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DF39AC" w14:textId="77777777" w:rsidR="00AF5D04" w:rsidRPr="00AF5D04" w:rsidRDefault="00AF5D04" w:rsidP="00AF5D04">
      <w:pPr>
        <w:spacing w:after="200"/>
        <w:jc w:val="center"/>
        <w:rPr>
          <w:rFonts w:ascii="Times New Roman" w:eastAsia="Calibri" w:hAnsi="Times New Roman" w:cs="Times New Roman"/>
          <w:b/>
          <w:szCs w:val="24"/>
          <w:lang w:eastAsia="ar-SA"/>
        </w:rPr>
      </w:pPr>
      <w:bookmarkStart w:id="0" w:name="_Toc485306986"/>
      <w:r>
        <w:rPr>
          <w:noProof/>
          <w:lang w:eastAsia="el-GR"/>
        </w:rPr>
        <w:drawing>
          <wp:anchor distT="0" distB="0" distL="114935" distR="114935" simplePos="0" relativeHeight="251664384" behindDoc="0" locked="0" layoutInCell="1" allowOverlap="1" wp14:anchorId="090CB4A7" wp14:editId="477B28B5">
            <wp:simplePos x="0" y="0"/>
            <wp:positionH relativeFrom="column">
              <wp:posOffset>-9525</wp:posOffset>
            </wp:positionH>
            <wp:positionV relativeFrom="paragraph">
              <wp:posOffset>0</wp:posOffset>
            </wp:positionV>
            <wp:extent cx="5270500" cy="3057525"/>
            <wp:effectExtent l="0" t="0" r="6350" b="9525"/>
            <wp:wrapTopAndBottom/>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0500" cy="305752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0035462F">
        <w:rPr>
          <w:noProof/>
          <w:lang w:eastAsia="el-GR"/>
        </w:rPr>
        <mc:AlternateContent>
          <mc:Choice Requires="wpg">
            <w:drawing>
              <wp:anchor distT="0" distB="0" distL="114300" distR="114300" simplePos="0" relativeHeight="251663360" behindDoc="1" locked="0" layoutInCell="1" allowOverlap="1" wp14:anchorId="5AD590E1" wp14:editId="4E23DB82">
                <wp:simplePos x="0" y="0"/>
                <wp:positionH relativeFrom="margin">
                  <wp:posOffset>-1181100</wp:posOffset>
                </wp:positionH>
                <wp:positionV relativeFrom="page">
                  <wp:posOffset>-47625</wp:posOffset>
                </wp:positionV>
                <wp:extent cx="7639045" cy="10763249"/>
                <wp:effectExtent l="0" t="0" r="635" b="635"/>
                <wp:wrapNone/>
                <wp:docPr id="193" name="Ομάδα 193"/>
                <wp:cNvGraphicFramePr/>
                <a:graphic xmlns:a="http://schemas.openxmlformats.org/drawingml/2006/main">
                  <a:graphicData uri="http://schemas.microsoft.com/office/word/2010/wordprocessingGroup">
                    <wpg:wgp>
                      <wpg:cNvGrpSpPr/>
                      <wpg:grpSpPr>
                        <a:xfrm>
                          <a:off x="0" y="0"/>
                          <a:ext cx="7639045" cy="10763249"/>
                          <a:chOff x="-113541" y="-39100"/>
                          <a:chExt cx="7004562" cy="9204987"/>
                        </a:xfrm>
                      </wpg:grpSpPr>
                      <wps:wsp>
                        <wps:cNvPr id="194" name="Ορθογώνιο 194"/>
                        <wps:cNvSpPr/>
                        <wps:spPr>
                          <a:xfrm flipV="1">
                            <a:off x="-87344" y="-39100"/>
                            <a:ext cx="6978365" cy="39100"/>
                          </a:xfrm>
                          <a:prstGeom prst="rect">
                            <a:avLst/>
                          </a:prstGeom>
                          <a:gradFill flip="none" rotWithShape="1">
                            <a:gsLst>
                              <a:gs pos="0">
                                <a:schemeClr val="accent5">
                                  <a:lumMod val="75000"/>
                                  <a:shade val="30000"/>
                                  <a:satMod val="115000"/>
                                </a:schemeClr>
                              </a:gs>
                              <a:gs pos="50000">
                                <a:schemeClr val="accent5">
                                  <a:lumMod val="75000"/>
                                  <a:shade val="67500"/>
                                  <a:satMod val="115000"/>
                                </a:schemeClr>
                              </a:gs>
                              <a:gs pos="100000">
                                <a:schemeClr val="accent5">
                                  <a:lumMod val="75000"/>
                                  <a:shade val="100000"/>
                                  <a:satMod val="115000"/>
                                </a:schemeClr>
                              </a:gs>
                            </a:gsLst>
                            <a:lin ang="135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8592061" w14:textId="77777777" w:rsidR="0095437A" w:rsidRDefault="0095437A" w:rsidP="00AF5D0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Ορθογώνιο 195"/>
                        <wps:cNvSpPr/>
                        <wps:spPr>
                          <a:xfrm>
                            <a:off x="-87341" y="2623014"/>
                            <a:ext cx="6952163" cy="6500514"/>
                          </a:xfrm>
                          <a:prstGeom prst="rect">
                            <a:avLst/>
                          </a:prstGeom>
                          <a:gradFill flip="none" rotWithShape="1">
                            <a:gsLst>
                              <a:gs pos="0">
                                <a:schemeClr val="accent5">
                                  <a:lumMod val="75000"/>
                                  <a:shade val="30000"/>
                                  <a:satMod val="115000"/>
                                </a:schemeClr>
                              </a:gs>
                              <a:gs pos="50000">
                                <a:schemeClr val="accent5">
                                  <a:lumMod val="75000"/>
                                  <a:shade val="67500"/>
                                  <a:satMod val="115000"/>
                                </a:schemeClr>
                              </a:gs>
                              <a:gs pos="100000">
                                <a:schemeClr val="accent5">
                                  <a:lumMod val="75000"/>
                                  <a:shade val="100000"/>
                                  <a:satMod val="115000"/>
                                </a:schemeClr>
                              </a:gs>
                            </a:gsLst>
                            <a:lin ang="5400000" scaled="1"/>
                            <a:tileRect/>
                          </a:gra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b/>
                                  <w14:textOutline w14:w="9525" w14:cap="rnd" w14:cmpd="sng" w14:algn="ctr">
                                    <w14:noFill/>
                                    <w14:prstDash w14:val="solid"/>
                                    <w14:bevel/>
                                  </w14:textOutline>
                                </w:rPr>
                                <w:alias w:val="Συντάκτης"/>
                                <w:tag w:val=""/>
                                <w:id w:val="-1666160935"/>
                                <w:dataBinding w:prefixMappings="xmlns:ns0='http://purl.org/dc/elements/1.1/' xmlns:ns1='http://schemas.openxmlformats.org/package/2006/metadata/core-properties' " w:xpath="/ns1:coreProperties[1]/ns0:creator[1]" w:storeItemID="{6C3C8BC8-F283-45AE-878A-BAB7291924A1}"/>
                                <w:text/>
                              </w:sdtPr>
                              <w:sdtEndPr/>
                              <w:sdtContent>
                                <w:p w14:paraId="6CA5A696" w14:textId="77777777" w:rsidR="0095437A" w:rsidRPr="009F47C6" w:rsidRDefault="0095437A">
                                  <w:pPr>
                                    <w:pStyle w:val="ad"/>
                                    <w:spacing w:before="120"/>
                                    <w:jc w:val="center"/>
                                    <w:rPr>
                                      <w:b/>
                                      <w:lang w:val="el-GR"/>
                                      <w14:textOutline w14:w="9525" w14:cap="rnd" w14:cmpd="sng" w14:algn="ctr">
                                        <w14:noFill/>
                                        <w14:prstDash w14:val="solid"/>
                                        <w14:bevel/>
                                      </w14:textOutline>
                                    </w:rPr>
                                  </w:pPr>
                                  <w:r w:rsidRPr="009F47C6">
                                    <w:rPr>
                                      <w:b/>
                                      <w:lang w:val="el-GR"/>
                                      <w14:textOutline w14:w="9525" w14:cap="rnd" w14:cmpd="sng" w14:algn="ctr">
                                        <w14:noFill/>
                                        <w14:prstDash w14:val="solid"/>
                                        <w14:bevel/>
                                      </w14:textOutline>
                                    </w:rPr>
                                    <w:t>ΟΝΟΜΑΤΕΠΩΝΥΜΟ ΦΟΙΤΗΤΗ</w:t>
                                  </w:r>
                                </w:p>
                              </w:sdtContent>
                            </w:sdt>
                            <w:p w14:paraId="29F4B37E" w14:textId="77777777" w:rsidR="0095437A" w:rsidRPr="009F47C6" w:rsidRDefault="0095437A">
                              <w:pPr>
                                <w:pStyle w:val="ad"/>
                                <w:spacing w:before="120"/>
                                <w:jc w:val="center"/>
                                <w:rPr>
                                  <w:b/>
                                  <w:lang w:val="el-GR"/>
                                  <w14:textOutline w14:w="9525" w14:cap="rnd" w14:cmpd="sng" w14:algn="ctr">
                                    <w14:noFill/>
                                    <w14:prstDash w14:val="solid"/>
                                    <w14:bevel/>
                                  </w14:textOutline>
                                </w:rPr>
                              </w:pPr>
                              <w:r>
                                <w:rPr>
                                  <w:b/>
                                  <w:lang w:val="el-GR"/>
                                  <w14:textOutline w14:w="9525" w14:cap="rnd" w14:cmpd="sng" w14:algn="ctr">
                                    <w14:noFill/>
                                    <w14:prstDash w14:val="solid"/>
                                    <w14:bevel/>
                                  </w14:textOutline>
                                </w:rPr>
                                <w:t>25/8/2020</w:t>
                              </w: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Πλαίσιο κειμένου 196"/>
                        <wps:cNvSpPr txBox="1"/>
                        <wps:spPr>
                          <a:xfrm>
                            <a:off x="-113541" y="1371431"/>
                            <a:ext cx="6978366" cy="7794456"/>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4E287B93" w14:textId="77777777" w:rsidR="0095437A" w:rsidRDefault="0095437A">
                              <w:pPr>
                                <w:pStyle w:val="ad"/>
                                <w:jc w:val="center"/>
                                <w:rPr>
                                  <w:rFonts w:asciiTheme="majorHAnsi" w:eastAsiaTheme="majorEastAsia" w:hAnsiTheme="majorHAnsi" w:cstheme="majorBidi"/>
                                  <w:caps/>
                                  <w:color w:val="5B9BD5" w:themeColor="accent1"/>
                                  <w:sz w:val="72"/>
                                  <w:szCs w:val="72"/>
                                </w:rPr>
                              </w:pPr>
                            </w:p>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AD590E1" id="Ομάδα 193" o:spid="_x0000_s1026" style="position:absolute;left:0;text-align:left;margin-left:-93pt;margin-top:-3.75pt;width:601.5pt;height:847.5pt;z-index:-251653120;mso-position-horizontal-relative:margin;mso-position-vertical-relative:page" coordorigin="-1135,-391" coordsize="70045,920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">
                <v:rect id="Ορθογώνιο 194" o:spid="_x0000_s1027" style="position:absolute;left:-873;top:-391;width:69783;height:391;flip:y;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QXYMEA&#10;AADcAAAADwAAAGRycy9kb3ducmV2LnhtbERPzYrCMBC+C75DGMHLsqaKaLcaRRRxYQ9i3QeYbca2&#10;2ExKE2t9+40geJuP73eW685UoqXGlZYVjEcRCOLM6pJzBb/n/WcMwnlkjZVlUvAgB+tVv7fERNs7&#10;n6hNfS5CCLsEFRTe14mULivIoBvZmjhwF9sY9AE2udQN3kO4qeQkimbSYMmhocCatgVl1/RmFJif&#10;bTv7GxPH82OEsb/tph+Hs1LDQbdZgPDU+bf45f7WYf7XFJ7PhAvk6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tUF2DBAAAA3AAAAA8AAAAAAAAAAAAAAAAAmAIAAGRycy9kb3du&#10;cmV2LnhtbFBLBQYAAAAABAAEAPUAAACGAwAAAAA=&#10;" fillcolor="#2f5496 [2408]" stroked="f" strokeweight="1pt">
                  <v:fill color2="#2f5496 [2408]" rotate="t" angle="225" colors="0 #132c5a;.5 #204484;1 #28529e" focus="100%" type="gradient"/>
                  <v:textbox>
                    <w:txbxContent>
                      <w:p w14:paraId="38592061" w14:textId="77777777" w:rsidR="0095437A" w:rsidRDefault="0095437A" w:rsidP="00AF5D04">
                        <w:pPr>
                          <w:jc w:val="center"/>
                        </w:pPr>
                      </w:p>
                    </w:txbxContent>
                  </v:textbox>
                </v:rect>
                <v:rect id="Ορθογώνιο 195" o:spid="_x0000_s1028" style="position:absolute;left:-873;top:26230;width:69521;height:65005;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2yvwcMA&#10;AADcAAAADwAAAGRycy9kb3ducmV2LnhtbERP32vCMBB+F/Y/hBP2MjR1oMzOKGMwJojKovh8Nre2&#10;2Fy6Jmr1rzfCwLf7+H7eZNbaSpyo8aVjBYN+AoI4c6bkXMF289V7A+EDssHKMSm4kIfZ9KkzwdS4&#10;M//QSYdcxBD2KSooQqhTKX1WkEXfdzVx5H5dYzFE2OTSNHiO4baSr0kykhZLjg0F1vRZUHbQR6tg&#10;p3G5GqyO+u/lSutF/X1p914r9dxtP95BBGrDQ/zvnps4fzyE+zPxAjm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2yvwcMAAADcAAAADwAAAAAAAAAAAAAAAACYAgAAZHJzL2Rv&#10;d25yZXYueG1sUEsFBgAAAAAEAAQA9QAAAIgDAAAAAA==&#10;" fillcolor="#2f5496 [2408]" stroked="f" strokeweight="1pt">
                  <v:fill color2="#2f5496 [2408]" rotate="t" colors="0 #132c5a;.5 #204484;1 #28529e" focus="100%" type="gradient"/>
                  <v:textbox inset="36pt,57.6pt,36pt,36pt">
                    <w:txbxContent>
                      <w:sdt>
                        <w:sdtPr>
                          <w:rPr>
                            <w:b/>
                            <w14:textOutline w14:w="9525" w14:cap="rnd" w14:cmpd="sng" w14:algn="ctr">
                              <w14:noFill/>
                              <w14:prstDash w14:val="solid"/>
                              <w14:bevel/>
                            </w14:textOutline>
                          </w:rPr>
                          <w:alias w:val="Συντάκτης"/>
                          <w:tag w:val=""/>
                          <w:id w:val="-1666160935"/>
                          <w:dataBinding w:prefixMappings="xmlns:ns0='http://purl.org/dc/elements/1.1/' xmlns:ns1='http://schemas.openxmlformats.org/package/2006/metadata/core-properties' " w:xpath="/ns1:coreProperties[1]/ns0:creator[1]" w:storeItemID="{6C3C8BC8-F283-45AE-878A-BAB7291924A1}"/>
                          <w:text/>
                        </w:sdtPr>
                        <w:sdtContent>
                          <w:p w14:paraId="6CA5A696" w14:textId="77777777" w:rsidR="0095437A" w:rsidRPr="009F47C6" w:rsidRDefault="0095437A">
                            <w:pPr>
                              <w:pStyle w:val="ad"/>
                              <w:spacing w:before="120"/>
                              <w:jc w:val="center"/>
                              <w:rPr>
                                <w:b/>
                                <w:lang w:val="el-GR"/>
                                <w14:textOutline w14:w="9525" w14:cap="rnd" w14:cmpd="sng" w14:algn="ctr">
                                  <w14:noFill/>
                                  <w14:prstDash w14:val="solid"/>
                                  <w14:bevel/>
                                </w14:textOutline>
                              </w:rPr>
                            </w:pPr>
                            <w:r w:rsidRPr="009F47C6">
                              <w:rPr>
                                <w:b/>
                                <w:lang w:val="el-GR"/>
                                <w14:textOutline w14:w="9525" w14:cap="rnd" w14:cmpd="sng" w14:algn="ctr">
                                  <w14:noFill/>
                                  <w14:prstDash w14:val="solid"/>
                                  <w14:bevel/>
                                </w14:textOutline>
                              </w:rPr>
                              <w:t>ΟΝΟΜΑΤΕΠΩΝΥΜΟ ΦΟΙΤΗΤΗ</w:t>
                            </w:r>
                          </w:p>
                        </w:sdtContent>
                      </w:sdt>
                      <w:p w14:paraId="29F4B37E" w14:textId="77777777" w:rsidR="0095437A" w:rsidRPr="009F47C6" w:rsidRDefault="0095437A">
                        <w:pPr>
                          <w:pStyle w:val="ad"/>
                          <w:spacing w:before="120"/>
                          <w:jc w:val="center"/>
                          <w:rPr>
                            <w:b/>
                            <w:lang w:val="el-GR"/>
                            <w14:textOutline w14:w="9525" w14:cap="rnd" w14:cmpd="sng" w14:algn="ctr">
                              <w14:noFill/>
                              <w14:prstDash w14:val="solid"/>
                              <w14:bevel/>
                            </w14:textOutline>
                          </w:rPr>
                        </w:pPr>
                        <w:r>
                          <w:rPr>
                            <w:b/>
                            <w:lang w:val="el-GR"/>
                            <w14:textOutline w14:w="9525" w14:cap="rnd" w14:cmpd="sng" w14:algn="ctr">
                              <w14:noFill/>
                              <w14:prstDash w14:val="solid"/>
                              <w14:bevel/>
                            </w14:textOutline>
                          </w:rPr>
                          <w:t>25/8/2020</w:t>
                        </w:r>
                      </w:p>
                    </w:txbxContent>
                  </v:textbox>
                </v:rect>
                <v:shapetype id="_x0000_t202" coordsize="21600,21600" o:spt="202" path="m,l,21600r21600,l21600,xe">
                  <v:stroke joinstyle="miter"/>
                  <v:path gradientshapeok="t" o:connecttype="rect"/>
                </v:shapetype>
                <v:shape id="Πλαίσιο κειμένου 196" o:spid="_x0000_s1029" type="#_x0000_t202" style="position:absolute;left:-1135;top:13714;width:69783;height:7794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qsIA&#10;AADcAAAADwAAAGRycy9kb3ducmV2LnhtbERPS4vCMBC+C/6HMIIXWdO1oGs1ig/E9aguLN6GZmyL&#10;zaTbRK3/3ggL3ubje8503phS3Kh2hWUFn/0IBHFqdcGZgp/j5uMLhPPIGkvLpOBBDuazdmuKibZ3&#10;3tPt4DMRQtglqCD3vkqkdGlOBl3fVsSBO9vaoA+wzqSu8R7CTSkHUTSUBgsODTlWtMopvRyuRsF4&#10;6fdx7/cUV9s/s8bsujvGo5NS3U6zmIDw1Pi3+N/9rcP88RBez4QL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NOqwgAAANwAAAAPAAAAAAAAAAAAAAAAAJgCAABkcnMvZG93&#10;bnJldi54bWxQSwUGAAAAAAQABAD1AAAAhwMAAAAA&#10;" fillcolor="white [3212]" stroked="f" strokeweight=".5pt">
                  <v:textbox inset="36pt,7.2pt,36pt,7.2pt">
                    <w:txbxContent>
                      <w:p w14:paraId="4E287B93" w14:textId="77777777" w:rsidR="0095437A" w:rsidRDefault="0095437A">
                        <w:pPr>
                          <w:pStyle w:val="ad"/>
                          <w:jc w:val="center"/>
                          <w:rPr>
                            <w:rFonts w:asciiTheme="majorHAnsi" w:eastAsiaTheme="majorEastAsia" w:hAnsiTheme="majorHAnsi" w:cstheme="majorBidi"/>
                            <w:caps/>
                            <w:color w:val="5B9BD5" w:themeColor="accent1"/>
                            <w:sz w:val="72"/>
                            <w:szCs w:val="72"/>
                          </w:rPr>
                        </w:pPr>
                      </w:p>
                    </w:txbxContent>
                  </v:textbox>
                </v:shape>
                <w10:wrap anchorx="margin" anchory="page"/>
              </v:group>
            </w:pict>
          </mc:Fallback>
        </mc:AlternateContent>
      </w:r>
      <w:r w:rsidRPr="00AF5D04">
        <w:rPr>
          <w:rFonts w:ascii="Times New Roman" w:eastAsia="Calibri" w:hAnsi="Times New Roman" w:cs="Times New Roman"/>
          <w:b/>
          <w:szCs w:val="24"/>
          <w:lang w:eastAsia="ar-SA"/>
        </w:rPr>
        <w:t>ΤΜΗΜΑ ΚΟΙΝΩΝΙΚΗΣ ΚΑΙ ΕΚΠΑΙΔΕΥΤΙΚΗΣ ΠΟΛΙΤΙΚΗΣ</w:t>
      </w:r>
    </w:p>
    <w:p w14:paraId="75B446EF" w14:textId="77777777" w:rsidR="00AF5D04" w:rsidRPr="00AF5D04" w:rsidRDefault="00AF5D04" w:rsidP="00AF5D04">
      <w:pPr>
        <w:suppressAutoHyphens/>
        <w:spacing w:before="0" w:after="200"/>
        <w:jc w:val="center"/>
        <w:rPr>
          <w:rFonts w:ascii="Times New Roman" w:eastAsia="Calibri" w:hAnsi="Times New Roman" w:cs="Times New Roman"/>
          <w:b/>
          <w:bCs/>
          <w:szCs w:val="24"/>
          <w:lang w:eastAsia="ar-SA"/>
        </w:rPr>
      </w:pPr>
      <w:r w:rsidRPr="00AF5D04">
        <w:rPr>
          <w:rFonts w:ascii="Times New Roman" w:eastAsia="Calibri" w:hAnsi="Times New Roman" w:cs="Times New Roman"/>
          <w:b/>
          <w:szCs w:val="24"/>
          <w:lang w:eastAsia="ar-SA"/>
        </w:rPr>
        <w:t>Μ.Π.Σ.: Εκπαιδευτική Πολιτική και Διοίκηση</w:t>
      </w:r>
    </w:p>
    <w:p w14:paraId="20123BA8" w14:textId="77777777" w:rsidR="00AF5D04" w:rsidRDefault="00AF5D04" w:rsidP="00AF5D04">
      <w:pPr>
        <w:suppressAutoHyphens/>
        <w:spacing w:before="0" w:after="200"/>
        <w:jc w:val="center"/>
        <w:rPr>
          <w:rFonts w:ascii="Times New Roman" w:eastAsia="Calibri" w:hAnsi="Times New Roman" w:cs="Times New Roman"/>
          <w:b/>
          <w:szCs w:val="24"/>
          <w:lang w:eastAsia="ar-SA"/>
        </w:rPr>
      </w:pPr>
    </w:p>
    <w:p w14:paraId="7687672E" w14:textId="77777777" w:rsidR="00AF5D04" w:rsidRPr="00AF5D04" w:rsidRDefault="00AF5D04" w:rsidP="00AF5D04">
      <w:pPr>
        <w:suppressAutoHyphens/>
        <w:spacing w:before="0" w:after="200"/>
        <w:jc w:val="center"/>
        <w:rPr>
          <w:rFonts w:ascii="Times New Roman" w:eastAsia="Calibri" w:hAnsi="Times New Roman" w:cs="Times New Roman"/>
          <w:szCs w:val="24"/>
          <w:lang w:eastAsia="ar-SA"/>
        </w:rPr>
      </w:pPr>
      <w:r w:rsidRPr="00AF5D04">
        <w:rPr>
          <w:rFonts w:ascii="Times New Roman" w:eastAsia="Calibri" w:hAnsi="Times New Roman" w:cs="Times New Roman"/>
          <w:b/>
          <w:szCs w:val="24"/>
          <w:lang w:eastAsia="ar-SA"/>
        </w:rPr>
        <w:t>Υπεύθυνη Καθηγήτρια: Δέσποινα Καρακατσάνη</w:t>
      </w:r>
    </w:p>
    <w:p w14:paraId="438E5708" w14:textId="77777777" w:rsidR="00AF5D04" w:rsidRPr="00AF5D04" w:rsidRDefault="00AF5D04" w:rsidP="00AF5D04">
      <w:pPr>
        <w:suppressAutoHyphens/>
        <w:spacing w:before="0" w:after="200"/>
        <w:jc w:val="center"/>
        <w:rPr>
          <w:rFonts w:ascii="Times New Roman" w:eastAsia="Times New Roman" w:hAnsi="Times New Roman" w:cs="Times New Roman"/>
          <w:b/>
          <w:bCs/>
          <w:kern w:val="1"/>
          <w:szCs w:val="24"/>
          <w:lang w:eastAsia="ar-SA"/>
        </w:rPr>
      </w:pPr>
      <w:r>
        <w:rPr>
          <w:rFonts w:ascii="Times New Roman" w:eastAsia="Calibri" w:hAnsi="Times New Roman" w:cs="Times New Roman"/>
          <w:szCs w:val="24"/>
          <w:lang w:eastAsia="ar-SA"/>
        </w:rPr>
        <w:t>Διπλωματική Εργασία</w:t>
      </w:r>
      <w:r w:rsidRPr="00AF5D04">
        <w:rPr>
          <w:rFonts w:ascii="Times New Roman" w:eastAsia="Calibri" w:hAnsi="Times New Roman" w:cs="Times New Roman"/>
          <w:szCs w:val="24"/>
          <w:lang w:eastAsia="ar-SA"/>
        </w:rPr>
        <w:t xml:space="preserve"> με τίτλο:</w:t>
      </w:r>
    </w:p>
    <w:p w14:paraId="46ADA98B" w14:textId="77777777" w:rsidR="00AF5D04" w:rsidRPr="00AF5D04" w:rsidRDefault="00AF5D04" w:rsidP="00AF5D04">
      <w:pPr>
        <w:suppressAutoHyphens/>
        <w:spacing w:before="0" w:after="0" w:line="240" w:lineRule="auto"/>
        <w:ind w:left="360"/>
        <w:jc w:val="center"/>
        <w:rPr>
          <w:rFonts w:ascii="Times New Roman" w:eastAsia="Calibri" w:hAnsi="Times New Roman" w:cs="Times New Roman"/>
          <w:b/>
          <w:color w:val="000000"/>
          <w:szCs w:val="24"/>
          <w:lang w:eastAsia="ar-SA"/>
        </w:rPr>
      </w:pPr>
      <w:r w:rsidRPr="00AF5D04">
        <w:rPr>
          <w:rFonts w:ascii="Times New Roman" w:eastAsia="Times New Roman" w:hAnsi="Times New Roman" w:cs="Times New Roman"/>
          <w:b/>
          <w:bCs/>
          <w:kern w:val="1"/>
          <w:szCs w:val="24"/>
          <w:lang w:eastAsia="ar-SA"/>
        </w:rPr>
        <w:t>«</w:t>
      </w:r>
      <w:r w:rsidR="007E4964">
        <w:rPr>
          <w:rFonts w:ascii="Times New Roman" w:eastAsia="Times New Roman" w:hAnsi="Times New Roman" w:cs="Times New Roman"/>
          <w:b/>
          <w:bCs/>
          <w:kern w:val="1"/>
          <w:szCs w:val="24"/>
          <w:lang w:eastAsia="ar-SA"/>
        </w:rPr>
        <w:t>Σχολική Ηγεσία και Διαχείριση Κρίσεων</w:t>
      </w:r>
      <w:r w:rsidRPr="00AF5D04">
        <w:rPr>
          <w:rFonts w:ascii="Times New Roman" w:eastAsia="Times New Roman" w:hAnsi="Times New Roman" w:cs="Times New Roman"/>
          <w:b/>
          <w:bCs/>
          <w:kern w:val="1"/>
          <w:szCs w:val="24"/>
          <w:lang w:eastAsia="ar-SA"/>
        </w:rPr>
        <w:t>.»</w:t>
      </w:r>
    </w:p>
    <w:p w14:paraId="0F4E18F5" w14:textId="77777777" w:rsidR="00AF5D04" w:rsidRPr="00AF5D04" w:rsidRDefault="00AF5D04" w:rsidP="00AF5D04">
      <w:pPr>
        <w:suppressAutoHyphens/>
        <w:spacing w:before="0" w:after="0" w:line="240" w:lineRule="auto"/>
        <w:ind w:left="360"/>
        <w:jc w:val="center"/>
        <w:rPr>
          <w:rFonts w:ascii="Times New Roman" w:eastAsia="Calibri" w:hAnsi="Times New Roman" w:cs="Times New Roman"/>
          <w:b/>
          <w:color w:val="000000"/>
          <w:szCs w:val="24"/>
          <w:lang w:eastAsia="ar-SA"/>
        </w:rPr>
      </w:pPr>
    </w:p>
    <w:p w14:paraId="42203237" w14:textId="77777777" w:rsidR="00AF5D04" w:rsidRDefault="00AF5D04" w:rsidP="00AF5D04">
      <w:pPr>
        <w:suppressAutoHyphens/>
        <w:spacing w:before="0" w:after="0" w:line="240" w:lineRule="auto"/>
        <w:ind w:left="360"/>
        <w:jc w:val="center"/>
        <w:rPr>
          <w:rFonts w:ascii="Times New Roman" w:eastAsia="Calibri" w:hAnsi="Times New Roman" w:cs="Times New Roman"/>
          <w:b/>
          <w:color w:val="000000"/>
          <w:szCs w:val="24"/>
          <w:lang w:eastAsia="ar-SA"/>
        </w:rPr>
      </w:pPr>
    </w:p>
    <w:p w14:paraId="68333F32" w14:textId="77777777" w:rsidR="007E4964" w:rsidRDefault="007E4964" w:rsidP="00AF5D04">
      <w:pPr>
        <w:suppressAutoHyphens/>
        <w:spacing w:before="0" w:after="0" w:line="240" w:lineRule="auto"/>
        <w:ind w:left="360"/>
        <w:jc w:val="center"/>
        <w:rPr>
          <w:rFonts w:ascii="Times New Roman" w:eastAsia="Calibri" w:hAnsi="Times New Roman" w:cs="Times New Roman"/>
          <w:b/>
          <w:color w:val="000000"/>
          <w:szCs w:val="24"/>
          <w:lang w:eastAsia="ar-SA"/>
        </w:rPr>
      </w:pPr>
    </w:p>
    <w:p w14:paraId="110C4B7E" w14:textId="77777777" w:rsidR="007E4964" w:rsidRDefault="007E4964" w:rsidP="00AF5D04">
      <w:pPr>
        <w:suppressAutoHyphens/>
        <w:spacing w:before="0" w:after="0" w:line="240" w:lineRule="auto"/>
        <w:ind w:left="360"/>
        <w:jc w:val="center"/>
        <w:rPr>
          <w:rFonts w:ascii="Times New Roman" w:eastAsia="Calibri" w:hAnsi="Times New Roman" w:cs="Times New Roman"/>
          <w:b/>
          <w:color w:val="000000"/>
          <w:szCs w:val="24"/>
          <w:lang w:eastAsia="ar-SA"/>
        </w:rPr>
      </w:pPr>
    </w:p>
    <w:p w14:paraId="1FB8CA96" w14:textId="77777777" w:rsidR="007E4964" w:rsidRDefault="007E4964" w:rsidP="00AF5D04">
      <w:pPr>
        <w:suppressAutoHyphens/>
        <w:spacing w:before="0" w:after="0" w:line="240" w:lineRule="auto"/>
        <w:ind w:left="360"/>
        <w:jc w:val="center"/>
        <w:rPr>
          <w:rFonts w:ascii="Times New Roman" w:eastAsia="Calibri" w:hAnsi="Times New Roman" w:cs="Times New Roman"/>
          <w:b/>
          <w:color w:val="000000"/>
          <w:szCs w:val="24"/>
          <w:lang w:eastAsia="ar-SA"/>
        </w:rPr>
      </w:pPr>
    </w:p>
    <w:p w14:paraId="0F409D9C" w14:textId="77777777" w:rsidR="007E4964" w:rsidRDefault="007E4964" w:rsidP="00AF5D04">
      <w:pPr>
        <w:suppressAutoHyphens/>
        <w:spacing w:before="0" w:after="0" w:line="240" w:lineRule="auto"/>
        <w:ind w:left="360"/>
        <w:jc w:val="center"/>
        <w:rPr>
          <w:rFonts w:ascii="Times New Roman" w:eastAsia="Calibri" w:hAnsi="Times New Roman" w:cs="Times New Roman"/>
          <w:b/>
          <w:color w:val="000000"/>
          <w:szCs w:val="24"/>
          <w:lang w:eastAsia="ar-SA"/>
        </w:rPr>
      </w:pPr>
    </w:p>
    <w:p w14:paraId="3CEB173B" w14:textId="77777777" w:rsidR="007E4964" w:rsidRDefault="007E4964" w:rsidP="00AF5D04">
      <w:pPr>
        <w:suppressAutoHyphens/>
        <w:spacing w:before="0" w:after="0" w:line="240" w:lineRule="auto"/>
        <w:ind w:left="360"/>
        <w:jc w:val="center"/>
        <w:rPr>
          <w:rFonts w:ascii="Times New Roman" w:eastAsia="Calibri" w:hAnsi="Times New Roman" w:cs="Times New Roman"/>
          <w:b/>
          <w:color w:val="000000"/>
          <w:szCs w:val="24"/>
          <w:lang w:eastAsia="ar-SA"/>
        </w:rPr>
      </w:pPr>
    </w:p>
    <w:p w14:paraId="21E6F6B2" w14:textId="77777777" w:rsidR="007E4964" w:rsidRPr="00AF5D04" w:rsidRDefault="007E4964" w:rsidP="00AF5D04">
      <w:pPr>
        <w:suppressAutoHyphens/>
        <w:spacing w:before="0" w:after="0" w:line="240" w:lineRule="auto"/>
        <w:ind w:left="360"/>
        <w:jc w:val="center"/>
        <w:rPr>
          <w:rFonts w:ascii="Times New Roman" w:eastAsia="Calibri" w:hAnsi="Times New Roman" w:cs="Times New Roman"/>
          <w:b/>
          <w:color w:val="000000"/>
          <w:szCs w:val="24"/>
          <w:lang w:eastAsia="ar-SA"/>
        </w:rPr>
      </w:pPr>
    </w:p>
    <w:p w14:paraId="3492D059" w14:textId="77777777" w:rsidR="007E4964" w:rsidRPr="007E4964" w:rsidRDefault="007E4964" w:rsidP="007E4964">
      <w:pPr>
        <w:spacing w:before="0" w:after="200"/>
        <w:jc w:val="center"/>
        <w:rPr>
          <w:rFonts w:ascii="Times New Roman" w:eastAsia="Calibri" w:hAnsi="Times New Roman" w:cs="Times New Roman"/>
          <w:sz w:val="28"/>
          <w:szCs w:val="28"/>
        </w:rPr>
      </w:pPr>
      <w:r w:rsidRPr="007E4964">
        <w:rPr>
          <w:rFonts w:ascii="Times New Roman" w:eastAsia="Calibri" w:hAnsi="Times New Roman" w:cs="Times New Roman"/>
          <w:szCs w:val="24"/>
        </w:rPr>
        <w:t xml:space="preserve">του Ιωάννη </w:t>
      </w:r>
      <w:proofErr w:type="spellStart"/>
      <w:r w:rsidRPr="007E4964">
        <w:rPr>
          <w:rFonts w:ascii="Times New Roman" w:eastAsia="Calibri" w:hAnsi="Times New Roman" w:cs="Times New Roman"/>
          <w:szCs w:val="24"/>
        </w:rPr>
        <w:t>Σακέλλη</w:t>
      </w:r>
      <w:proofErr w:type="spellEnd"/>
      <w:r w:rsidRPr="007E4964">
        <w:rPr>
          <w:rFonts w:ascii="Times New Roman" w:eastAsia="Calibri" w:hAnsi="Times New Roman" w:cs="Times New Roman"/>
          <w:szCs w:val="24"/>
        </w:rPr>
        <w:t xml:space="preserve">  </w:t>
      </w:r>
      <w:r w:rsidRPr="007E4964">
        <w:rPr>
          <w:rFonts w:ascii="Calibri" w:eastAsia="Calibri" w:hAnsi="Calibri" w:cs="Times New Roman"/>
          <w:sz w:val="22"/>
        </w:rPr>
        <w:t>Α.Μ. : 3032201901514</w:t>
      </w:r>
    </w:p>
    <w:p w14:paraId="7F4FBD52" w14:textId="77777777" w:rsidR="00AF5D04" w:rsidRPr="00AF5D04" w:rsidRDefault="00AF5D04" w:rsidP="00AF5D04">
      <w:pPr>
        <w:suppressAutoHyphens/>
        <w:spacing w:before="0" w:after="200"/>
        <w:jc w:val="center"/>
        <w:rPr>
          <w:rFonts w:ascii="Times New Roman" w:eastAsia="Calibri" w:hAnsi="Times New Roman" w:cs="Times New Roman"/>
          <w:szCs w:val="24"/>
          <w:lang w:eastAsia="ar-SA"/>
        </w:rPr>
      </w:pPr>
    </w:p>
    <w:p w14:paraId="311EEE92" w14:textId="77777777" w:rsidR="00AF5D04" w:rsidRDefault="00AF5D04" w:rsidP="00AF5D04">
      <w:pPr>
        <w:suppressAutoHyphens/>
        <w:spacing w:before="0" w:after="200"/>
        <w:jc w:val="center"/>
        <w:rPr>
          <w:rFonts w:ascii="Times New Roman" w:eastAsia="Calibri" w:hAnsi="Times New Roman" w:cs="Times New Roman"/>
          <w:szCs w:val="24"/>
          <w:lang w:eastAsia="ar-SA"/>
        </w:rPr>
      </w:pPr>
    </w:p>
    <w:p w14:paraId="0AB33394" w14:textId="77777777" w:rsidR="007E4964" w:rsidRDefault="007E4964" w:rsidP="00AF5D04">
      <w:pPr>
        <w:suppressAutoHyphens/>
        <w:spacing w:before="0" w:after="200"/>
        <w:jc w:val="center"/>
        <w:rPr>
          <w:rFonts w:ascii="Times New Roman" w:eastAsia="Calibri" w:hAnsi="Times New Roman" w:cs="Times New Roman"/>
          <w:szCs w:val="24"/>
          <w:lang w:eastAsia="ar-SA"/>
        </w:rPr>
      </w:pPr>
    </w:p>
    <w:p w14:paraId="17CE74C2" w14:textId="77777777" w:rsidR="00AF5D04" w:rsidRPr="00AF5D04" w:rsidRDefault="00AF5D04" w:rsidP="00AF5D04">
      <w:pPr>
        <w:suppressAutoHyphens/>
        <w:spacing w:before="0" w:after="200"/>
        <w:jc w:val="center"/>
        <w:rPr>
          <w:rFonts w:ascii="Times New Roman" w:eastAsia="Calibri" w:hAnsi="Times New Roman" w:cs="Times New Roman"/>
          <w:szCs w:val="24"/>
          <w:lang w:eastAsia="ar-SA"/>
        </w:rPr>
        <w:sectPr w:rsidR="00AF5D04" w:rsidRPr="00AF5D04">
          <w:footerReference w:type="default" r:id="rId9"/>
          <w:pgSz w:w="11906" w:h="16838"/>
          <w:pgMar w:top="1440" w:right="1800" w:bottom="1440" w:left="1575" w:header="720" w:footer="720" w:gutter="0"/>
          <w:cols w:space="720"/>
          <w:titlePg/>
          <w:docGrid w:linePitch="600" w:charSpace="36864"/>
        </w:sectPr>
      </w:pPr>
      <w:r>
        <w:rPr>
          <w:rFonts w:ascii="Times New Roman" w:eastAsia="Calibri" w:hAnsi="Times New Roman" w:cs="Times New Roman"/>
          <w:szCs w:val="24"/>
          <w:lang w:eastAsia="ar-SA"/>
        </w:rPr>
        <w:t>Φεβρουάριος</w:t>
      </w:r>
      <w:r w:rsidRPr="00AF5D04">
        <w:rPr>
          <w:rFonts w:ascii="Times New Roman" w:eastAsia="Calibri" w:hAnsi="Times New Roman" w:cs="Times New Roman"/>
          <w:szCs w:val="24"/>
          <w:lang w:eastAsia="ar-SA"/>
        </w:rPr>
        <w:t xml:space="preserve"> 202</w:t>
      </w:r>
      <w:r>
        <w:rPr>
          <w:rFonts w:ascii="Times New Roman" w:eastAsia="Calibri" w:hAnsi="Times New Roman" w:cs="Times New Roman"/>
          <w:szCs w:val="24"/>
          <w:lang w:eastAsia="ar-SA"/>
        </w:rPr>
        <w:t>1</w:t>
      </w:r>
    </w:p>
    <w:p w14:paraId="6661EE99" w14:textId="77777777" w:rsidR="007E4964" w:rsidRDefault="007E4964" w:rsidP="0090668A"/>
    <w:p w14:paraId="560B3F4B" w14:textId="77777777" w:rsidR="0042022E" w:rsidRPr="00E3424D" w:rsidRDefault="0042022E" w:rsidP="00E3424D">
      <w:pPr>
        <w:pStyle w:val="1"/>
      </w:pPr>
      <w:bookmarkStart w:id="1" w:name="_Toc61191530"/>
      <w:r w:rsidRPr="00E3424D">
        <w:t>ΠΕΡΙΛΗΨΗ</w:t>
      </w:r>
      <w:bookmarkEnd w:id="0"/>
      <w:bookmarkEnd w:id="1"/>
    </w:p>
    <w:p w14:paraId="0184AE8F" w14:textId="36B9168B" w:rsidR="008F08D8" w:rsidRPr="008F08D8" w:rsidRDefault="008F08D8" w:rsidP="008F08D8">
      <w:pPr>
        <w:rPr>
          <w:rFonts w:ascii="Times New Roman" w:hAnsi="Times New Roman" w:cs="Times New Roman"/>
          <w:szCs w:val="24"/>
        </w:rPr>
      </w:pPr>
      <w:bookmarkStart w:id="2" w:name="_Toc485306987"/>
      <w:r w:rsidRPr="008F08D8">
        <w:rPr>
          <w:rFonts w:ascii="Times New Roman" w:hAnsi="Times New Roman" w:cs="Times New Roman"/>
          <w:szCs w:val="24"/>
        </w:rPr>
        <w:t>Απώτερος σκοπός της παρούσας εργασίας ήταν η διερεύνηση του ρόλου που διαδραματίζει ο σχολικός διευθυντής στη διαχείριση της κρίσης του Covid-19, καθώς επίσης και η μελέτη και επισήμανση των βέλτιστων τρόπων και μεθόδων της εν λόγω διαχείρισης από τις σχολικές μονάδες και των απαραίτητων προσόντων και χαρακτηριστικών που θα πρέπει να κατέχει o σχολικός διευθυντής προκειμένου να καταφέρει να ανταπεξέλθει αποτελεσματικά στη διαχείριση αυτής της κρίσης, στη σχολική του μονάδα. Η πρωτογενής ποσοτική έρευνα που διεξήχθη στην παρούσα διπλωματική εργασία βασίστηκε σε ένα πλήρως δομημένο ερωτηματολόγιο και το ερευνητικό δείγμα απαρτίστηκε από 109 εκπαιδευτικούς, οι οποίοι επιλέχθηκαν μέσω της βολικής δειγματοληψίας και της τεχνικής της χιονοστιβάδας. Εν κατακλείδι, προέκυψε ότι η εμπλοκή του σχολικού διευθυντή στην αποτελεσματική διαχείριση της κρίσης του Covid-19 είναι απαραίτητη. Μάλιστα, προκειμένου να επιτευχθεί η εν λόγω αποτελεσματικότητα, πρέπει να αποφεύγονται συμβιβασμοί και να δίνεται έμφαση στην αποτελεσματικότητα της διαπραγμάτευσης και στην καλή οργανωτική λειτουργία του σχολείου. Τα απαραίτητα χαρα</w:t>
      </w:r>
      <w:r w:rsidR="0095437A">
        <w:rPr>
          <w:rFonts w:ascii="Times New Roman" w:hAnsi="Times New Roman" w:cs="Times New Roman"/>
          <w:szCs w:val="24"/>
        </w:rPr>
        <w:t>κ</w:t>
      </w:r>
      <w:r w:rsidRPr="008F08D8">
        <w:rPr>
          <w:rFonts w:ascii="Times New Roman" w:hAnsi="Times New Roman" w:cs="Times New Roman"/>
          <w:szCs w:val="24"/>
        </w:rPr>
        <w:t>τηριστικά και προσόντα που θα πρέπει να διαθέτει ένας σχολικός διευθυντής, προκειμένου να καταφέρει να διαχειριστεί αποτελεσματικά την συγκεκριμένη κρίση είναι διοικητικές, ηγετικές, επικοινωνιακές και συμβουλευτικές δεξιότητες, εκδήλωση ενδιαφέροντος για τους εκπαιδευτικούς, τους μαθητές και το σχολείο, διαφάνεια, ειλικρίνεια, ισότιμη κατανομή καθηκόντων και ρόλων, καθώς επίσης και ένδειξη αλληλοσεβασμού. Οι τρόποι, οι μέθοδοι αποτελεσματικής διαχείρισης της κρίσης του covid-19, τα χαρακτηριστικά και τα προσόντα του σχολικού διευθυντή, είναι τέσσερα σημεία που εμφάνισαν μεταξύ τους θετική και στατιστικά σημαντική συσχέτιση.</w:t>
      </w:r>
    </w:p>
    <w:p w14:paraId="5A296549" w14:textId="77777777" w:rsidR="008F08D8" w:rsidRPr="008F08D8" w:rsidRDefault="008F08D8" w:rsidP="008F08D8">
      <w:pPr>
        <w:rPr>
          <w:rFonts w:ascii="Times New Roman" w:hAnsi="Times New Roman" w:cs="Times New Roman"/>
          <w:i/>
          <w:iCs/>
          <w:szCs w:val="24"/>
          <w:u w:val="single"/>
        </w:rPr>
      </w:pPr>
    </w:p>
    <w:p w14:paraId="011F8A59" w14:textId="77777777" w:rsidR="008F08D8" w:rsidRPr="008F08D8" w:rsidRDefault="008F08D8" w:rsidP="008F08D8">
      <w:pPr>
        <w:rPr>
          <w:rFonts w:ascii="Times New Roman" w:hAnsi="Times New Roman" w:cs="Times New Roman"/>
          <w:i/>
          <w:iCs/>
          <w:szCs w:val="24"/>
        </w:rPr>
      </w:pPr>
      <w:r w:rsidRPr="008F08D8">
        <w:rPr>
          <w:rFonts w:ascii="Times New Roman" w:hAnsi="Times New Roman" w:cs="Times New Roman"/>
          <w:i/>
          <w:iCs/>
          <w:szCs w:val="24"/>
          <w:u w:val="single"/>
        </w:rPr>
        <w:t>Λέξεις-κλειδιά</w:t>
      </w:r>
      <w:r w:rsidRPr="008F08D8">
        <w:rPr>
          <w:rFonts w:ascii="Times New Roman" w:hAnsi="Times New Roman" w:cs="Times New Roman"/>
          <w:i/>
          <w:iCs/>
          <w:szCs w:val="24"/>
        </w:rPr>
        <w:t xml:space="preserve">: Σχολικός Διευθυντής, Διαχείριση Κρίσης, </w:t>
      </w:r>
      <w:proofErr w:type="spellStart"/>
      <w:r w:rsidRPr="008F08D8">
        <w:rPr>
          <w:rFonts w:ascii="Times New Roman" w:hAnsi="Times New Roman" w:cs="Times New Roman"/>
          <w:i/>
          <w:iCs/>
          <w:szCs w:val="24"/>
          <w:lang w:val="en-US"/>
        </w:rPr>
        <w:t>Covid</w:t>
      </w:r>
      <w:proofErr w:type="spellEnd"/>
      <w:r w:rsidRPr="008F08D8">
        <w:rPr>
          <w:rFonts w:ascii="Times New Roman" w:hAnsi="Times New Roman" w:cs="Times New Roman"/>
          <w:i/>
          <w:iCs/>
          <w:szCs w:val="24"/>
        </w:rPr>
        <w:t>-19, Σχολείο, Χαρακτηριστικά, Μέθοδοι.</w:t>
      </w:r>
    </w:p>
    <w:p w14:paraId="4ED9A3C7" w14:textId="77777777" w:rsidR="007E4964" w:rsidRDefault="007E4964"/>
    <w:p w14:paraId="0E6CF019" w14:textId="77777777" w:rsidR="007E4964" w:rsidRDefault="007E4964"/>
    <w:p w14:paraId="0443AAA7" w14:textId="77777777" w:rsidR="007E4964" w:rsidRDefault="007E4964"/>
    <w:p w14:paraId="32F68BA8" w14:textId="77777777" w:rsidR="003F606D" w:rsidRPr="00E67EB1" w:rsidRDefault="003F606D">
      <w:pPr>
        <w:rPr>
          <w:rFonts w:ascii="Times New Roman" w:eastAsiaTheme="majorEastAsia" w:hAnsi="Times New Roman" w:cstheme="majorBidi"/>
          <w:b/>
          <w:sz w:val="32"/>
          <w:szCs w:val="32"/>
        </w:rPr>
      </w:pPr>
      <w:r w:rsidRPr="00E67EB1">
        <w:br w:type="page"/>
      </w:r>
    </w:p>
    <w:p w14:paraId="37586E58" w14:textId="77777777" w:rsidR="007E4964" w:rsidRPr="000C7EE8" w:rsidRDefault="007E4964" w:rsidP="0090668A"/>
    <w:p w14:paraId="568DF64A" w14:textId="77777777" w:rsidR="0042022E" w:rsidRPr="004110C6" w:rsidRDefault="00E3424D" w:rsidP="00E3424D">
      <w:pPr>
        <w:pStyle w:val="1"/>
        <w:rPr>
          <w:lang w:val="en-US"/>
        </w:rPr>
      </w:pPr>
      <w:bookmarkStart w:id="3" w:name="_Toc61191531"/>
      <w:r>
        <w:rPr>
          <w:lang w:val="en-US"/>
        </w:rPr>
        <w:t>ABSTRACT</w:t>
      </w:r>
      <w:bookmarkEnd w:id="2"/>
      <w:bookmarkEnd w:id="3"/>
    </w:p>
    <w:p w14:paraId="6A84AD87" w14:textId="77777777" w:rsidR="008F08D8" w:rsidRPr="008F08D8" w:rsidRDefault="008F08D8" w:rsidP="008F08D8">
      <w:pPr>
        <w:rPr>
          <w:lang w:val="en-US"/>
        </w:rPr>
      </w:pPr>
      <w:r w:rsidRPr="008F08D8">
        <w:rPr>
          <w:lang w:val="en-US"/>
        </w:rPr>
        <w:t>The ultimate purpose of this paper was to investigate the role of the school principal in the management of the Covid-19 crisis, as well as to study and highlight the best ways and methods of such management by the schools and the necessary qualifications and characteristics that the school principal must possess, in order to be able to cope effectively with the management of this crisis, in his school unit. The primary quantitative research conducted in the present dissertation was based on a fully structured questionnaire and the research sample consisted of 109 teachers, who were selected through convenient sampling and avalanche technique. In conclusion, it turned out that the involvement of the school principal in the effective management of the Covid-19 crisis is essential. In fact, in order to achieve this efficiency, compromises with middle solutions should be avoided and emphasis should be placed on the effectiveness of the negotiation and the good organizational operation of the school. The necessary characteristics and qualifications that a school principal must have in order to be able to effectively manage this crisis are administrative, leadership, communication and counseling skills, expression of interest for teachers, students and the school, transparency, honesty, equal division of tasks and roles, as well as an indication of mutual respect. The ways, the methods of effective management of the covid-19 crisis, the characteristics and the qualifications of the school principal, are four points that showed a positive and statistically significant correlation between them.</w:t>
      </w:r>
    </w:p>
    <w:p w14:paraId="7F020C26" w14:textId="77777777" w:rsidR="008F08D8" w:rsidRPr="008F08D8" w:rsidRDefault="008F08D8" w:rsidP="008F08D8">
      <w:pPr>
        <w:rPr>
          <w:lang w:val="en-US"/>
        </w:rPr>
      </w:pPr>
    </w:p>
    <w:p w14:paraId="0C991487" w14:textId="77777777" w:rsidR="008F08D8" w:rsidRPr="008F08D8" w:rsidRDefault="008F08D8" w:rsidP="008F08D8">
      <w:pPr>
        <w:rPr>
          <w:i/>
          <w:iCs/>
          <w:lang w:val="en-US"/>
        </w:rPr>
      </w:pPr>
      <w:r w:rsidRPr="008F08D8">
        <w:rPr>
          <w:i/>
          <w:iCs/>
          <w:u w:val="single"/>
          <w:lang w:val="en-US"/>
        </w:rPr>
        <w:t>Keywords</w:t>
      </w:r>
      <w:r w:rsidRPr="008F08D8">
        <w:rPr>
          <w:i/>
          <w:iCs/>
          <w:lang w:val="en-US"/>
        </w:rPr>
        <w:t>: School Principal, Crisis Management, Covid-19, School, Characteristics, Methods.</w:t>
      </w:r>
    </w:p>
    <w:p w14:paraId="52B0B149" w14:textId="77777777" w:rsidR="003F606D" w:rsidRPr="00185302" w:rsidRDefault="003F606D" w:rsidP="00CF0570">
      <w:pPr>
        <w:rPr>
          <w:lang w:val="en-US"/>
        </w:rPr>
      </w:pPr>
      <w:r w:rsidRPr="00185302">
        <w:rPr>
          <w:lang w:val="en-US"/>
        </w:rPr>
        <w:br w:type="page"/>
      </w:r>
    </w:p>
    <w:p w14:paraId="5F8E28E4" w14:textId="77777777" w:rsidR="007E4964" w:rsidRPr="00185302" w:rsidRDefault="007E4964" w:rsidP="00CF0570">
      <w:pPr>
        <w:rPr>
          <w:rFonts w:ascii="Times New Roman" w:eastAsiaTheme="majorEastAsia" w:hAnsi="Times New Roman" w:cstheme="majorBidi"/>
          <w:b/>
          <w:sz w:val="32"/>
          <w:szCs w:val="32"/>
          <w:lang w:val="en-US"/>
        </w:rPr>
      </w:pPr>
    </w:p>
    <w:p w14:paraId="6BC397D4" w14:textId="77777777" w:rsidR="003F606D" w:rsidRPr="003F606D" w:rsidRDefault="003F606D" w:rsidP="003F606D">
      <w:pPr>
        <w:pStyle w:val="1"/>
        <w:jc w:val="center"/>
      </w:pPr>
      <w:bookmarkStart w:id="4" w:name="_Toc61191532"/>
      <w:r>
        <w:t>ΕΥΧΑΡΙΣΤΙΕΣ</w:t>
      </w:r>
      <w:bookmarkEnd w:id="4"/>
    </w:p>
    <w:p w14:paraId="49A49A86" w14:textId="77777777" w:rsidR="00AB261B" w:rsidRPr="004C0020" w:rsidRDefault="00AB261B" w:rsidP="008A0EC5">
      <w:pPr>
        <w:spacing w:after="0"/>
        <w:rPr>
          <w:rFonts w:ascii="Times New Roman" w:hAnsi="Times New Roman" w:cs="Times New Roman"/>
          <w:b/>
          <w:szCs w:val="24"/>
        </w:rPr>
      </w:pPr>
    </w:p>
    <w:p w14:paraId="4AC8DFEB" w14:textId="77777777" w:rsidR="00AB261B" w:rsidRPr="004C0020" w:rsidRDefault="00AB261B" w:rsidP="008A0EC5">
      <w:pPr>
        <w:spacing w:after="0"/>
        <w:rPr>
          <w:rFonts w:ascii="Times New Roman" w:hAnsi="Times New Roman" w:cs="Times New Roman"/>
          <w:b/>
          <w:szCs w:val="24"/>
        </w:rPr>
      </w:pPr>
    </w:p>
    <w:p w14:paraId="294FC5FC" w14:textId="77777777" w:rsidR="008F08D8" w:rsidRPr="004865AD" w:rsidRDefault="008F08D8" w:rsidP="008F08D8">
      <w:pPr>
        <w:jc w:val="center"/>
        <w:rPr>
          <w:rFonts w:ascii="Times New Roman" w:hAnsi="Times New Roman" w:cs="Times New Roman"/>
          <w:szCs w:val="24"/>
        </w:rPr>
      </w:pPr>
      <w:r w:rsidRPr="004865AD">
        <w:rPr>
          <w:rFonts w:ascii="Times New Roman" w:hAnsi="Times New Roman" w:cs="Times New Roman"/>
          <w:szCs w:val="24"/>
        </w:rPr>
        <w:t xml:space="preserve">Πριν την παρουσίαση της </w:t>
      </w:r>
      <w:r>
        <w:rPr>
          <w:rFonts w:ascii="Times New Roman" w:hAnsi="Times New Roman" w:cs="Times New Roman"/>
          <w:szCs w:val="24"/>
        </w:rPr>
        <w:t>διπλωματικής</w:t>
      </w:r>
      <w:r w:rsidRPr="004865AD">
        <w:rPr>
          <w:rFonts w:ascii="Times New Roman" w:hAnsi="Times New Roman" w:cs="Times New Roman"/>
          <w:szCs w:val="24"/>
        </w:rPr>
        <w:t xml:space="preserve"> μου εργασίας αισθάνομαι την υποχρέωση να ευχαριστήσω ορισμένους ανθρώπους που έπαιξαν σημαντικό ρόλο στην πραγματοποίησή της.</w:t>
      </w:r>
    </w:p>
    <w:p w14:paraId="746B2BC3" w14:textId="77777777" w:rsidR="008F08D8" w:rsidRPr="004865AD" w:rsidRDefault="008F08D8" w:rsidP="008F08D8">
      <w:pPr>
        <w:jc w:val="center"/>
        <w:rPr>
          <w:rFonts w:ascii="Times New Roman" w:hAnsi="Times New Roman" w:cs="Times New Roman"/>
          <w:szCs w:val="24"/>
        </w:rPr>
      </w:pPr>
    </w:p>
    <w:p w14:paraId="4E7AC22A" w14:textId="77777777" w:rsidR="008F08D8" w:rsidRPr="004865AD" w:rsidRDefault="008F08D8" w:rsidP="008F08D8">
      <w:pPr>
        <w:jc w:val="center"/>
        <w:rPr>
          <w:rFonts w:ascii="Times New Roman" w:hAnsi="Times New Roman" w:cs="Times New Roman"/>
          <w:szCs w:val="24"/>
        </w:rPr>
      </w:pPr>
      <w:r w:rsidRPr="004865AD">
        <w:rPr>
          <w:rFonts w:ascii="Times New Roman" w:hAnsi="Times New Roman" w:cs="Times New Roman"/>
          <w:szCs w:val="24"/>
        </w:rPr>
        <w:t xml:space="preserve">Αρχικά </w:t>
      </w:r>
      <w:r>
        <w:rPr>
          <w:rFonts w:ascii="Times New Roman" w:hAnsi="Times New Roman" w:cs="Times New Roman"/>
          <w:szCs w:val="24"/>
        </w:rPr>
        <w:t>θα ήθελα να ευχαριστήσω θερμά την επιβλέπουσα καθηγήτρια</w:t>
      </w:r>
      <w:r w:rsidRPr="004865AD">
        <w:rPr>
          <w:rFonts w:ascii="Times New Roman" w:hAnsi="Times New Roman" w:cs="Times New Roman"/>
          <w:szCs w:val="24"/>
        </w:rPr>
        <w:t xml:space="preserve"> της διπλωματικής μου εργασίας κ</w:t>
      </w:r>
      <w:r>
        <w:rPr>
          <w:rFonts w:ascii="Times New Roman" w:hAnsi="Times New Roman" w:cs="Times New Roman"/>
          <w:szCs w:val="24"/>
        </w:rPr>
        <w:t>α</w:t>
      </w:r>
      <w:r w:rsidRPr="004865AD">
        <w:rPr>
          <w:rFonts w:ascii="Times New Roman" w:hAnsi="Times New Roman" w:cs="Times New Roman"/>
          <w:szCs w:val="24"/>
        </w:rPr>
        <w:t xml:space="preserve">. </w:t>
      </w:r>
      <w:r>
        <w:rPr>
          <w:rFonts w:ascii="Times New Roman" w:hAnsi="Times New Roman" w:cs="Times New Roman"/>
          <w:szCs w:val="24"/>
        </w:rPr>
        <w:t>Δέσποινα Καρακατσάνη</w:t>
      </w:r>
      <w:r w:rsidRPr="004865AD">
        <w:rPr>
          <w:rFonts w:ascii="Times New Roman" w:hAnsi="Times New Roman" w:cs="Times New Roman"/>
          <w:szCs w:val="24"/>
        </w:rPr>
        <w:t>, για την πολύτιμη βοήθεια και καθοδήγησή τ</w:t>
      </w:r>
      <w:r>
        <w:rPr>
          <w:rFonts w:ascii="Times New Roman" w:hAnsi="Times New Roman" w:cs="Times New Roman"/>
          <w:szCs w:val="24"/>
        </w:rPr>
        <w:t>ης</w:t>
      </w:r>
      <w:r w:rsidRPr="004865AD">
        <w:rPr>
          <w:rFonts w:ascii="Times New Roman" w:hAnsi="Times New Roman" w:cs="Times New Roman"/>
          <w:szCs w:val="24"/>
        </w:rPr>
        <w:t xml:space="preserve"> σε όλο το διάστημα της εκπόνησής της.</w:t>
      </w:r>
    </w:p>
    <w:p w14:paraId="56779581" w14:textId="77777777" w:rsidR="008F08D8" w:rsidRPr="004865AD" w:rsidRDefault="008F08D8" w:rsidP="008F08D8">
      <w:pPr>
        <w:rPr>
          <w:rFonts w:ascii="Times New Roman" w:hAnsi="Times New Roman" w:cs="Times New Roman"/>
          <w:szCs w:val="24"/>
        </w:rPr>
      </w:pPr>
    </w:p>
    <w:p w14:paraId="44AF644F" w14:textId="77777777" w:rsidR="008F08D8" w:rsidRDefault="008F08D8" w:rsidP="008F08D8">
      <w:pPr>
        <w:jc w:val="center"/>
        <w:rPr>
          <w:rFonts w:ascii="Times New Roman" w:hAnsi="Times New Roman" w:cs="Times New Roman"/>
          <w:szCs w:val="24"/>
        </w:rPr>
      </w:pPr>
      <w:r w:rsidRPr="004865AD">
        <w:rPr>
          <w:rFonts w:ascii="Times New Roman" w:hAnsi="Times New Roman" w:cs="Times New Roman"/>
          <w:szCs w:val="24"/>
        </w:rPr>
        <w:t xml:space="preserve">Τέλος, θα ήθελα να ευχαριστήσω </w:t>
      </w:r>
      <w:r>
        <w:rPr>
          <w:rFonts w:ascii="Times New Roman" w:hAnsi="Times New Roman" w:cs="Times New Roman"/>
          <w:szCs w:val="24"/>
        </w:rPr>
        <w:t xml:space="preserve">τον Θεό για </w:t>
      </w:r>
      <w:r w:rsidRPr="004865AD">
        <w:rPr>
          <w:rFonts w:ascii="Times New Roman" w:hAnsi="Times New Roman" w:cs="Times New Roman"/>
          <w:szCs w:val="24"/>
        </w:rPr>
        <w:t>όλους αυτούς που με στήριξαν τα τελευταία χρόνια στην επαγγελματική και προσωπική μου ζωή για όλη τη κατανόηση που έδειξαν και ειδικότερα, το στενό οικογενειακό και φιλικό μου περιβάλλον.</w:t>
      </w:r>
    </w:p>
    <w:p w14:paraId="17A7FA80" w14:textId="77777777" w:rsidR="008F08D8" w:rsidRPr="004865AD" w:rsidRDefault="008F08D8" w:rsidP="008F08D8">
      <w:pPr>
        <w:jc w:val="center"/>
        <w:rPr>
          <w:rFonts w:ascii="Times New Roman" w:hAnsi="Times New Roman" w:cs="Times New Roman"/>
          <w:szCs w:val="24"/>
        </w:rPr>
      </w:pPr>
    </w:p>
    <w:p w14:paraId="2241C523" w14:textId="77777777" w:rsidR="008F08D8" w:rsidRPr="004865AD" w:rsidRDefault="008F08D8" w:rsidP="008F08D8">
      <w:pPr>
        <w:jc w:val="center"/>
        <w:rPr>
          <w:rFonts w:ascii="Times New Roman" w:hAnsi="Times New Roman" w:cs="Times New Roman"/>
          <w:szCs w:val="24"/>
        </w:rPr>
      </w:pPr>
      <w:r w:rsidRPr="004865AD">
        <w:rPr>
          <w:rFonts w:ascii="Times New Roman" w:hAnsi="Times New Roman" w:cs="Times New Roman"/>
          <w:szCs w:val="24"/>
        </w:rPr>
        <w:t>Αδιαμφισβήτητα, η παρουσία τους δίπλα μου και η εν γένει στήριξή τους ήταν και θα είναι καθοριστικής σημασίας τόσο για εμένα όσο και για την πρόοδό μου.</w:t>
      </w:r>
    </w:p>
    <w:p w14:paraId="503491E0" w14:textId="77777777" w:rsidR="008F08D8" w:rsidRPr="004865AD" w:rsidRDefault="008F08D8" w:rsidP="008F08D8">
      <w:pPr>
        <w:jc w:val="center"/>
        <w:rPr>
          <w:rFonts w:ascii="Times New Roman" w:hAnsi="Times New Roman" w:cs="Times New Roman"/>
          <w:szCs w:val="24"/>
        </w:rPr>
      </w:pPr>
    </w:p>
    <w:p w14:paraId="0BCD2721" w14:textId="77777777" w:rsidR="008F08D8" w:rsidRPr="004C0020" w:rsidRDefault="008F08D8" w:rsidP="008F08D8">
      <w:pPr>
        <w:jc w:val="center"/>
        <w:rPr>
          <w:rFonts w:ascii="Times New Roman" w:hAnsi="Times New Roman" w:cs="Times New Roman"/>
          <w:b/>
          <w:sz w:val="32"/>
          <w:szCs w:val="32"/>
        </w:rPr>
      </w:pPr>
      <w:r w:rsidRPr="004865AD">
        <w:rPr>
          <w:rFonts w:ascii="Times New Roman" w:hAnsi="Times New Roman" w:cs="Times New Roman"/>
          <w:szCs w:val="24"/>
        </w:rPr>
        <w:t>Ευχαριστώ.</w:t>
      </w:r>
      <w:r w:rsidRPr="004C0020">
        <w:rPr>
          <w:rFonts w:ascii="Times New Roman" w:hAnsi="Times New Roman" w:cs="Times New Roman"/>
          <w:b/>
          <w:sz w:val="32"/>
          <w:szCs w:val="32"/>
        </w:rPr>
        <w:br w:type="page"/>
      </w:r>
    </w:p>
    <w:sdt>
      <w:sdtPr>
        <w:rPr>
          <w:rFonts w:ascii="Times New Roman" w:eastAsiaTheme="minorHAnsi" w:hAnsi="Times New Roman" w:cs="Times New Roman"/>
          <w:b/>
          <w:color w:val="000000" w:themeColor="text1"/>
          <w:sz w:val="22"/>
          <w:szCs w:val="22"/>
          <w:u w:val="single"/>
          <w:lang w:val="el-GR"/>
        </w:rPr>
        <w:id w:val="1402026300"/>
        <w:docPartObj>
          <w:docPartGallery w:val="Table of Contents"/>
          <w:docPartUnique/>
        </w:docPartObj>
      </w:sdtPr>
      <w:sdtEndPr>
        <w:rPr>
          <w:rFonts w:asciiTheme="minorHAnsi" w:hAnsiTheme="minorHAnsi" w:cstheme="minorBidi"/>
          <w:bCs/>
          <w:color w:val="auto"/>
          <w:sz w:val="24"/>
          <w:u w:val="none"/>
        </w:rPr>
      </w:sdtEndPr>
      <w:sdtContent>
        <w:p w14:paraId="5E82D856" w14:textId="77777777" w:rsidR="00745F78" w:rsidRPr="008116ED" w:rsidRDefault="00341203">
          <w:pPr>
            <w:pStyle w:val="ac"/>
            <w:rPr>
              <w:rFonts w:ascii="Times New Roman" w:hAnsi="Times New Roman" w:cs="Times New Roman"/>
              <w:b/>
              <w:color w:val="000000" w:themeColor="text1"/>
              <w:u w:val="single"/>
              <w:lang w:val="el-GR"/>
            </w:rPr>
          </w:pPr>
          <w:r w:rsidRPr="008116ED">
            <w:rPr>
              <w:rFonts w:ascii="Times New Roman" w:hAnsi="Times New Roman" w:cs="Times New Roman"/>
              <w:b/>
              <w:color w:val="000000" w:themeColor="text1"/>
              <w:u w:val="single"/>
              <w:lang w:val="el-GR"/>
            </w:rPr>
            <w:t>ΠΙΝΑΚΑΣ ΠΕΡΙΕΧΟΜΕΝΩΝ</w:t>
          </w:r>
        </w:p>
        <w:p w14:paraId="5CB24B1C" w14:textId="77777777" w:rsidR="00341203" w:rsidRPr="00341203" w:rsidRDefault="00341203" w:rsidP="00341203"/>
        <w:p w14:paraId="6AA5CF00" w14:textId="765DF30A" w:rsidR="003736C5" w:rsidRDefault="00745F78">
          <w:pPr>
            <w:pStyle w:val="10"/>
            <w:tabs>
              <w:tab w:val="right" w:leader="dot" w:pos="8296"/>
            </w:tabs>
            <w:rPr>
              <w:rFonts w:eastAsiaTheme="minorEastAsia"/>
              <w:noProof/>
              <w:szCs w:val="24"/>
              <w:lang w:eastAsia="el-GR"/>
            </w:rPr>
          </w:pPr>
          <w:r>
            <w:rPr>
              <w:b/>
              <w:bCs/>
            </w:rPr>
            <w:fldChar w:fldCharType="begin"/>
          </w:r>
          <w:r>
            <w:rPr>
              <w:b/>
              <w:bCs/>
            </w:rPr>
            <w:instrText xml:space="preserve"> TOC \o "1-3" \h \z \u </w:instrText>
          </w:r>
          <w:r>
            <w:rPr>
              <w:b/>
              <w:bCs/>
            </w:rPr>
            <w:fldChar w:fldCharType="separate"/>
          </w:r>
          <w:hyperlink w:anchor="_Toc61191530" w:history="1">
            <w:r w:rsidR="003736C5" w:rsidRPr="00DD7A9A">
              <w:rPr>
                <w:rStyle w:val="-"/>
                <w:noProof/>
              </w:rPr>
              <w:t>ΠΕΡΙΛΗΨΗ</w:t>
            </w:r>
            <w:r w:rsidR="003736C5">
              <w:rPr>
                <w:noProof/>
                <w:webHidden/>
              </w:rPr>
              <w:tab/>
            </w:r>
            <w:r w:rsidR="003736C5">
              <w:rPr>
                <w:noProof/>
                <w:webHidden/>
              </w:rPr>
              <w:fldChar w:fldCharType="begin"/>
            </w:r>
            <w:r w:rsidR="003736C5">
              <w:rPr>
                <w:noProof/>
                <w:webHidden/>
              </w:rPr>
              <w:instrText xml:space="preserve"> PAGEREF _Toc61191530 \h </w:instrText>
            </w:r>
            <w:r w:rsidR="003736C5">
              <w:rPr>
                <w:noProof/>
                <w:webHidden/>
              </w:rPr>
            </w:r>
            <w:r w:rsidR="003736C5">
              <w:rPr>
                <w:noProof/>
                <w:webHidden/>
              </w:rPr>
              <w:fldChar w:fldCharType="separate"/>
            </w:r>
            <w:r w:rsidR="003736C5">
              <w:rPr>
                <w:noProof/>
                <w:webHidden/>
              </w:rPr>
              <w:t>i</w:t>
            </w:r>
            <w:r w:rsidR="003736C5">
              <w:rPr>
                <w:noProof/>
                <w:webHidden/>
              </w:rPr>
              <w:fldChar w:fldCharType="end"/>
            </w:r>
          </w:hyperlink>
        </w:p>
        <w:p w14:paraId="7603354C" w14:textId="013C6F54" w:rsidR="003736C5" w:rsidRDefault="00FB42BE">
          <w:pPr>
            <w:pStyle w:val="10"/>
            <w:tabs>
              <w:tab w:val="right" w:leader="dot" w:pos="8296"/>
            </w:tabs>
            <w:rPr>
              <w:rFonts w:eastAsiaTheme="minorEastAsia"/>
              <w:noProof/>
              <w:szCs w:val="24"/>
              <w:lang w:eastAsia="el-GR"/>
            </w:rPr>
          </w:pPr>
          <w:hyperlink w:anchor="_Toc61191531" w:history="1">
            <w:r w:rsidR="003736C5" w:rsidRPr="00DD7A9A">
              <w:rPr>
                <w:rStyle w:val="-"/>
                <w:noProof/>
                <w:lang w:val="en-US"/>
              </w:rPr>
              <w:t>ABSTRACT</w:t>
            </w:r>
            <w:r w:rsidR="003736C5">
              <w:rPr>
                <w:noProof/>
                <w:webHidden/>
              </w:rPr>
              <w:tab/>
            </w:r>
            <w:r w:rsidR="003736C5">
              <w:rPr>
                <w:noProof/>
                <w:webHidden/>
              </w:rPr>
              <w:fldChar w:fldCharType="begin"/>
            </w:r>
            <w:r w:rsidR="003736C5">
              <w:rPr>
                <w:noProof/>
                <w:webHidden/>
              </w:rPr>
              <w:instrText xml:space="preserve"> PAGEREF _Toc61191531 \h </w:instrText>
            </w:r>
            <w:r w:rsidR="003736C5">
              <w:rPr>
                <w:noProof/>
                <w:webHidden/>
              </w:rPr>
            </w:r>
            <w:r w:rsidR="003736C5">
              <w:rPr>
                <w:noProof/>
                <w:webHidden/>
              </w:rPr>
              <w:fldChar w:fldCharType="separate"/>
            </w:r>
            <w:r w:rsidR="003736C5">
              <w:rPr>
                <w:noProof/>
                <w:webHidden/>
              </w:rPr>
              <w:t>ii</w:t>
            </w:r>
            <w:r w:rsidR="003736C5">
              <w:rPr>
                <w:noProof/>
                <w:webHidden/>
              </w:rPr>
              <w:fldChar w:fldCharType="end"/>
            </w:r>
          </w:hyperlink>
        </w:p>
        <w:p w14:paraId="74209FF0" w14:textId="6A67630F" w:rsidR="003736C5" w:rsidRDefault="00FB42BE">
          <w:pPr>
            <w:pStyle w:val="10"/>
            <w:tabs>
              <w:tab w:val="right" w:leader="dot" w:pos="8296"/>
            </w:tabs>
            <w:rPr>
              <w:rFonts w:eastAsiaTheme="minorEastAsia"/>
              <w:noProof/>
              <w:szCs w:val="24"/>
              <w:lang w:eastAsia="el-GR"/>
            </w:rPr>
          </w:pPr>
          <w:hyperlink w:anchor="_Toc61191532" w:history="1">
            <w:r w:rsidR="003736C5" w:rsidRPr="00DD7A9A">
              <w:rPr>
                <w:rStyle w:val="-"/>
                <w:noProof/>
              </w:rPr>
              <w:t>ΕΥΧΑΡΙΣΤΙΕΣ</w:t>
            </w:r>
            <w:r w:rsidR="003736C5">
              <w:rPr>
                <w:noProof/>
                <w:webHidden/>
              </w:rPr>
              <w:tab/>
            </w:r>
            <w:r w:rsidR="003736C5">
              <w:rPr>
                <w:noProof/>
                <w:webHidden/>
              </w:rPr>
              <w:fldChar w:fldCharType="begin"/>
            </w:r>
            <w:r w:rsidR="003736C5">
              <w:rPr>
                <w:noProof/>
                <w:webHidden/>
              </w:rPr>
              <w:instrText xml:space="preserve"> PAGEREF _Toc61191532 \h </w:instrText>
            </w:r>
            <w:r w:rsidR="003736C5">
              <w:rPr>
                <w:noProof/>
                <w:webHidden/>
              </w:rPr>
            </w:r>
            <w:r w:rsidR="003736C5">
              <w:rPr>
                <w:noProof/>
                <w:webHidden/>
              </w:rPr>
              <w:fldChar w:fldCharType="separate"/>
            </w:r>
            <w:r w:rsidR="003736C5">
              <w:rPr>
                <w:noProof/>
                <w:webHidden/>
              </w:rPr>
              <w:t>iii</w:t>
            </w:r>
            <w:r w:rsidR="003736C5">
              <w:rPr>
                <w:noProof/>
                <w:webHidden/>
              </w:rPr>
              <w:fldChar w:fldCharType="end"/>
            </w:r>
          </w:hyperlink>
        </w:p>
        <w:p w14:paraId="22A4B9CB" w14:textId="10DC1ED7" w:rsidR="003736C5" w:rsidRDefault="00FB42BE">
          <w:pPr>
            <w:pStyle w:val="10"/>
            <w:tabs>
              <w:tab w:val="right" w:leader="dot" w:pos="8296"/>
            </w:tabs>
            <w:rPr>
              <w:rFonts w:eastAsiaTheme="minorEastAsia"/>
              <w:noProof/>
              <w:szCs w:val="24"/>
              <w:lang w:eastAsia="el-GR"/>
            </w:rPr>
          </w:pPr>
          <w:hyperlink w:anchor="_Toc61191533" w:history="1">
            <w:r w:rsidR="003736C5" w:rsidRPr="00DD7A9A">
              <w:rPr>
                <w:rStyle w:val="-"/>
                <w:noProof/>
              </w:rPr>
              <w:t>ΚΕΦΑΛΑΙΟ 1. ΕΙΣΑΓΩΓΗ</w:t>
            </w:r>
            <w:r w:rsidR="003736C5">
              <w:rPr>
                <w:noProof/>
                <w:webHidden/>
              </w:rPr>
              <w:tab/>
            </w:r>
            <w:r w:rsidR="003736C5">
              <w:rPr>
                <w:noProof/>
                <w:webHidden/>
              </w:rPr>
              <w:fldChar w:fldCharType="begin"/>
            </w:r>
            <w:r w:rsidR="003736C5">
              <w:rPr>
                <w:noProof/>
                <w:webHidden/>
              </w:rPr>
              <w:instrText xml:space="preserve"> PAGEREF _Toc61191533 \h </w:instrText>
            </w:r>
            <w:r w:rsidR="003736C5">
              <w:rPr>
                <w:noProof/>
                <w:webHidden/>
              </w:rPr>
            </w:r>
            <w:r w:rsidR="003736C5">
              <w:rPr>
                <w:noProof/>
                <w:webHidden/>
              </w:rPr>
              <w:fldChar w:fldCharType="separate"/>
            </w:r>
            <w:r w:rsidR="003736C5">
              <w:rPr>
                <w:noProof/>
                <w:webHidden/>
              </w:rPr>
              <w:t>1</w:t>
            </w:r>
            <w:r w:rsidR="003736C5">
              <w:rPr>
                <w:noProof/>
                <w:webHidden/>
              </w:rPr>
              <w:fldChar w:fldCharType="end"/>
            </w:r>
          </w:hyperlink>
        </w:p>
        <w:p w14:paraId="2478611D" w14:textId="1FD398AD" w:rsidR="003736C5" w:rsidRDefault="00FB42BE">
          <w:pPr>
            <w:pStyle w:val="20"/>
            <w:tabs>
              <w:tab w:val="right" w:leader="dot" w:pos="8296"/>
            </w:tabs>
            <w:rPr>
              <w:rFonts w:eastAsiaTheme="minorEastAsia"/>
              <w:noProof/>
              <w:szCs w:val="24"/>
              <w:lang w:eastAsia="el-GR"/>
            </w:rPr>
          </w:pPr>
          <w:hyperlink w:anchor="_Toc61191534" w:history="1">
            <w:r w:rsidR="003736C5" w:rsidRPr="00DD7A9A">
              <w:rPr>
                <w:rStyle w:val="-"/>
                <w:noProof/>
              </w:rPr>
              <w:t>1.1 ΣΚΟΠΟΣ ΔΙΠΛΩΜΑΤΙΚΗΣ ΕΡΓΑΣΙΑΣ ΚΑΙ ΑΝΤΙΚΕΙΜΕΝΟ</w:t>
            </w:r>
            <w:r w:rsidR="003736C5">
              <w:rPr>
                <w:noProof/>
                <w:webHidden/>
              </w:rPr>
              <w:tab/>
            </w:r>
            <w:r w:rsidR="003736C5">
              <w:rPr>
                <w:noProof/>
                <w:webHidden/>
              </w:rPr>
              <w:fldChar w:fldCharType="begin"/>
            </w:r>
            <w:r w:rsidR="003736C5">
              <w:rPr>
                <w:noProof/>
                <w:webHidden/>
              </w:rPr>
              <w:instrText xml:space="preserve"> PAGEREF _Toc61191534 \h </w:instrText>
            </w:r>
            <w:r w:rsidR="003736C5">
              <w:rPr>
                <w:noProof/>
                <w:webHidden/>
              </w:rPr>
            </w:r>
            <w:r w:rsidR="003736C5">
              <w:rPr>
                <w:noProof/>
                <w:webHidden/>
              </w:rPr>
              <w:fldChar w:fldCharType="separate"/>
            </w:r>
            <w:r w:rsidR="003736C5">
              <w:rPr>
                <w:noProof/>
                <w:webHidden/>
              </w:rPr>
              <w:t>1</w:t>
            </w:r>
            <w:r w:rsidR="003736C5">
              <w:rPr>
                <w:noProof/>
                <w:webHidden/>
              </w:rPr>
              <w:fldChar w:fldCharType="end"/>
            </w:r>
          </w:hyperlink>
        </w:p>
        <w:p w14:paraId="39324A23" w14:textId="005322D8" w:rsidR="003736C5" w:rsidRDefault="00FB42BE">
          <w:pPr>
            <w:pStyle w:val="20"/>
            <w:tabs>
              <w:tab w:val="right" w:leader="dot" w:pos="8296"/>
            </w:tabs>
            <w:rPr>
              <w:rFonts w:eastAsiaTheme="minorEastAsia"/>
              <w:noProof/>
              <w:szCs w:val="24"/>
              <w:lang w:eastAsia="el-GR"/>
            </w:rPr>
          </w:pPr>
          <w:hyperlink w:anchor="_Toc61191535" w:history="1">
            <w:r w:rsidR="003736C5" w:rsidRPr="00DD7A9A">
              <w:rPr>
                <w:rStyle w:val="-"/>
                <w:noProof/>
              </w:rPr>
              <w:t>1.2 ΒΙΒΛΙΟΓΡΑΦΙΚΗ ΑΝΑΣΚΟΠΗΣΗ ΚΑΙ ΠΡΟΒΛΗΜΑΤΙΚΗ</w:t>
            </w:r>
            <w:r w:rsidR="003736C5">
              <w:rPr>
                <w:noProof/>
                <w:webHidden/>
              </w:rPr>
              <w:tab/>
            </w:r>
            <w:r w:rsidR="003736C5">
              <w:rPr>
                <w:noProof/>
                <w:webHidden/>
              </w:rPr>
              <w:fldChar w:fldCharType="begin"/>
            </w:r>
            <w:r w:rsidR="003736C5">
              <w:rPr>
                <w:noProof/>
                <w:webHidden/>
              </w:rPr>
              <w:instrText xml:space="preserve"> PAGEREF _Toc61191535 \h </w:instrText>
            </w:r>
            <w:r w:rsidR="003736C5">
              <w:rPr>
                <w:noProof/>
                <w:webHidden/>
              </w:rPr>
            </w:r>
            <w:r w:rsidR="003736C5">
              <w:rPr>
                <w:noProof/>
                <w:webHidden/>
              </w:rPr>
              <w:fldChar w:fldCharType="separate"/>
            </w:r>
            <w:r w:rsidR="003736C5">
              <w:rPr>
                <w:noProof/>
                <w:webHidden/>
              </w:rPr>
              <w:t>2</w:t>
            </w:r>
            <w:r w:rsidR="003736C5">
              <w:rPr>
                <w:noProof/>
                <w:webHidden/>
              </w:rPr>
              <w:fldChar w:fldCharType="end"/>
            </w:r>
          </w:hyperlink>
        </w:p>
        <w:p w14:paraId="5952E7D2" w14:textId="10199696" w:rsidR="003736C5" w:rsidRDefault="00FB42BE">
          <w:pPr>
            <w:pStyle w:val="20"/>
            <w:tabs>
              <w:tab w:val="right" w:leader="dot" w:pos="8296"/>
            </w:tabs>
            <w:rPr>
              <w:rFonts w:eastAsiaTheme="minorEastAsia"/>
              <w:noProof/>
              <w:szCs w:val="24"/>
              <w:lang w:eastAsia="el-GR"/>
            </w:rPr>
          </w:pPr>
          <w:hyperlink w:anchor="_Toc61191536" w:history="1">
            <w:r w:rsidR="003736C5" w:rsidRPr="00DD7A9A">
              <w:rPr>
                <w:rStyle w:val="-"/>
                <w:noProof/>
              </w:rPr>
              <w:t>1.3 ΣΥΝΤΟΜΗ ΑΝΑΦΟΡΑ ΣΤΗ ΔΟΜΗ ΤΗΣ ΔΙΠΛΩΜΑΤΙΚΗΣ ΕΡΓΑΣΙΑΣ</w:t>
            </w:r>
            <w:r w:rsidR="003736C5">
              <w:rPr>
                <w:noProof/>
                <w:webHidden/>
              </w:rPr>
              <w:tab/>
            </w:r>
            <w:r w:rsidR="003736C5">
              <w:rPr>
                <w:noProof/>
                <w:webHidden/>
              </w:rPr>
              <w:fldChar w:fldCharType="begin"/>
            </w:r>
            <w:r w:rsidR="003736C5">
              <w:rPr>
                <w:noProof/>
                <w:webHidden/>
              </w:rPr>
              <w:instrText xml:space="preserve"> PAGEREF _Toc61191536 \h </w:instrText>
            </w:r>
            <w:r w:rsidR="003736C5">
              <w:rPr>
                <w:noProof/>
                <w:webHidden/>
              </w:rPr>
            </w:r>
            <w:r w:rsidR="003736C5">
              <w:rPr>
                <w:noProof/>
                <w:webHidden/>
              </w:rPr>
              <w:fldChar w:fldCharType="separate"/>
            </w:r>
            <w:r w:rsidR="003736C5">
              <w:rPr>
                <w:noProof/>
                <w:webHidden/>
              </w:rPr>
              <w:t>4</w:t>
            </w:r>
            <w:r w:rsidR="003736C5">
              <w:rPr>
                <w:noProof/>
                <w:webHidden/>
              </w:rPr>
              <w:fldChar w:fldCharType="end"/>
            </w:r>
          </w:hyperlink>
        </w:p>
        <w:p w14:paraId="5C944B96" w14:textId="3D2A272A" w:rsidR="003736C5" w:rsidRDefault="00FB42BE">
          <w:pPr>
            <w:pStyle w:val="10"/>
            <w:tabs>
              <w:tab w:val="right" w:leader="dot" w:pos="8296"/>
            </w:tabs>
            <w:rPr>
              <w:rFonts w:eastAsiaTheme="minorEastAsia"/>
              <w:noProof/>
              <w:szCs w:val="24"/>
              <w:lang w:eastAsia="el-GR"/>
            </w:rPr>
          </w:pPr>
          <w:hyperlink w:anchor="_Toc61191537" w:history="1">
            <w:r w:rsidR="003736C5" w:rsidRPr="00DD7A9A">
              <w:rPr>
                <w:rStyle w:val="-"/>
                <w:noProof/>
              </w:rPr>
              <w:t>ΚΕΦΑΛΑΙΟ 2. Η ΚΡΙΣΗ</w:t>
            </w:r>
            <w:r w:rsidR="003736C5">
              <w:rPr>
                <w:noProof/>
                <w:webHidden/>
              </w:rPr>
              <w:tab/>
            </w:r>
            <w:r w:rsidR="003736C5">
              <w:rPr>
                <w:noProof/>
                <w:webHidden/>
              </w:rPr>
              <w:fldChar w:fldCharType="begin"/>
            </w:r>
            <w:r w:rsidR="003736C5">
              <w:rPr>
                <w:noProof/>
                <w:webHidden/>
              </w:rPr>
              <w:instrText xml:space="preserve"> PAGEREF _Toc61191537 \h </w:instrText>
            </w:r>
            <w:r w:rsidR="003736C5">
              <w:rPr>
                <w:noProof/>
                <w:webHidden/>
              </w:rPr>
            </w:r>
            <w:r w:rsidR="003736C5">
              <w:rPr>
                <w:noProof/>
                <w:webHidden/>
              </w:rPr>
              <w:fldChar w:fldCharType="separate"/>
            </w:r>
            <w:r w:rsidR="003736C5">
              <w:rPr>
                <w:noProof/>
                <w:webHidden/>
              </w:rPr>
              <w:t>5</w:t>
            </w:r>
            <w:r w:rsidR="003736C5">
              <w:rPr>
                <w:noProof/>
                <w:webHidden/>
              </w:rPr>
              <w:fldChar w:fldCharType="end"/>
            </w:r>
          </w:hyperlink>
        </w:p>
        <w:p w14:paraId="4024B3B3" w14:textId="353EA4B4" w:rsidR="003736C5" w:rsidRDefault="00FB42BE">
          <w:pPr>
            <w:pStyle w:val="20"/>
            <w:tabs>
              <w:tab w:val="right" w:leader="dot" w:pos="8296"/>
            </w:tabs>
            <w:rPr>
              <w:rFonts w:eastAsiaTheme="minorEastAsia"/>
              <w:noProof/>
              <w:szCs w:val="24"/>
              <w:lang w:eastAsia="el-GR"/>
            </w:rPr>
          </w:pPr>
          <w:hyperlink w:anchor="_Toc61191538" w:history="1">
            <w:r w:rsidR="003736C5" w:rsidRPr="00DD7A9A">
              <w:rPr>
                <w:rStyle w:val="-"/>
                <w:noProof/>
              </w:rPr>
              <w:t>2.1 ΕΝΝΟΙΟΛΟΓΙΚΗ ΑΠΟΣΑΦΗΝΙΣΗ</w:t>
            </w:r>
            <w:r w:rsidR="003736C5">
              <w:rPr>
                <w:noProof/>
                <w:webHidden/>
              </w:rPr>
              <w:tab/>
            </w:r>
            <w:r w:rsidR="003736C5">
              <w:rPr>
                <w:noProof/>
                <w:webHidden/>
              </w:rPr>
              <w:fldChar w:fldCharType="begin"/>
            </w:r>
            <w:r w:rsidR="003736C5">
              <w:rPr>
                <w:noProof/>
                <w:webHidden/>
              </w:rPr>
              <w:instrText xml:space="preserve"> PAGEREF _Toc61191538 \h </w:instrText>
            </w:r>
            <w:r w:rsidR="003736C5">
              <w:rPr>
                <w:noProof/>
                <w:webHidden/>
              </w:rPr>
            </w:r>
            <w:r w:rsidR="003736C5">
              <w:rPr>
                <w:noProof/>
                <w:webHidden/>
              </w:rPr>
              <w:fldChar w:fldCharType="separate"/>
            </w:r>
            <w:r w:rsidR="003736C5">
              <w:rPr>
                <w:noProof/>
                <w:webHidden/>
              </w:rPr>
              <w:t>5</w:t>
            </w:r>
            <w:r w:rsidR="003736C5">
              <w:rPr>
                <w:noProof/>
                <w:webHidden/>
              </w:rPr>
              <w:fldChar w:fldCharType="end"/>
            </w:r>
          </w:hyperlink>
        </w:p>
        <w:p w14:paraId="5B0EBDAE" w14:textId="30459869" w:rsidR="003736C5" w:rsidRDefault="00FB42BE">
          <w:pPr>
            <w:pStyle w:val="20"/>
            <w:tabs>
              <w:tab w:val="right" w:leader="dot" w:pos="8296"/>
            </w:tabs>
            <w:rPr>
              <w:rFonts w:eastAsiaTheme="minorEastAsia"/>
              <w:noProof/>
              <w:szCs w:val="24"/>
              <w:lang w:eastAsia="el-GR"/>
            </w:rPr>
          </w:pPr>
          <w:hyperlink w:anchor="_Toc61191539" w:history="1">
            <w:r w:rsidR="003736C5" w:rsidRPr="00DD7A9A">
              <w:rPr>
                <w:rStyle w:val="-"/>
                <w:noProof/>
              </w:rPr>
              <w:t>2.2 ΤΥΠΟΙ ΚΑΙ ΒΑΣΙΚΑ ΧΑΡΑΚΤΗΡΙΣΤΙΚΑ ΚΡΙΣΕΩΝ</w:t>
            </w:r>
            <w:r w:rsidR="003736C5">
              <w:rPr>
                <w:noProof/>
                <w:webHidden/>
              </w:rPr>
              <w:tab/>
            </w:r>
            <w:r w:rsidR="003736C5">
              <w:rPr>
                <w:noProof/>
                <w:webHidden/>
              </w:rPr>
              <w:fldChar w:fldCharType="begin"/>
            </w:r>
            <w:r w:rsidR="003736C5">
              <w:rPr>
                <w:noProof/>
                <w:webHidden/>
              </w:rPr>
              <w:instrText xml:space="preserve"> PAGEREF _Toc61191539 \h </w:instrText>
            </w:r>
            <w:r w:rsidR="003736C5">
              <w:rPr>
                <w:noProof/>
                <w:webHidden/>
              </w:rPr>
            </w:r>
            <w:r w:rsidR="003736C5">
              <w:rPr>
                <w:noProof/>
                <w:webHidden/>
              </w:rPr>
              <w:fldChar w:fldCharType="separate"/>
            </w:r>
            <w:r w:rsidR="003736C5">
              <w:rPr>
                <w:noProof/>
                <w:webHidden/>
              </w:rPr>
              <w:t>6</w:t>
            </w:r>
            <w:r w:rsidR="003736C5">
              <w:rPr>
                <w:noProof/>
                <w:webHidden/>
              </w:rPr>
              <w:fldChar w:fldCharType="end"/>
            </w:r>
          </w:hyperlink>
        </w:p>
        <w:p w14:paraId="5F8FAC61" w14:textId="5AB86E79" w:rsidR="003736C5" w:rsidRDefault="00FB42BE">
          <w:pPr>
            <w:pStyle w:val="20"/>
            <w:tabs>
              <w:tab w:val="right" w:leader="dot" w:pos="8296"/>
            </w:tabs>
            <w:rPr>
              <w:rFonts w:eastAsiaTheme="minorEastAsia"/>
              <w:noProof/>
              <w:szCs w:val="24"/>
              <w:lang w:eastAsia="el-GR"/>
            </w:rPr>
          </w:pPr>
          <w:hyperlink w:anchor="_Toc61191540" w:history="1">
            <w:r w:rsidR="003736C5" w:rsidRPr="00DD7A9A">
              <w:rPr>
                <w:rStyle w:val="-"/>
                <w:noProof/>
              </w:rPr>
              <w:t>2.3 ΟΙ ΚΡΙΣΕΙΣ ΣΤΟ ΕΚΠΑΙΔΕΥΤΙΚΟ ΠΕΡΙΒΑΛΛΟΝ</w:t>
            </w:r>
            <w:r w:rsidR="003736C5">
              <w:rPr>
                <w:noProof/>
                <w:webHidden/>
              </w:rPr>
              <w:tab/>
            </w:r>
            <w:r w:rsidR="003736C5">
              <w:rPr>
                <w:noProof/>
                <w:webHidden/>
              </w:rPr>
              <w:fldChar w:fldCharType="begin"/>
            </w:r>
            <w:r w:rsidR="003736C5">
              <w:rPr>
                <w:noProof/>
                <w:webHidden/>
              </w:rPr>
              <w:instrText xml:space="preserve"> PAGEREF _Toc61191540 \h </w:instrText>
            </w:r>
            <w:r w:rsidR="003736C5">
              <w:rPr>
                <w:noProof/>
                <w:webHidden/>
              </w:rPr>
            </w:r>
            <w:r w:rsidR="003736C5">
              <w:rPr>
                <w:noProof/>
                <w:webHidden/>
              </w:rPr>
              <w:fldChar w:fldCharType="separate"/>
            </w:r>
            <w:r w:rsidR="003736C5">
              <w:rPr>
                <w:noProof/>
                <w:webHidden/>
              </w:rPr>
              <w:t>9</w:t>
            </w:r>
            <w:r w:rsidR="003736C5">
              <w:rPr>
                <w:noProof/>
                <w:webHidden/>
              </w:rPr>
              <w:fldChar w:fldCharType="end"/>
            </w:r>
          </w:hyperlink>
        </w:p>
        <w:p w14:paraId="25D4DBDB" w14:textId="2DB6E75B" w:rsidR="003736C5" w:rsidRDefault="00FB42BE">
          <w:pPr>
            <w:pStyle w:val="20"/>
            <w:tabs>
              <w:tab w:val="right" w:leader="dot" w:pos="8296"/>
            </w:tabs>
            <w:rPr>
              <w:rFonts w:eastAsiaTheme="minorEastAsia"/>
              <w:noProof/>
              <w:szCs w:val="24"/>
              <w:lang w:eastAsia="el-GR"/>
            </w:rPr>
          </w:pPr>
          <w:hyperlink w:anchor="_Toc61191541" w:history="1">
            <w:r w:rsidR="003736C5" w:rsidRPr="00DD7A9A">
              <w:rPr>
                <w:rStyle w:val="-"/>
                <w:noProof/>
              </w:rPr>
              <w:t xml:space="preserve">2.4 Η ΚΡΙΣΗ ΤΟΥ </w:t>
            </w:r>
            <w:r w:rsidR="003736C5" w:rsidRPr="00DD7A9A">
              <w:rPr>
                <w:rStyle w:val="-"/>
                <w:noProof/>
                <w:lang w:val="en-US"/>
              </w:rPr>
              <w:t>COVID</w:t>
            </w:r>
            <w:r w:rsidR="003736C5" w:rsidRPr="00DD7A9A">
              <w:rPr>
                <w:rStyle w:val="-"/>
                <w:noProof/>
              </w:rPr>
              <w:t>-19 ΣΤΗΝ ΕΚΠΑΙΔΕΥΣΗ</w:t>
            </w:r>
            <w:r w:rsidR="003736C5">
              <w:rPr>
                <w:noProof/>
                <w:webHidden/>
              </w:rPr>
              <w:tab/>
            </w:r>
            <w:r w:rsidR="003736C5">
              <w:rPr>
                <w:noProof/>
                <w:webHidden/>
              </w:rPr>
              <w:fldChar w:fldCharType="begin"/>
            </w:r>
            <w:r w:rsidR="003736C5">
              <w:rPr>
                <w:noProof/>
                <w:webHidden/>
              </w:rPr>
              <w:instrText xml:space="preserve"> PAGEREF _Toc61191541 \h </w:instrText>
            </w:r>
            <w:r w:rsidR="003736C5">
              <w:rPr>
                <w:noProof/>
                <w:webHidden/>
              </w:rPr>
            </w:r>
            <w:r w:rsidR="003736C5">
              <w:rPr>
                <w:noProof/>
                <w:webHidden/>
              </w:rPr>
              <w:fldChar w:fldCharType="separate"/>
            </w:r>
            <w:r w:rsidR="003736C5">
              <w:rPr>
                <w:noProof/>
                <w:webHidden/>
              </w:rPr>
              <w:t>16</w:t>
            </w:r>
            <w:r w:rsidR="003736C5">
              <w:rPr>
                <w:noProof/>
                <w:webHidden/>
              </w:rPr>
              <w:fldChar w:fldCharType="end"/>
            </w:r>
          </w:hyperlink>
        </w:p>
        <w:p w14:paraId="7203397F" w14:textId="0E394208" w:rsidR="003736C5" w:rsidRDefault="00FB42BE">
          <w:pPr>
            <w:pStyle w:val="10"/>
            <w:tabs>
              <w:tab w:val="right" w:leader="dot" w:pos="8296"/>
            </w:tabs>
            <w:rPr>
              <w:rFonts w:eastAsiaTheme="minorEastAsia"/>
              <w:noProof/>
              <w:szCs w:val="24"/>
              <w:lang w:eastAsia="el-GR"/>
            </w:rPr>
          </w:pPr>
          <w:hyperlink w:anchor="_Toc61191542" w:history="1">
            <w:r w:rsidR="003736C5" w:rsidRPr="00DD7A9A">
              <w:rPr>
                <w:rStyle w:val="-"/>
                <w:noProof/>
              </w:rPr>
              <w:t>ΚΕΦΑΛΑΙΟ 3. Η ΔΙΑΧΕΙΡΙΣΗ ΤΩΝ ΚΡΙΣΕΩΝ</w:t>
            </w:r>
            <w:r w:rsidR="003736C5">
              <w:rPr>
                <w:noProof/>
                <w:webHidden/>
              </w:rPr>
              <w:tab/>
            </w:r>
            <w:r w:rsidR="003736C5">
              <w:rPr>
                <w:noProof/>
                <w:webHidden/>
              </w:rPr>
              <w:fldChar w:fldCharType="begin"/>
            </w:r>
            <w:r w:rsidR="003736C5">
              <w:rPr>
                <w:noProof/>
                <w:webHidden/>
              </w:rPr>
              <w:instrText xml:space="preserve"> PAGEREF _Toc61191542 \h </w:instrText>
            </w:r>
            <w:r w:rsidR="003736C5">
              <w:rPr>
                <w:noProof/>
                <w:webHidden/>
              </w:rPr>
            </w:r>
            <w:r w:rsidR="003736C5">
              <w:rPr>
                <w:noProof/>
                <w:webHidden/>
              </w:rPr>
              <w:fldChar w:fldCharType="separate"/>
            </w:r>
            <w:r w:rsidR="003736C5">
              <w:rPr>
                <w:noProof/>
                <w:webHidden/>
              </w:rPr>
              <w:t>24</w:t>
            </w:r>
            <w:r w:rsidR="003736C5">
              <w:rPr>
                <w:noProof/>
                <w:webHidden/>
              </w:rPr>
              <w:fldChar w:fldCharType="end"/>
            </w:r>
          </w:hyperlink>
        </w:p>
        <w:p w14:paraId="00C1AE48" w14:textId="5662F52D" w:rsidR="003736C5" w:rsidRDefault="00FB42BE">
          <w:pPr>
            <w:pStyle w:val="20"/>
            <w:tabs>
              <w:tab w:val="right" w:leader="dot" w:pos="8296"/>
            </w:tabs>
            <w:rPr>
              <w:rFonts w:eastAsiaTheme="minorEastAsia"/>
              <w:noProof/>
              <w:szCs w:val="24"/>
              <w:lang w:eastAsia="el-GR"/>
            </w:rPr>
          </w:pPr>
          <w:hyperlink w:anchor="_Toc61191543" w:history="1">
            <w:r w:rsidR="003736C5" w:rsidRPr="00DD7A9A">
              <w:rPr>
                <w:rStyle w:val="-"/>
                <w:noProof/>
              </w:rPr>
              <w:t>3.1 ΜΟΝΤΕΛΟ ΚΑΙ ΔΙΑΔΙΚΑΣΙΑ ΔΙΑΧΕΙΡΙΣΗΣ ΚΡΙΣΗΣ</w:t>
            </w:r>
            <w:r w:rsidR="003736C5">
              <w:rPr>
                <w:noProof/>
                <w:webHidden/>
              </w:rPr>
              <w:tab/>
            </w:r>
            <w:r w:rsidR="003736C5">
              <w:rPr>
                <w:noProof/>
                <w:webHidden/>
              </w:rPr>
              <w:fldChar w:fldCharType="begin"/>
            </w:r>
            <w:r w:rsidR="003736C5">
              <w:rPr>
                <w:noProof/>
                <w:webHidden/>
              </w:rPr>
              <w:instrText xml:space="preserve"> PAGEREF _Toc61191543 \h </w:instrText>
            </w:r>
            <w:r w:rsidR="003736C5">
              <w:rPr>
                <w:noProof/>
                <w:webHidden/>
              </w:rPr>
            </w:r>
            <w:r w:rsidR="003736C5">
              <w:rPr>
                <w:noProof/>
                <w:webHidden/>
              </w:rPr>
              <w:fldChar w:fldCharType="separate"/>
            </w:r>
            <w:r w:rsidR="003736C5">
              <w:rPr>
                <w:noProof/>
                <w:webHidden/>
              </w:rPr>
              <w:t>24</w:t>
            </w:r>
            <w:r w:rsidR="003736C5">
              <w:rPr>
                <w:noProof/>
                <w:webHidden/>
              </w:rPr>
              <w:fldChar w:fldCharType="end"/>
            </w:r>
          </w:hyperlink>
        </w:p>
        <w:p w14:paraId="2147BE6D" w14:textId="59185E5D" w:rsidR="003736C5" w:rsidRDefault="00FB42BE">
          <w:pPr>
            <w:pStyle w:val="20"/>
            <w:tabs>
              <w:tab w:val="right" w:leader="dot" w:pos="8296"/>
            </w:tabs>
            <w:rPr>
              <w:rFonts w:eastAsiaTheme="minorEastAsia"/>
              <w:noProof/>
              <w:szCs w:val="24"/>
              <w:lang w:eastAsia="el-GR"/>
            </w:rPr>
          </w:pPr>
          <w:hyperlink w:anchor="_Toc61191544" w:history="1">
            <w:r w:rsidR="003736C5" w:rsidRPr="00DD7A9A">
              <w:rPr>
                <w:rStyle w:val="-"/>
                <w:noProof/>
              </w:rPr>
              <w:t>3.2 Ο ΣΧΕΔΙΑΣΜΟΣ ΤΟΥ ΠΛΑΝΟΥ ΔΙΑΧΕΙΡΙΣΗΣ</w:t>
            </w:r>
            <w:r w:rsidR="003736C5">
              <w:rPr>
                <w:noProof/>
                <w:webHidden/>
              </w:rPr>
              <w:tab/>
            </w:r>
            <w:r w:rsidR="003736C5">
              <w:rPr>
                <w:noProof/>
                <w:webHidden/>
              </w:rPr>
              <w:fldChar w:fldCharType="begin"/>
            </w:r>
            <w:r w:rsidR="003736C5">
              <w:rPr>
                <w:noProof/>
                <w:webHidden/>
              </w:rPr>
              <w:instrText xml:space="preserve"> PAGEREF _Toc61191544 \h </w:instrText>
            </w:r>
            <w:r w:rsidR="003736C5">
              <w:rPr>
                <w:noProof/>
                <w:webHidden/>
              </w:rPr>
            </w:r>
            <w:r w:rsidR="003736C5">
              <w:rPr>
                <w:noProof/>
                <w:webHidden/>
              </w:rPr>
              <w:fldChar w:fldCharType="separate"/>
            </w:r>
            <w:r w:rsidR="003736C5">
              <w:rPr>
                <w:noProof/>
                <w:webHidden/>
              </w:rPr>
              <w:t>28</w:t>
            </w:r>
            <w:r w:rsidR="003736C5">
              <w:rPr>
                <w:noProof/>
                <w:webHidden/>
              </w:rPr>
              <w:fldChar w:fldCharType="end"/>
            </w:r>
          </w:hyperlink>
        </w:p>
        <w:p w14:paraId="58610CE7" w14:textId="7D3F3B61" w:rsidR="003736C5" w:rsidRDefault="00FB42BE">
          <w:pPr>
            <w:pStyle w:val="20"/>
            <w:tabs>
              <w:tab w:val="right" w:leader="dot" w:pos="8296"/>
            </w:tabs>
            <w:rPr>
              <w:rFonts w:eastAsiaTheme="minorEastAsia"/>
              <w:noProof/>
              <w:szCs w:val="24"/>
              <w:lang w:eastAsia="el-GR"/>
            </w:rPr>
          </w:pPr>
          <w:hyperlink w:anchor="_Toc61191545" w:history="1">
            <w:r w:rsidR="003736C5" w:rsidRPr="00DD7A9A">
              <w:rPr>
                <w:rStyle w:val="-"/>
                <w:noProof/>
              </w:rPr>
              <w:t>3.3 ΤΑ ΕΜΠΟΔΙΑ ΣΤΗ ΔΙΑΧΕΙΡΙΣΗ ΚΡΙΣΕΩΝ</w:t>
            </w:r>
            <w:r w:rsidR="003736C5">
              <w:rPr>
                <w:noProof/>
                <w:webHidden/>
              </w:rPr>
              <w:tab/>
            </w:r>
            <w:r w:rsidR="003736C5">
              <w:rPr>
                <w:noProof/>
                <w:webHidden/>
              </w:rPr>
              <w:fldChar w:fldCharType="begin"/>
            </w:r>
            <w:r w:rsidR="003736C5">
              <w:rPr>
                <w:noProof/>
                <w:webHidden/>
              </w:rPr>
              <w:instrText xml:space="preserve"> PAGEREF _Toc61191545 \h </w:instrText>
            </w:r>
            <w:r w:rsidR="003736C5">
              <w:rPr>
                <w:noProof/>
                <w:webHidden/>
              </w:rPr>
            </w:r>
            <w:r w:rsidR="003736C5">
              <w:rPr>
                <w:noProof/>
                <w:webHidden/>
              </w:rPr>
              <w:fldChar w:fldCharType="separate"/>
            </w:r>
            <w:r w:rsidR="003736C5">
              <w:rPr>
                <w:noProof/>
                <w:webHidden/>
              </w:rPr>
              <w:t>31</w:t>
            </w:r>
            <w:r w:rsidR="003736C5">
              <w:rPr>
                <w:noProof/>
                <w:webHidden/>
              </w:rPr>
              <w:fldChar w:fldCharType="end"/>
            </w:r>
          </w:hyperlink>
        </w:p>
        <w:p w14:paraId="1E38CCD4" w14:textId="2B05D0F1" w:rsidR="003736C5" w:rsidRDefault="00FB42BE">
          <w:pPr>
            <w:pStyle w:val="20"/>
            <w:tabs>
              <w:tab w:val="right" w:leader="dot" w:pos="8296"/>
            </w:tabs>
            <w:rPr>
              <w:rFonts w:eastAsiaTheme="minorEastAsia"/>
              <w:noProof/>
              <w:szCs w:val="24"/>
              <w:lang w:eastAsia="el-GR"/>
            </w:rPr>
          </w:pPr>
          <w:hyperlink w:anchor="_Toc61191546" w:history="1">
            <w:r w:rsidR="003736C5" w:rsidRPr="00DD7A9A">
              <w:rPr>
                <w:rStyle w:val="-"/>
                <w:noProof/>
              </w:rPr>
              <w:t>3.4 ΠΡΟΣΔΙΟΡΙΣΤΙΚΟΙ ΠΑΡΑΓΟΝΤΕΣ ΕΠΙΤΥΧΙΑΣ ΤΗΣ ΔΙΑΧΕΙΡΙΣΗΣ ΚΡΙΣΕΩΝ</w:t>
            </w:r>
            <w:r w:rsidR="003736C5">
              <w:rPr>
                <w:noProof/>
                <w:webHidden/>
              </w:rPr>
              <w:tab/>
            </w:r>
            <w:r w:rsidR="003736C5">
              <w:rPr>
                <w:noProof/>
                <w:webHidden/>
              </w:rPr>
              <w:fldChar w:fldCharType="begin"/>
            </w:r>
            <w:r w:rsidR="003736C5">
              <w:rPr>
                <w:noProof/>
                <w:webHidden/>
              </w:rPr>
              <w:instrText xml:space="preserve"> PAGEREF _Toc61191546 \h </w:instrText>
            </w:r>
            <w:r w:rsidR="003736C5">
              <w:rPr>
                <w:noProof/>
                <w:webHidden/>
              </w:rPr>
            </w:r>
            <w:r w:rsidR="003736C5">
              <w:rPr>
                <w:noProof/>
                <w:webHidden/>
              </w:rPr>
              <w:fldChar w:fldCharType="separate"/>
            </w:r>
            <w:r w:rsidR="003736C5">
              <w:rPr>
                <w:noProof/>
                <w:webHidden/>
              </w:rPr>
              <w:t>34</w:t>
            </w:r>
            <w:r w:rsidR="003736C5">
              <w:rPr>
                <w:noProof/>
                <w:webHidden/>
              </w:rPr>
              <w:fldChar w:fldCharType="end"/>
            </w:r>
          </w:hyperlink>
        </w:p>
        <w:p w14:paraId="0416A727" w14:textId="5E835724" w:rsidR="003736C5" w:rsidRDefault="00FB42BE">
          <w:pPr>
            <w:pStyle w:val="20"/>
            <w:tabs>
              <w:tab w:val="right" w:leader="dot" w:pos="8296"/>
            </w:tabs>
            <w:rPr>
              <w:rFonts w:eastAsiaTheme="minorEastAsia"/>
              <w:noProof/>
              <w:szCs w:val="24"/>
              <w:lang w:eastAsia="el-GR"/>
            </w:rPr>
          </w:pPr>
          <w:hyperlink w:anchor="_Toc61191547" w:history="1">
            <w:r w:rsidR="003736C5" w:rsidRPr="00DD7A9A">
              <w:rPr>
                <w:rStyle w:val="-"/>
                <w:noProof/>
              </w:rPr>
              <w:t xml:space="preserve">3.5 Η ΔΙΑΧΕΙΡΙΣΗ ΤΗΣ ΚΡΙΣΗΣ ΤΟΥ </w:t>
            </w:r>
            <w:r w:rsidR="003736C5" w:rsidRPr="00DD7A9A">
              <w:rPr>
                <w:rStyle w:val="-"/>
                <w:noProof/>
                <w:lang w:val="en-US"/>
              </w:rPr>
              <w:t>COVID</w:t>
            </w:r>
            <w:r w:rsidR="003736C5" w:rsidRPr="00DD7A9A">
              <w:rPr>
                <w:rStyle w:val="-"/>
                <w:noProof/>
              </w:rPr>
              <w:t>-19 ΣΤΟ ΕΛΛΗΝΙΚΟ ΕΚΠΑΙΔΕΥΤΙΚΟ ΣΥΣΤΗΜΑ</w:t>
            </w:r>
            <w:r w:rsidR="003736C5">
              <w:rPr>
                <w:noProof/>
                <w:webHidden/>
              </w:rPr>
              <w:tab/>
            </w:r>
            <w:r w:rsidR="003736C5">
              <w:rPr>
                <w:noProof/>
                <w:webHidden/>
              </w:rPr>
              <w:fldChar w:fldCharType="begin"/>
            </w:r>
            <w:r w:rsidR="003736C5">
              <w:rPr>
                <w:noProof/>
                <w:webHidden/>
              </w:rPr>
              <w:instrText xml:space="preserve"> PAGEREF _Toc61191547 \h </w:instrText>
            </w:r>
            <w:r w:rsidR="003736C5">
              <w:rPr>
                <w:noProof/>
                <w:webHidden/>
              </w:rPr>
            </w:r>
            <w:r w:rsidR="003736C5">
              <w:rPr>
                <w:noProof/>
                <w:webHidden/>
              </w:rPr>
              <w:fldChar w:fldCharType="separate"/>
            </w:r>
            <w:r w:rsidR="003736C5">
              <w:rPr>
                <w:noProof/>
                <w:webHidden/>
              </w:rPr>
              <w:t>35</w:t>
            </w:r>
            <w:r w:rsidR="003736C5">
              <w:rPr>
                <w:noProof/>
                <w:webHidden/>
              </w:rPr>
              <w:fldChar w:fldCharType="end"/>
            </w:r>
          </w:hyperlink>
        </w:p>
        <w:p w14:paraId="7417373E" w14:textId="277FCE6A" w:rsidR="003736C5" w:rsidRDefault="00FB42BE">
          <w:pPr>
            <w:pStyle w:val="10"/>
            <w:tabs>
              <w:tab w:val="right" w:leader="dot" w:pos="8296"/>
            </w:tabs>
            <w:rPr>
              <w:rFonts w:eastAsiaTheme="minorEastAsia"/>
              <w:noProof/>
              <w:szCs w:val="24"/>
              <w:lang w:eastAsia="el-GR"/>
            </w:rPr>
          </w:pPr>
          <w:hyperlink w:anchor="_Toc61191548" w:history="1">
            <w:r w:rsidR="003736C5" w:rsidRPr="00DD7A9A">
              <w:rPr>
                <w:rStyle w:val="-"/>
                <w:noProof/>
              </w:rPr>
              <w:t>ΚΕΦΑΛΑΙΟ 4. Ο ΡΟΛΟΣ ΤΗΣ ΗΓΕΣΙΑΣ ΣΤΗ ΔΙΑΧΕΙΡΙΣΗ ΚΡΙΣΕΩΝ ΣΤΗΝ ΕΚΠΑΙΔΕΥΣΗ</w:t>
            </w:r>
            <w:r w:rsidR="003736C5">
              <w:rPr>
                <w:noProof/>
                <w:webHidden/>
              </w:rPr>
              <w:tab/>
            </w:r>
            <w:r w:rsidR="003736C5">
              <w:rPr>
                <w:noProof/>
                <w:webHidden/>
              </w:rPr>
              <w:fldChar w:fldCharType="begin"/>
            </w:r>
            <w:r w:rsidR="003736C5">
              <w:rPr>
                <w:noProof/>
                <w:webHidden/>
              </w:rPr>
              <w:instrText xml:space="preserve"> PAGEREF _Toc61191548 \h </w:instrText>
            </w:r>
            <w:r w:rsidR="003736C5">
              <w:rPr>
                <w:noProof/>
                <w:webHidden/>
              </w:rPr>
            </w:r>
            <w:r w:rsidR="003736C5">
              <w:rPr>
                <w:noProof/>
                <w:webHidden/>
              </w:rPr>
              <w:fldChar w:fldCharType="separate"/>
            </w:r>
            <w:r w:rsidR="003736C5">
              <w:rPr>
                <w:noProof/>
                <w:webHidden/>
              </w:rPr>
              <w:t>39</w:t>
            </w:r>
            <w:r w:rsidR="003736C5">
              <w:rPr>
                <w:noProof/>
                <w:webHidden/>
              </w:rPr>
              <w:fldChar w:fldCharType="end"/>
            </w:r>
          </w:hyperlink>
        </w:p>
        <w:p w14:paraId="39AF2894" w14:textId="79AF0DC4" w:rsidR="003736C5" w:rsidRDefault="00FB42BE">
          <w:pPr>
            <w:pStyle w:val="20"/>
            <w:tabs>
              <w:tab w:val="right" w:leader="dot" w:pos="8296"/>
            </w:tabs>
            <w:rPr>
              <w:rFonts w:eastAsiaTheme="minorEastAsia"/>
              <w:noProof/>
              <w:szCs w:val="24"/>
              <w:lang w:eastAsia="el-GR"/>
            </w:rPr>
          </w:pPr>
          <w:hyperlink w:anchor="_Toc61191549" w:history="1">
            <w:r w:rsidR="003736C5" w:rsidRPr="00DD7A9A">
              <w:rPr>
                <w:rStyle w:val="-"/>
                <w:noProof/>
              </w:rPr>
              <w:t>4.1 ΕΝΝΟΙΟΛΟΓΙΚΗ ΑΠΟΣΑΦΗΝΙΣΗ ΗΓΕΣΙΑΣ ΚΑΙ ΗΓΕΤΗ</w:t>
            </w:r>
            <w:r w:rsidR="003736C5">
              <w:rPr>
                <w:noProof/>
                <w:webHidden/>
              </w:rPr>
              <w:tab/>
            </w:r>
            <w:r w:rsidR="003736C5">
              <w:rPr>
                <w:noProof/>
                <w:webHidden/>
              </w:rPr>
              <w:fldChar w:fldCharType="begin"/>
            </w:r>
            <w:r w:rsidR="003736C5">
              <w:rPr>
                <w:noProof/>
                <w:webHidden/>
              </w:rPr>
              <w:instrText xml:space="preserve"> PAGEREF _Toc61191549 \h </w:instrText>
            </w:r>
            <w:r w:rsidR="003736C5">
              <w:rPr>
                <w:noProof/>
                <w:webHidden/>
              </w:rPr>
            </w:r>
            <w:r w:rsidR="003736C5">
              <w:rPr>
                <w:noProof/>
                <w:webHidden/>
              </w:rPr>
              <w:fldChar w:fldCharType="separate"/>
            </w:r>
            <w:r w:rsidR="003736C5">
              <w:rPr>
                <w:noProof/>
                <w:webHidden/>
              </w:rPr>
              <w:t>39</w:t>
            </w:r>
            <w:r w:rsidR="003736C5">
              <w:rPr>
                <w:noProof/>
                <w:webHidden/>
              </w:rPr>
              <w:fldChar w:fldCharType="end"/>
            </w:r>
          </w:hyperlink>
        </w:p>
        <w:p w14:paraId="0FB494B4" w14:textId="1211C5D7" w:rsidR="003736C5" w:rsidRDefault="00FB42BE">
          <w:pPr>
            <w:pStyle w:val="20"/>
            <w:tabs>
              <w:tab w:val="right" w:leader="dot" w:pos="8296"/>
            </w:tabs>
            <w:rPr>
              <w:rFonts w:eastAsiaTheme="minorEastAsia"/>
              <w:noProof/>
              <w:szCs w:val="24"/>
              <w:lang w:eastAsia="el-GR"/>
            </w:rPr>
          </w:pPr>
          <w:hyperlink w:anchor="_Toc61191550" w:history="1">
            <w:r w:rsidR="003736C5" w:rsidRPr="00DD7A9A">
              <w:rPr>
                <w:rStyle w:val="-"/>
                <w:noProof/>
              </w:rPr>
              <w:t>4.2 Ο ΡΟΛΟΣ ΤΟΥ ΔΙΕΥΘΥΝΤΗ ΣΤΗΝ ΑΠΟΤΕΛΕΣΜΑΤΙΚΗ ΛΕΙΤΟΥΡΓΙΑ ΤΟΥ ΣΧΟΛΕΙΟΥ</w:t>
            </w:r>
            <w:r w:rsidR="003736C5">
              <w:rPr>
                <w:noProof/>
                <w:webHidden/>
              </w:rPr>
              <w:tab/>
            </w:r>
            <w:r w:rsidR="003736C5">
              <w:rPr>
                <w:noProof/>
                <w:webHidden/>
              </w:rPr>
              <w:fldChar w:fldCharType="begin"/>
            </w:r>
            <w:r w:rsidR="003736C5">
              <w:rPr>
                <w:noProof/>
                <w:webHidden/>
              </w:rPr>
              <w:instrText xml:space="preserve"> PAGEREF _Toc61191550 \h </w:instrText>
            </w:r>
            <w:r w:rsidR="003736C5">
              <w:rPr>
                <w:noProof/>
                <w:webHidden/>
              </w:rPr>
            </w:r>
            <w:r w:rsidR="003736C5">
              <w:rPr>
                <w:noProof/>
                <w:webHidden/>
              </w:rPr>
              <w:fldChar w:fldCharType="separate"/>
            </w:r>
            <w:r w:rsidR="003736C5">
              <w:rPr>
                <w:noProof/>
                <w:webHidden/>
              </w:rPr>
              <w:t>40</w:t>
            </w:r>
            <w:r w:rsidR="003736C5">
              <w:rPr>
                <w:noProof/>
                <w:webHidden/>
              </w:rPr>
              <w:fldChar w:fldCharType="end"/>
            </w:r>
          </w:hyperlink>
        </w:p>
        <w:p w14:paraId="1DB97630" w14:textId="2C4BA758" w:rsidR="003736C5" w:rsidRDefault="00FB42BE">
          <w:pPr>
            <w:pStyle w:val="30"/>
            <w:tabs>
              <w:tab w:val="right" w:leader="dot" w:pos="8296"/>
            </w:tabs>
            <w:rPr>
              <w:rFonts w:eastAsiaTheme="minorEastAsia"/>
              <w:noProof/>
              <w:szCs w:val="24"/>
              <w:lang w:eastAsia="el-GR"/>
            </w:rPr>
          </w:pPr>
          <w:hyperlink w:anchor="_Toc61191551" w:history="1">
            <w:r w:rsidR="003736C5" w:rsidRPr="00DD7A9A">
              <w:rPr>
                <w:rStyle w:val="-"/>
                <w:noProof/>
              </w:rPr>
              <w:t>4.2.1 Η Ελληνική Πραγματικότητα</w:t>
            </w:r>
            <w:r w:rsidR="003736C5">
              <w:rPr>
                <w:noProof/>
                <w:webHidden/>
              </w:rPr>
              <w:tab/>
            </w:r>
            <w:r w:rsidR="003736C5">
              <w:rPr>
                <w:noProof/>
                <w:webHidden/>
              </w:rPr>
              <w:fldChar w:fldCharType="begin"/>
            </w:r>
            <w:r w:rsidR="003736C5">
              <w:rPr>
                <w:noProof/>
                <w:webHidden/>
              </w:rPr>
              <w:instrText xml:space="preserve"> PAGEREF _Toc61191551 \h </w:instrText>
            </w:r>
            <w:r w:rsidR="003736C5">
              <w:rPr>
                <w:noProof/>
                <w:webHidden/>
              </w:rPr>
            </w:r>
            <w:r w:rsidR="003736C5">
              <w:rPr>
                <w:noProof/>
                <w:webHidden/>
              </w:rPr>
              <w:fldChar w:fldCharType="separate"/>
            </w:r>
            <w:r w:rsidR="003736C5">
              <w:rPr>
                <w:noProof/>
                <w:webHidden/>
              </w:rPr>
              <w:t>41</w:t>
            </w:r>
            <w:r w:rsidR="003736C5">
              <w:rPr>
                <w:noProof/>
                <w:webHidden/>
              </w:rPr>
              <w:fldChar w:fldCharType="end"/>
            </w:r>
          </w:hyperlink>
        </w:p>
        <w:p w14:paraId="6EF7DD23" w14:textId="21C151C3" w:rsidR="003736C5" w:rsidRDefault="00FB42BE">
          <w:pPr>
            <w:pStyle w:val="20"/>
            <w:tabs>
              <w:tab w:val="right" w:leader="dot" w:pos="8296"/>
            </w:tabs>
            <w:rPr>
              <w:rFonts w:eastAsiaTheme="minorEastAsia"/>
              <w:noProof/>
              <w:szCs w:val="24"/>
              <w:lang w:eastAsia="el-GR"/>
            </w:rPr>
          </w:pPr>
          <w:hyperlink w:anchor="_Toc61191552" w:history="1">
            <w:r w:rsidR="003736C5" w:rsidRPr="00DD7A9A">
              <w:rPr>
                <w:rStyle w:val="-"/>
                <w:noProof/>
              </w:rPr>
              <w:t>4.3 Ο ΡΟΛΟΣ ΤΗΣ ΗΓΕΣΙΑΣ ΣΤΗ ΔΙΑΧΕΙΡΙΣΗ ΚΡΙΣΕΩΝ</w:t>
            </w:r>
            <w:r w:rsidR="003736C5">
              <w:rPr>
                <w:noProof/>
                <w:webHidden/>
              </w:rPr>
              <w:tab/>
            </w:r>
            <w:r w:rsidR="003736C5">
              <w:rPr>
                <w:noProof/>
                <w:webHidden/>
              </w:rPr>
              <w:fldChar w:fldCharType="begin"/>
            </w:r>
            <w:r w:rsidR="003736C5">
              <w:rPr>
                <w:noProof/>
                <w:webHidden/>
              </w:rPr>
              <w:instrText xml:space="preserve"> PAGEREF _Toc61191552 \h </w:instrText>
            </w:r>
            <w:r w:rsidR="003736C5">
              <w:rPr>
                <w:noProof/>
                <w:webHidden/>
              </w:rPr>
            </w:r>
            <w:r w:rsidR="003736C5">
              <w:rPr>
                <w:noProof/>
                <w:webHidden/>
              </w:rPr>
              <w:fldChar w:fldCharType="separate"/>
            </w:r>
            <w:r w:rsidR="003736C5">
              <w:rPr>
                <w:noProof/>
                <w:webHidden/>
              </w:rPr>
              <w:t>43</w:t>
            </w:r>
            <w:r w:rsidR="003736C5">
              <w:rPr>
                <w:noProof/>
                <w:webHidden/>
              </w:rPr>
              <w:fldChar w:fldCharType="end"/>
            </w:r>
          </w:hyperlink>
        </w:p>
        <w:p w14:paraId="35EB6F6B" w14:textId="0802783C" w:rsidR="003736C5" w:rsidRDefault="00FB42BE">
          <w:pPr>
            <w:pStyle w:val="20"/>
            <w:tabs>
              <w:tab w:val="right" w:leader="dot" w:pos="8296"/>
            </w:tabs>
            <w:rPr>
              <w:rFonts w:eastAsiaTheme="minorEastAsia"/>
              <w:noProof/>
              <w:szCs w:val="24"/>
              <w:lang w:eastAsia="el-GR"/>
            </w:rPr>
          </w:pPr>
          <w:hyperlink w:anchor="_Toc61191553" w:history="1">
            <w:r w:rsidR="003736C5" w:rsidRPr="00DD7A9A">
              <w:rPr>
                <w:rStyle w:val="-"/>
                <w:noProof/>
              </w:rPr>
              <w:t>4.4 ΤΑ ΧΑΡΑΚΤΗΡΙΣΤΙΚΑ ΤΟΥ ΑΠΟΤΕΛΕΣΜΑΤΙΚΟΥ ΗΓΕΤΗ</w:t>
            </w:r>
            <w:r w:rsidR="003736C5">
              <w:rPr>
                <w:noProof/>
                <w:webHidden/>
              </w:rPr>
              <w:tab/>
            </w:r>
            <w:r w:rsidR="003736C5">
              <w:rPr>
                <w:noProof/>
                <w:webHidden/>
              </w:rPr>
              <w:fldChar w:fldCharType="begin"/>
            </w:r>
            <w:r w:rsidR="003736C5">
              <w:rPr>
                <w:noProof/>
                <w:webHidden/>
              </w:rPr>
              <w:instrText xml:space="preserve"> PAGEREF _Toc61191553 \h </w:instrText>
            </w:r>
            <w:r w:rsidR="003736C5">
              <w:rPr>
                <w:noProof/>
                <w:webHidden/>
              </w:rPr>
            </w:r>
            <w:r w:rsidR="003736C5">
              <w:rPr>
                <w:noProof/>
                <w:webHidden/>
              </w:rPr>
              <w:fldChar w:fldCharType="separate"/>
            </w:r>
            <w:r w:rsidR="003736C5">
              <w:rPr>
                <w:noProof/>
                <w:webHidden/>
              </w:rPr>
              <w:t>45</w:t>
            </w:r>
            <w:r w:rsidR="003736C5">
              <w:rPr>
                <w:noProof/>
                <w:webHidden/>
              </w:rPr>
              <w:fldChar w:fldCharType="end"/>
            </w:r>
          </w:hyperlink>
        </w:p>
        <w:p w14:paraId="241E1E56" w14:textId="04A225F6" w:rsidR="003736C5" w:rsidRDefault="00FB42BE">
          <w:pPr>
            <w:pStyle w:val="10"/>
            <w:tabs>
              <w:tab w:val="right" w:leader="dot" w:pos="8296"/>
            </w:tabs>
            <w:rPr>
              <w:rFonts w:eastAsiaTheme="minorEastAsia"/>
              <w:noProof/>
              <w:szCs w:val="24"/>
              <w:lang w:eastAsia="el-GR"/>
            </w:rPr>
          </w:pPr>
          <w:hyperlink w:anchor="_Toc61191554" w:history="1">
            <w:r w:rsidR="003736C5" w:rsidRPr="00DD7A9A">
              <w:rPr>
                <w:rStyle w:val="-"/>
                <w:noProof/>
              </w:rPr>
              <w:t>ΚΕΦΑΛΑΙΟ 5. ΜΕΘΟΔΟΛΟΓΙΑ ΕΡΕΥΝΑΣ</w:t>
            </w:r>
            <w:r w:rsidR="003736C5">
              <w:rPr>
                <w:noProof/>
                <w:webHidden/>
              </w:rPr>
              <w:tab/>
            </w:r>
            <w:r w:rsidR="003736C5">
              <w:rPr>
                <w:noProof/>
                <w:webHidden/>
              </w:rPr>
              <w:fldChar w:fldCharType="begin"/>
            </w:r>
            <w:r w:rsidR="003736C5">
              <w:rPr>
                <w:noProof/>
                <w:webHidden/>
              </w:rPr>
              <w:instrText xml:space="preserve"> PAGEREF _Toc61191554 \h </w:instrText>
            </w:r>
            <w:r w:rsidR="003736C5">
              <w:rPr>
                <w:noProof/>
                <w:webHidden/>
              </w:rPr>
            </w:r>
            <w:r w:rsidR="003736C5">
              <w:rPr>
                <w:noProof/>
                <w:webHidden/>
              </w:rPr>
              <w:fldChar w:fldCharType="separate"/>
            </w:r>
            <w:r w:rsidR="003736C5">
              <w:rPr>
                <w:noProof/>
                <w:webHidden/>
              </w:rPr>
              <w:t>50</w:t>
            </w:r>
            <w:r w:rsidR="003736C5">
              <w:rPr>
                <w:noProof/>
                <w:webHidden/>
              </w:rPr>
              <w:fldChar w:fldCharType="end"/>
            </w:r>
          </w:hyperlink>
        </w:p>
        <w:p w14:paraId="327E8124" w14:textId="79D8F958" w:rsidR="003736C5" w:rsidRDefault="00FB42BE">
          <w:pPr>
            <w:pStyle w:val="20"/>
            <w:tabs>
              <w:tab w:val="right" w:leader="dot" w:pos="8296"/>
            </w:tabs>
            <w:rPr>
              <w:rFonts w:eastAsiaTheme="minorEastAsia"/>
              <w:noProof/>
              <w:szCs w:val="24"/>
              <w:lang w:eastAsia="el-GR"/>
            </w:rPr>
          </w:pPr>
          <w:hyperlink w:anchor="_Toc61191555" w:history="1">
            <w:r w:rsidR="003736C5" w:rsidRPr="00DD7A9A">
              <w:rPr>
                <w:rStyle w:val="-"/>
                <w:noProof/>
              </w:rPr>
              <w:t>5.1 ΣΚΟΠΟΣ ΕΡΕΥΝΑΣ</w:t>
            </w:r>
            <w:r w:rsidR="003736C5">
              <w:rPr>
                <w:noProof/>
                <w:webHidden/>
              </w:rPr>
              <w:tab/>
            </w:r>
            <w:r w:rsidR="003736C5">
              <w:rPr>
                <w:noProof/>
                <w:webHidden/>
              </w:rPr>
              <w:fldChar w:fldCharType="begin"/>
            </w:r>
            <w:r w:rsidR="003736C5">
              <w:rPr>
                <w:noProof/>
                <w:webHidden/>
              </w:rPr>
              <w:instrText xml:space="preserve"> PAGEREF _Toc61191555 \h </w:instrText>
            </w:r>
            <w:r w:rsidR="003736C5">
              <w:rPr>
                <w:noProof/>
                <w:webHidden/>
              </w:rPr>
            </w:r>
            <w:r w:rsidR="003736C5">
              <w:rPr>
                <w:noProof/>
                <w:webHidden/>
              </w:rPr>
              <w:fldChar w:fldCharType="separate"/>
            </w:r>
            <w:r w:rsidR="003736C5">
              <w:rPr>
                <w:noProof/>
                <w:webHidden/>
              </w:rPr>
              <w:t>50</w:t>
            </w:r>
            <w:r w:rsidR="003736C5">
              <w:rPr>
                <w:noProof/>
                <w:webHidden/>
              </w:rPr>
              <w:fldChar w:fldCharType="end"/>
            </w:r>
          </w:hyperlink>
        </w:p>
        <w:p w14:paraId="3A2D08E3" w14:textId="7BC95610" w:rsidR="003736C5" w:rsidRDefault="00FB42BE">
          <w:pPr>
            <w:pStyle w:val="20"/>
            <w:tabs>
              <w:tab w:val="right" w:leader="dot" w:pos="8296"/>
            </w:tabs>
            <w:rPr>
              <w:rFonts w:eastAsiaTheme="minorEastAsia"/>
              <w:noProof/>
              <w:szCs w:val="24"/>
              <w:lang w:eastAsia="el-GR"/>
            </w:rPr>
          </w:pPr>
          <w:hyperlink w:anchor="_Toc61191556" w:history="1">
            <w:r w:rsidR="003736C5" w:rsidRPr="00DD7A9A">
              <w:rPr>
                <w:rStyle w:val="-"/>
                <w:noProof/>
              </w:rPr>
              <w:t>5.2 ΕΡΕΥΝΗΤΙΚΑ ΕΡΩΤΗΜΑΤΑ</w:t>
            </w:r>
            <w:r w:rsidR="003736C5">
              <w:rPr>
                <w:noProof/>
                <w:webHidden/>
              </w:rPr>
              <w:tab/>
            </w:r>
            <w:r w:rsidR="003736C5">
              <w:rPr>
                <w:noProof/>
                <w:webHidden/>
              </w:rPr>
              <w:fldChar w:fldCharType="begin"/>
            </w:r>
            <w:r w:rsidR="003736C5">
              <w:rPr>
                <w:noProof/>
                <w:webHidden/>
              </w:rPr>
              <w:instrText xml:space="preserve"> PAGEREF _Toc61191556 \h </w:instrText>
            </w:r>
            <w:r w:rsidR="003736C5">
              <w:rPr>
                <w:noProof/>
                <w:webHidden/>
              </w:rPr>
            </w:r>
            <w:r w:rsidR="003736C5">
              <w:rPr>
                <w:noProof/>
                <w:webHidden/>
              </w:rPr>
              <w:fldChar w:fldCharType="separate"/>
            </w:r>
            <w:r w:rsidR="003736C5">
              <w:rPr>
                <w:noProof/>
                <w:webHidden/>
              </w:rPr>
              <w:t>50</w:t>
            </w:r>
            <w:r w:rsidR="003736C5">
              <w:rPr>
                <w:noProof/>
                <w:webHidden/>
              </w:rPr>
              <w:fldChar w:fldCharType="end"/>
            </w:r>
          </w:hyperlink>
        </w:p>
        <w:p w14:paraId="6CBAB8E4" w14:textId="6F42676A" w:rsidR="003736C5" w:rsidRDefault="00FB42BE">
          <w:pPr>
            <w:pStyle w:val="20"/>
            <w:tabs>
              <w:tab w:val="right" w:leader="dot" w:pos="8296"/>
            </w:tabs>
            <w:rPr>
              <w:rFonts w:eastAsiaTheme="minorEastAsia"/>
              <w:noProof/>
              <w:szCs w:val="24"/>
              <w:lang w:eastAsia="el-GR"/>
            </w:rPr>
          </w:pPr>
          <w:hyperlink w:anchor="_Toc61191557" w:history="1">
            <w:r w:rsidR="003736C5" w:rsidRPr="00DD7A9A">
              <w:rPr>
                <w:rStyle w:val="-"/>
                <w:noProof/>
              </w:rPr>
              <w:t>5.3 ΕΡΕΥΝΗΤΙΚΑ ΣΤΑΔΙΑ</w:t>
            </w:r>
            <w:r w:rsidR="003736C5">
              <w:rPr>
                <w:noProof/>
                <w:webHidden/>
              </w:rPr>
              <w:tab/>
            </w:r>
            <w:r w:rsidR="003736C5">
              <w:rPr>
                <w:noProof/>
                <w:webHidden/>
              </w:rPr>
              <w:fldChar w:fldCharType="begin"/>
            </w:r>
            <w:r w:rsidR="003736C5">
              <w:rPr>
                <w:noProof/>
                <w:webHidden/>
              </w:rPr>
              <w:instrText xml:space="preserve"> PAGEREF _Toc61191557 \h </w:instrText>
            </w:r>
            <w:r w:rsidR="003736C5">
              <w:rPr>
                <w:noProof/>
                <w:webHidden/>
              </w:rPr>
            </w:r>
            <w:r w:rsidR="003736C5">
              <w:rPr>
                <w:noProof/>
                <w:webHidden/>
              </w:rPr>
              <w:fldChar w:fldCharType="separate"/>
            </w:r>
            <w:r w:rsidR="003736C5">
              <w:rPr>
                <w:noProof/>
                <w:webHidden/>
              </w:rPr>
              <w:t>51</w:t>
            </w:r>
            <w:r w:rsidR="003736C5">
              <w:rPr>
                <w:noProof/>
                <w:webHidden/>
              </w:rPr>
              <w:fldChar w:fldCharType="end"/>
            </w:r>
          </w:hyperlink>
        </w:p>
        <w:p w14:paraId="5253E728" w14:textId="292E5CF1" w:rsidR="003736C5" w:rsidRDefault="00FB42BE">
          <w:pPr>
            <w:pStyle w:val="20"/>
            <w:tabs>
              <w:tab w:val="right" w:leader="dot" w:pos="8296"/>
            </w:tabs>
            <w:rPr>
              <w:rFonts w:eastAsiaTheme="minorEastAsia"/>
              <w:noProof/>
              <w:szCs w:val="24"/>
              <w:lang w:eastAsia="el-GR"/>
            </w:rPr>
          </w:pPr>
          <w:hyperlink w:anchor="_Toc61191558" w:history="1">
            <w:r w:rsidR="003736C5" w:rsidRPr="00DD7A9A">
              <w:rPr>
                <w:rStyle w:val="-"/>
                <w:noProof/>
              </w:rPr>
              <w:t>5.4 ΕΡΕΥΝΗΤΙΚΟ ΔΕΙΓΜΑ ΚΑΙ ΔΕΙΓΜΑΤΟΛΗΨΙΑ</w:t>
            </w:r>
            <w:r w:rsidR="003736C5">
              <w:rPr>
                <w:noProof/>
                <w:webHidden/>
              </w:rPr>
              <w:tab/>
            </w:r>
            <w:r w:rsidR="003736C5">
              <w:rPr>
                <w:noProof/>
                <w:webHidden/>
              </w:rPr>
              <w:fldChar w:fldCharType="begin"/>
            </w:r>
            <w:r w:rsidR="003736C5">
              <w:rPr>
                <w:noProof/>
                <w:webHidden/>
              </w:rPr>
              <w:instrText xml:space="preserve"> PAGEREF _Toc61191558 \h </w:instrText>
            </w:r>
            <w:r w:rsidR="003736C5">
              <w:rPr>
                <w:noProof/>
                <w:webHidden/>
              </w:rPr>
            </w:r>
            <w:r w:rsidR="003736C5">
              <w:rPr>
                <w:noProof/>
                <w:webHidden/>
              </w:rPr>
              <w:fldChar w:fldCharType="separate"/>
            </w:r>
            <w:r w:rsidR="003736C5">
              <w:rPr>
                <w:noProof/>
                <w:webHidden/>
              </w:rPr>
              <w:t>52</w:t>
            </w:r>
            <w:r w:rsidR="003736C5">
              <w:rPr>
                <w:noProof/>
                <w:webHidden/>
              </w:rPr>
              <w:fldChar w:fldCharType="end"/>
            </w:r>
          </w:hyperlink>
        </w:p>
        <w:p w14:paraId="77D7CBC2" w14:textId="2500EC1A" w:rsidR="003736C5" w:rsidRDefault="00FB42BE">
          <w:pPr>
            <w:pStyle w:val="20"/>
            <w:tabs>
              <w:tab w:val="right" w:leader="dot" w:pos="8296"/>
            </w:tabs>
            <w:rPr>
              <w:rFonts w:eastAsiaTheme="minorEastAsia"/>
              <w:noProof/>
              <w:szCs w:val="24"/>
              <w:lang w:eastAsia="el-GR"/>
            </w:rPr>
          </w:pPr>
          <w:hyperlink w:anchor="_Toc61191559" w:history="1">
            <w:r w:rsidR="003736C5" w:rsidRPr="00DD7A9A">
              <w:rPr>
                <w:rStyle w:val="-"/>
                <w:noProof/>
              </w:rPr>
              <w:t>5.5 ΕΡΕΥΝΗΤΙΚΟ ΕΡΓΑΛΕΙΟ</w:t>
            </w:r>
            <w:r w:rsidR="003736C5">
              <w:rPr>
                <w:noProof/>
                <w:webHidden/>
              </w:rPr>
              <w:tab/>
            </w:r>
            <w:r w:rsidR="003736C5">
              <w:rPr>
                <w:noProof/>
                <w:webHidden/>
              </w:rPr>
              <w:fldChar w:fldCharType="begin"/>
            </w:r>
            <w:r w:rsidR="003736C5">
              <w:rPr>
                <w:noProof/>
                <w:webHidden/>
              </w:rPr>
              <w:instrText xml:space="preserve"> PAGEREF _Toc61191559 \h </w:instrText>
            </w:r>
            <w:r w:rsidR="003736C5">
              <w:rPr>
                <w:noProof/>
                <w:webHidden/>
              </w:rPr>
            </w:r>
            <w:r w:rsidR="003736C5">
              <w:rPr>
                <w:noProof/>
                <w:webHidden/>
              </w:rPr>
              <w:fldChar w:fldCharType="separate"/>
            </w:r>
            <w:r w:rsidR="003736C5">
              <w:rPr>
                <w:noProof/>
                <w:webHidden/>
              </w:rPr>
              <w:t>53</w:t>
            </w:r>
            <w:r w:rsidR="003736C5">
              <w:rPr>
                <w:noProof/>
                <w:webHidden/>
              </w:rPr>
              <w:fldChar w:fldCharType="end"/>
            </w:r>
          </w:hyperlink>
        </w:p>
        <w:p w14:paraId="2CB0D6B3" w14:textId="04A84719" w:rsidR="003736C5" w:rsidRDefault="00FB42BE">
          <w:pPr>
            <w:pStyle w:val="20"/>
            <w:tabs>
              <w:tab w:val="right" w:leader="dot" w:pos="8296"/>
            </w:tabs>
            <w:rPr>
              <w:rFonts w:eastAsiaTheme="minorEastAsia"/>
              <w:noProof/>
              <w:szCs w:val="24"/>
              <w:lang w:eastAsia="el-GR"/>
            </w:rPr>
          </w:pPr>
          <w:hyperlink w:anchor="_Toc61191560" w:history="1">
            <w:r w:rsidR="003736C5" w:rsidRPr="00DD7A9A">
              <w:rPr>
                <w:rStyle w:val="-"/>
                <w:noProof/>
              </w:rPr>
              <w:t>5.6 ΔΙΑΔΙΚΑΣΙΑ ΣΥΛΛΟΓΗΣ ΕΡΕΥΝΗΤΙΚΩΝ ΔΕΔΟΜΕΝΩΝ</w:t>
            </w:r>
            <w:r w:rsidR="003736C5">
              <w:rPr>
                <w:noProof/>
                <w:webHidden/>
              </w:rPr>
              <w:tab/>
            </w:r>
            <w:r w:rsidR="003736C5">
              <w:rPr>
                <w:noProof/>
                <w:webHidden/>
              </w:rPr>
              <w:fldChar w:fldCharType="begin"/>
            </w:r>
            <w:r w:rsidR="003736C5">
              <w:rPr>
                <w:noProof/>
                <w:webHidden/>
              </w:rPr>
              <w:instrText xml:space="preserve"> PAGEREF _Toc61191560 \h </w:instrText>
            </w:r>
            <w:r w:rsidR="003736C5">
              <w:rPr>
                <w:noProof/>
                <w:webHidden/>
              </w:rPr>
            </w:r>
            <w:r w:rsidR="003736C5">
              <w:rPr>
                <w:noProof/>
                <w:webHidden/>
              </w:rPr>
              <w:fldChar w:fldCharType="separate"/>
            </w:r>
            <w:r w:rsidR="003736C5">
              <w:rPr>
                <w:noProof/>
                <w:webHidden/>
              </w:rPr>
              <w:t>54</w:t>
            </w:r>
            <w:r w:rsidR="003736C5">
              <w:rPr>
                <w:noProof/>
                <w:webHidden/>
              </w:rPr>
              <w:fldChar w:fldCharType="end"/>
            </w:r>
          </w:hyperlink>
        </w:p>
        <w:p w14:paraId="1729695F" w14:textId="50A2CCAA" w:rsidR="003736C5" w:rsidRDefault="00FB42BE">
          <w:pPr>
            <w:pStyle w:val="20"/>
            <w:tabs>
              <w:tab w:val="right" w:leader="dot" w:pos="8296"/>
            </w:tabs>
            <w:rPr>
              <w:rFonts w:eastAsiaTheme="minorEastAsia"/>
              <w:noProof/>
              <w:szCs w:val="24"/>
              <w:lang w:eastAsia="el-GR"/>
            </w:rPr>
          </w:pPr>
          <w:hyperlink w:anchor="_Toc61191561" w:history="1">
            <w:r w:rsidR="003736C5" w:rsidRPr="00DD7A9A">
              <w:rPr>
                <w:rStyle w:val="-"/>
                <w:noProof/>
              </w:rPr>
              <w:t>5.7 ΔΙΑΔΙΚΑΣΙΑ ΕΠΕΞΕΡΓΑΣΙΑΣ ΚΑΙ ΑΝΑΛΥΣΗΣ ΔΕΔΟΜΕΝΩΝ</w:t>
            </w:r>
            <w:r w:rsidR="003736C5">
              <w:rPr>
                <w:noProof/>
                <w:webHidden/>
              </w:rPr>
              <w:tab/>
            </w:r>
            <w:r w:rsidR="003736C5">
              <w:rPr>
                <w:noProof/>
                <w:webHidden/>
              </w:rPr>
              <w:fldChar w:fldCharType="begin"/>
            </w:r>
            <w:r w:rsidR="003736C5">
              <w:rPr>
                <w:noProof/>
                <w:webHidden/>
              </w:rPr>
              <w:instrText xml:space="preserve"> PAGEREF _Toc61191561 \h </w:instrText>
            </w:r>
            <w:r w:rsidR="003736C5">
              <w:rPr>
                <w:noProof/>
                <w:webHidden/>
              </w:rPr>
            </w:r>
            <w:r w:rsidR="003736C5">
              <w:rPr>
                <w:noProof/>
                <w:webHidden/>
              </w:rPr>
              <w:fldChar w:fldCharType="separate"/>
            </w:r>
            <w:r w:rsidR="003736C5">
              <w:rPr>
                <w:noProof/>
                <w:webHidden/>
              </w:rPr>
              <w:t>55</w:t>
            </w:r>
            <w:r w:rsidR="003736C5">
              <w:rPr>
                <w:noProof/>
                <w:webHidden/>
              </w:rPr>
              <w:fldChar w:fldCharType="end"/>
            </w:r>
          </w:hyperlink>
        </w:p>
        <w:p w14:paraId="2ABC1AE9" w14:textId="68905B51" w:rsidR="003736C5" w:rsidRDefault="00FB42BE">
          <w:pPr>
            <w:pStyle w:val="20"/>
            <w:tabs>
              <w:tab w:val="right" w:leader="dot" w:pos="8296"/>
            </w:tabs>
            <w:rPr>
              <w:rFonts w:eastAsiaTheme="minorEastAsia"/>
              <w:noProof/>
              <w:szCs w:val="24"/>
              <w:lang w:eastAsia="el-GR"/>
            </w:rPr>
          </w:pPr>
          <w:hyperlink w:anchor="_Toc61191562" w:history="1">
            <w:r w:rsidR="003736C5" w:rsidRPr="00DD7A9A">
              <w:rPr>
                <w:rStyle w:val="-"/>
                <w:noProof/>
              </w:rPr>
              <w:t>5.8 ΚΑΛΥΨΗ ΖΗΤΗΜΑΤΩΝ ΗΘΙΚΗΣ ΕΡΕΥΝΑΣ</w:t>
            </w:r>
            <w:r w:rsidR="003736C5">
              <w:rPr>
                <w:noProof/>
                <w:webHidden/>
              </w:rPr>
              <w:tab/>
            </w:r>
            <w:r w:rsidR="003736C5">
              <w:rPr>
                <w:noProof/>
                <w:webHidden/>
              </w:rPr>
              <w:fldChar w:fldCharType="begin"/>
            </w:r>
            <w:r w:rsidR="003736C5">
              <w:rPr>
                <w:noProof/>
                <w:webHidden/>
              </w:rPr>
              <w:instrText xml:space="preserve"> PAGEREF _Toc61191562 \h </w:instrText>
            </w:r>
            <w:r w:rsidR="003736C5">
              <w:rPr>
                <w:noProof/>
                <w:webHidden/>
              </w:rPr>
            </w:r>
            <w:r w:rsidR="003736C5">
              <w:rPr>
                <w:noProof/>
                <w:webHidden/>
              </w:rPr>
              <w:fldChar w:fldCharType="separate"/>
            </w:r>
            <w:r w:rsidR="003736C5">
              <w:rPr>
                <w:noProof/>
                <w:webHidden/>
              </w:rPr>
              <w:t>56</w:t>
            </w:r>
            <w:r w:rsidR="003736C5">
              <w:rPr>
                <w:noProof/>
                <w:webHidden/>
              </w:rPr>
              <w:fldChar w:fldCharType="end"/>
            </w:r>
          </w:hyperlink>
        </w:p>
        <w:p w14:paraId="0D61155E" w14:textId="006B0135" w:rsidR="003736C5" w:rsidRDefault="00FB42BE">
          <w:pPr>
            <w:pStyle w:val="20"/>
            <w:tabs>
              <w:tab w:val="right" w:leader="dot" w:pos="8296"/>
            </w:tabs>
            <w:rPr>
              <w:rFonts w:eastAsiaTheme="minorEastAsia"/>
              <w:noProof/>
              <w:szCs w:val="24"/>
              <w:lang w:eastAsia="el-GR"/>
            </w:rPr>
          </w:pPr>
          <w:hyperlink w:anchor="_Toc61191563" w:history="1">
            <w:r w:rsidR="003736C5" w:rsidRPr="00DD7A9A">
              <w:rPr>
                <w:rStyle w:val="-"/>
                <w:noProof/>
              </w:rPr>
              <w:t>5.9 ΠΕΡΙΟΡΙΣΜΟΙ ΕΡΕΥΝΑΣ</w:t>
            </w:r>
            <w:r w:rsidR="003736C5">
              <w:rPr>
                <w:noProof/>
                <w:webHidden/>
              </w:rPr>
              <w:tab/>
            </w:r>
            <w:r w:rsidR="003736C5">
              <w:rPr>
                <w:noProof/>
                <w:webHidden/>
              </w:rPr>
              <w:fldChar w:fldCharType="begin"/>
            </w:r>
            <w:r w:rsidR="003736C5">
              <w:rPr>
                <w:noProof/>
                <w:webHidden/>
              </w:rPr>
              <w:instrText xml:space="preserve"> PAGEREF _Toc61191563 \h </w:instrText>
            </w:r>
            <w:r w:rsidR="003736C5">
              <w:rPr>
                <w:noProof/>
                <w:webHidden/>
              </w:rPr>
            </w:r>
            <w:r w:rsidR="003736C5">
              <w:rPr>
                <w:noProof/>
                <w:webHidden/>
              </w:rPr>
              <w:fldChar w:fldCharType="separate"/>
            </w:r>
            <w:r w:rsidR="003736C5">
              <w:rPr>
                <w:noProof/>
                <w:webHidden/>
              </w:rPr>
              <w:t>56</w:t>
            </w:r>
            <w:r w:rsidR="003736C5">
              <w:rPr>
                <w:noProof/>
                <w:webHidden/>
              </w:rPr>
              <w:fldChar w:fldCharType="end"/>
            </w:r>
          </w:hyperlink>
        </w:p>
        <w:p w14:paraId="607D7DE1" w14:textId="4758D4C3" w:rsidR="003736C5" w:rsidRDefault="00FB42BE">
          <w:pPr>
            <w:pStyle w:val="10"/>
            <w:tabs>
              <w:tab w:val="right" w:leader="dot" w:pos="8296"/>
            </w:tabs>
            <w:rPr>
              <w:rFonts w:eastAsiaTheme="minorEastAsia"/>
              <w:noProof/>
              <w:szCs w:val="24"/>
              <w:lang w:eastAsia="el-GR"/>
            </w:rPr>
          </w:pPr>
          <w:hyperlink w:anchor="_Toc61191564" w:history="1">
            <w:r w:rsidR="003736C5" w:rsidRPr="00DD7A9A">
              <w:rPr>
                <w:rStyle w:val="-"/>
                <w:noProof/>
              </w:rPr>
              <w:t>ΚΕΦΑΛΑΙΟ 6. ΠΑΡΟΥΣΙΑΣΗ ΚΑΙ ΣΧΟΛΙΑΣΜΟΣ ΑΠΟΤΕΛΕΣΜΑΤΩΝ ΕΡΕΥΝΑΣ</w:t>
            </w:r>
            <w:r w:rsidR="003736C5">
              <w:rPr>
                <w:noProof/>
                <w:webHidden/>
              </w:rPr>
              <w:tab/>
            </w:r>
            <w:r w:rsidR="003736C5">
              <w:rPr>
                <w:noProof/>
                <w:webHidden/>
              </w:rPr>
              <w:fldChar w:fldCharType="begin"/>
            </w:r>
            <w:r w:rsidR="003736C5">
              <w:rPr>
                <w:noProof/>
                <w:webHidden/>
              </w:rPr>
              <w:instrText xml:space="preserve"> PAGEREF _Toc61191564 \h </w:instrText>
            </w:r>
            <w:r w:rsidR="003736C5">
              <w:rPr>
                <w:noProof/>
                <w:webHidden/>
              </w:rPr>
            </w:r>
            <w:r w:rsidR="003736C5">
              <w:rPr>
                <w:noProof/>
                <w:webHidden/>
              </w:rPr>
              <w:fldChar w:fldCharType="separate"/>
            </w:r>
            <w:r w:rsidR="003736C5">
              <w:rPr>
                <w:noProof/>
                <w:webHidden/>
              </w:rPr>
              <w:t>58</w:t>
            </w:r>
            <w:r w:rsidR="003736C5">
              <w:rPr>
                <w:noProof/>
                <w:webHidden/>
              </w:rPr>
              <w:fldChar w:fldCharType="end"/>
            </w:r>
          </w:hyperlink>
        </w:p>
        <w:p w14:paraId="49530C8F" w14:textId="72DED617" w:rsidR="003736C5" w:rsidRDefault="00FB42BE">
          <w:pPr>
            <w:pStyle w:val="20"/>
            <w:tabs>
              <w:tab w:val="right" w:leader="dot" w:pos="8296"/>
            </w:tabs>
            <w:rPr>
              <w:rFonts w:eastAsiaTheme="minorEastAsia"/>
              <w:noProof/>
              <w:szCs w:val="24"/>
              <w:lang w:eastAsia="el-GR"/>
            </w:rPr>
          </w:pPr>
          <w:hyperlink w:anchor="_Toc61191565" w:history="1">
            <w:r w:rsidR="003736C5" w:rsidRPr="00DD7A9A">
              <w:rPr>
                <w:rStyle w:val="-"/>
                <w:noProof/>
              </w:rPr>
              <w:t>6.1 ΚΟΙΝΩΝΙΚΑ ΚΑΙ ΔΗΜΟΓΡΑΦΙΚΑ ΑΠΟΤΕΛΕΣΜΑΤΑ</w:t>
            </w:r>
            <w:r w:rsidR="003736C5">
              <w:rPr>
                <w:noProof/>
                <w:webHidden/>
              </w:rPr>
              <w:tab/>
            </w:r>
            <w:r w:rsidR="003736C5">
              <w:rPr>
                <w:noProof/>
                <w:webHidden/>
              </w:rPr>
              <w:fldChar w:fldCharType="begin"/>
            </w:r>
            <w:r w:rsidR="003736C5">
              <w:rPr>
                <w:noProof/>
                <w:webHidden/>
              </w:rPr>
              <w:instrText xml:space="preserve"> PAGEREF _Toc61191565 \h </w:instrText>
            </w:r>
            <w:r w:rsidR="003736C5">
              <w:rPr>
                <w:noProof/>
                <w:webHidden/>
              </w:rPr>
            </w:r>
            <w:r w:rsidR="003736C5">
              <w:rPr>
                <w:noProof/>
                <w:webHidden/>
              </w:rPr>
              <w:fldChar w:fldCharType="separate"/>
            </w:r>
            <w:r w:rsidR="003736C5">
              <w:rPr>
                <w:noProof/>
                <w:webHidden/>
              </w:rPr>
              <w:t>58</w:t>
            </w:r>
            <w:r w:rsidR="003736C5">
              <w:rPr>
                <w:noProof/>
                <w:webHidden/>
              </w:rPr>
              <w:fldChar w:fldCharType="end"/>
            </w:r>
          </w:hyperlink>
        </w:p>
        <w:p w14:paraId="1215B267" w14:textId="6183DE8B" w:rsidR="003736C5" w:rsidRDefault="00FB42BE">
          <w:pPr>
            <w:pStyle w:val="20"/>
            <w:tabs>
              <w:tab w:val="right" w:leader="dot" w:pos="8296"/>
            </w:tabs>
            <w:rPr>
              <w:rFonts w:eastAsiaTheme="minorEastAsia"/>
              <w:noProof/>
              <w:szCs w:val="24"/>
              <w:lang w:eastAsia="el-GR"/>
            </w:rPr>
          </w:pPr>
          <w:hyperlink w:anchor="_Toc61191566" w:history="1">
            <w:r w:rsidR="003736C5" w:rsidRPr="00DD7A9A">
              <w:rPr>
                <w:rStyle w:val="-"/>
                <w:noProof/>
              </w:rPr>
              <w:t xml:space="preserve">6.2 ΑΠΟΤΕΛΕΣΜΑΤΑ ΓΙΑ ΔΙΑΧΕΙΡΙΣΗ ΚΡΙΣΗΣ </w:t>
            </w:r>
            <w:r w:rsidR="003736C5" w:rsidRPr="00DD7A9A">
              <w:rPr>
                <w:rStyle w:val="-"/>
                <w:noProof/>
                <w:lang w:val="en-US"/>
              </w:rPr>
              <w:t>COVID</w:t>
            </w:r>
            <w:r w:rsidR="003736C5" w:rsidRPr="00DD7A9A">
              <w:rPr>
                <w:rStyle w:val="-"/>
                <w:noProof/>
              </w:rPr>
              <w:t>-19 (Β’ ΜΕΡΟΣ ΤΟΥ ΕΡΩΤΗΜΑΤΟΛΟΓΙΟΥ)</w:t>
            </w:r>
            <w:r w:rsidR="003736C5">
              <w:rPr>
                <w:noProof/>
                <w:webHidden/>
              </w:rPr>
              <w:tab/>
            </w:r>
            <w:r w:rsidR="003736C5">
              <w:rPr>
                <w:noProof/>
                <w:webHidden/>
              </w:rPr>
              <w:fldChar w:fldCharType="begin"/>
            </w:r>
            <w:r w:rsidR="003736C5">
              <w:rPr>
                <w:noProof/>
                <w:webHidden/>
              </w:rPr>
              <w:instrText xml:space="preserve"> PAGEREF _Toc61191566 \h </w:instrText>
            </w:r>
            <w:r w:rsidR="003736C5">
              <w:rPr>
                <w:noProof/>
                <w:webHidden/>
              </w:rPr>
            </w:r>
            <w:r w:rsidR="003736C5">
              <w:rPr>
                <w:noProof/>
                <w:webHidden/>
              </w:rPr>
              <w:fldChar w:fldCharType="separate"/>
            </w:r>
            <w:r w:rsidR="003736C5">
              <w:rPr>
                <w:noProof/>
                <w:webHidden/>
              </w:rPr>
              <w:t>63</w:t>
            </w:r>
            <w:r w:rsidR="003736C5">
              <w:rPr>
                <w:noProof/>
                <w:webHidden/>
              </w:rPr>
              <w:fldChar w:fldCharType="end"/>
            </w:r>
          </w:hyperlink>
        </w:p>
        <w:p w14:paraId="6569D4D6" w14:textId="679B2E14" w:rsidR="003736C5" w:rsidRDefault="00FB42BE">
          <w:pPr>
            <w:pStyle w:val="20"/>
            <w:tabs>
              <w:tab w:val="right" w:leader="dot" w:pos="8296"/>
            </w:tabs>
            <w:rPr>
              <w:rFonts w:eastAsiaTheme="minorEastAsia"/>
              <w:noProof/>
              <w:szCs w:val="24"/>
              <w:lang w:eastAsia="el-GR"/>
            </w:rPr>
          </w:pPr>
          <w:hyperlink w:anchor="_Toc61191567" w:history="1">
            <w:r w:rsidR="003736C5" w:rsidRPr="00DD7A9A">
              <w:rPr>
                <w:rStyle w:val="-"/>
                <w:noProof/>
              </w:rPr>
              <w:t>6.3 ΑΠΟΤΕΛΕΣΜΑΤΑ ΓΙΑ ΡΟΛΟ ΤΟΥ ΔΙΕΥΘΥΝΤΗ (Γ’ ΜΕΡΟΣ ΤΟΥ ΕΡΩΤΗΜΑΤΟΛΟΓΙΟΥ)</w:t>
            </w:r>
            <w:r w:rsidR="003736C5">
              <w:rPr>
                <w:noProof/>
                <w:webHidden/>
              </w:rPr>
              <w:tab/>
            </w:r>
            <w:r w:rsidR="003736C5">
              <w:rPr>
                <w:noProof/>
                <w:webHidden/>
              </w:rPr>
              <w:fldChar w:fldCharType="begin"/>
            </w:r>
            <w:r w:rsidR="003736C5">
              <w:rPr>
                <w:noProof/>
                <w:webHidden/>
              </w:rPr>
              <w:instrText xml:space="preserve"> PAGEREF _Toc61191567 \h </w:instrText>
            </w:r>
            <w:r w:rsidR="003736C5">
              <w:rPr>
                <w:noProof/>
                <w:webHidden/>
              </w:rPr>
            </w:r>
            <w:r w:rsidR="003736C5">
              <w:rPr>
                <w:noProof/>
                <w:webHidden/>
              </w:rPr>
              <w:fldChar w:fldCharType="separate"/>
            </w:r>
            <w:r w:rsidR="003736C5">
              <w:rPr>
                <w:noProof/>
                <w:webHidden/>
              </w:rPr>
              <w:t>64</w:t>
            </w:r>
            <w:r w:rsidR="003736C5">
              <w:rPr>
                <w:noProof/>
                <w:webHidden/>
              </w:rPr>
              <w:fldChar w:fldCharType="end"/>
            </w:r>
          </w:hyperlink>
        </w:p>
        <w:p w14:paraId="2816F128" w14:textId="25377B34" w:rsidR="003736C5" w:rsidRDefault="00FB42BE">
          <w:pPr>
            <w:pStyle w:val="20"/>
            <w:tabs>
              <w:tab w:val="right" w:leader="dot" w:pos="8296"/>
            </w:tabs>
            <w:rPr>
              <w:rFonts w:eastAsiaTheme="minorEastAsia"/>
              <w:noProof/>
              <w:szCs w:val="24"/>
              <w:lang w:eastAsia="el-GR"/>
            </w:rPr>
          </w:pPr>
          <w:hyperlink w:anchor="_Toc61191568" w:history="1">
            <w:r w:rsidR="003736C5" w:rsidRPr="00DD7A9A">
              <w:rPr>
                <w:rStyle w:val="-"/>
                <w:noProof/>
              </w:rPr>
              <w:t xml:space="preserve">6.4 ΑΠΟΤΕΛΕΣΜΑΤΑ ΠΡΟΤΑΣΕΩΝ ΑΠΟΤΕΛΕΣΜΑΤΙΚΗΣ ΔΙΑΧΕΙΡΙΣΗΣ ΚΡΙΣΗΣ </w:t>
            </w:r>
            <w:r w:rsidR="003736C5" w:rsidRPr="00DD7A9A">
              <w:rPr>
                <w:rStyle w:val="-"/>
                <w:noProof/>
                <w:lang w:val="en-US"/>
              </w:rPr>
              <w:t>COVID</w:t>
            </w:r>
            <w:r w:rsidR="003736C5" w:rsidRPr="00DD7A9A">
              <w:rPr>
                <w:rStyle w:val="-"/>
                <w:noProof/>
              </w:rPr>
              <w:t>-19 (Δ’ ΜΕΡΟΣ ΤΟΥ ΕΡΩΤΗΜΑΤΟΛΟΓΙΟΥ)</w:t>
            </w:r>
            <w:r w:rsidR="003736C5">
              <w:rPr>
                <w:noProof/>
                <w:webHidden/>
              </w:rPr>
              <w:tab/>
            </w:r>
            <w:r w:rsidR="003736C5">
              <w:rPr>
                <w:noProof/>
                <w:webHidden/>
              </w:rPr>
              <w:fldChar w:fldCharType="begin"/>
            </w:r>
            <w:r w:rsidR="003736C5">
              <w:rPr>
                <w:noProof/>
                <w:webHidden/>
              </w:rPr>
              <w:instrText xml:space="preserve"> PAGEREF _Toc61191568 \h </w:instrText>
            </w:r>
            <w:r w:rsidR="003736C5">
              <w:rPr>
                <w:noProof/>
                <w:webHidden/>
              </w:rPr>
            </w:r>
            <w:r w:rsidR="003736C5">
              <w:rPr>
                <w:noProof/>
                <w:webHidden/>
              </w:rPr>
              <w:fldChar w:fldCharType="separate"/>
            </w:r>
            <w:r w:rsidR="003736C5">
              <w:rPr>
                <w:noProof/>
                <w:webHidden/>
              </w:rPr>
              <w:t>69</w:t>
            </w:r>
            <w:r w:rsidR="003736C5">
              <w:rPr>
                <w:noProof/>
                <w:webHidden/>
              </w:rPr>
              <w:fldChar w:fldCharType="end"/>
            </w:r>
          </w:hyperlink>
        </w:p>
        <w:p w14:paraId="132E5617" w14:textId="177DBE52" w:rsidR="003736C5" w:rsidRDefault="00FB42BE">
          <w:pPr>
            <w:pStyle w:val="20"/>
            <w:tabs>
              <w:tab w:val="right" w:leader="dot" w:pos="8296"/>
            </w:tabs>
            <w:rPr>
              <w:rFonts w:eastAsiaTheme="minorEastAsia"/>
              <w:noProof/>
              <w:szCs w:val="24"/>
              <w:lang w:eastAsia="el-GR"/>
            </w:rPr>
          </w:pPr>
          <w:hyperlink w:anchor="_Toc61191569" w:history="1">
            <w:r w:rsidR="003736C5" w:rsidRPr="00DD7A9A">
              <w:rPr>
                <w:rStyle w:val="-"/>
                <w:noProof/>
              </w:rPr>
              <w:t>6.5 ΔΗΜΙΟΥΡΓΙΑ ΜΕΤΑΒΛΗΤΩΝ</w:t>
            </w:r>
            <w:r w:rsidR="003736C5">
              <w:rPr>
                <w:noProof/>
                <w:webHidden/>
              </w:rPr>
              <w:tab/>
            </w:r>
            <w:r w:rsidR="003736C5">
              <w:rPr>
                <w:noProof/>
                <w:webHidden/>
              </w:rPr>
              <w:fldChar w:fldCharType="begin"/>
            </w:r>
            <w:r w:rsidR="003736C5">
              <w:rPr>
                <w:noProof/>
                <w:webHidden/>
              </w:rPr>
              <w:instrText xml:space="preserve"> PAGEREF _Toc61191569 \h </w:instrText>
            </w:r>
            <w:r w:rsidR="003736C5">
              <w:rPr>
                <w:noProof/>
                <w:webHidden/>
              </w:rPr>
            </w:r>
            <w:r w:rsidR="003736C5">
              <w:rPr>
                <w:noProof/>
                <w:webHidden/>
              </w:rPr>
              <w:fldChar w:fldCharType="separate"/>
            </w:r>
            <w:r w:rsidR="003736C5">
              <w:rPr>
                <w:noProof/>
                <w:webHidden/>
              </w:rPr>
              <w:t>71</w:t>
            </w:r>
            <w:r w:rsidR="003736C5">
              <w:rPr>
                <w:noProof/>
                <w:webHidden/>
              </w:rPr>
              <w:fldChar w:fldCharType="end"/>
            </w:r>
          </w:hyperlink>
        </w:p>
        <w:p w14:paraId="73A95990" w14:textId="1945F68A" w:rsidR="003736C5" w:rsidRDefault="00FB42BE">
          <w:pPr>
            <w:pStyle w:val="20"/>
            <w:tabs>
              <w:tab w:val="right" w:leader="dot" w:pos="8296"/>
            </w:tabs>
            <w:rPr>
              <w:rFonts w:eastAsiaTheme="minorEastAsia"/>
              <w:noProof/>
              <w:szCs w:val="24"/>
              <w:lang w:eastAsia="el-GR"/>
            </w:rPr>
          </w:pPr>
          <w:hyperlink w:anchor="_Toc61191570" w:history="1">
            <w:r w:rsidR="003736C5" w:rsidRPr="00DD7A9A">
              <w:rPr>
                <w:rStyle w:val="-"/>
                <w:noProof/>
              </w:rPr>
              <w:t>6.6 ΕΠΑΓΩΓΙΚΗ ΣΤΑΤΙΣΤΙΚΗ – ΣΥΣΧΕΤΙΣΕΙΣ ΚΑΙ ΔΙΑΦΟΡΕΣ</w:t>
            </w:r>
            <w:r w:rsidR="003736C5">
              <w:rPr>
                <w:noProof/>
                <w:webHidden/>
              </w:rPr>
              <w:tab/>
            </w:r>
            <w:r w:rsidR="003736C5">
              <w:rPr>
                <w:noProof/>
                <w:webHidden/>
              </w:rPr>
              <w:fldChar w:fldCharType="begin"/>
            </w:r>
            <w:r w:rsidR="003736C5">
              <w:rPr>
                <w:noProof/>
                <w:webHidden/>
              </w:rPr>
              <w:instrText xml:space="preserve"> PAGEREF _Toc61191570 \h </w:instrText>
            </w:r>
            <w:r w:rsidR="003736C5">
              <w:rPr>
                <w:noProof/>
                <w:webHidden/>
              </w:rPr>
            </w:r>
            <w:r w:rsidR="003736C5">
              <w:rPr>
                <w:noProof/>
                <w:webHidden/>
              </w:rPr>
              <w:fldChar w:fldCharType="separate"/>
            </w:r>
            <w:r w:rsidR="003736C5">
              <w:rPr>
                <w:noProof/>
                <w:webHidden/>
              </w:rPr>
              <w:t>72</w:t>
            </w:r>
            <w:r w:rsidR="003736C5">
              <w:rPr>
                <w:noProof/>
                <w:webHidden/>
              </w:rPr>
              <w:fldChar w:fldCharType="end"/>
            </w:r>
          </w:hyperlink>
        </w:p>
        <w:p w14:paraId="42DDE5C5" w14:textId="16C20732" w:rsidR="003736C5" w:rsidRDefault="00FB42BE">
          <w:pPr>
            <w:pStyle w:val="10"/>
            <w:tabs>
              <w:tab w:val="right" w:leader="dot" w:pos="8296"/>
            </w:tabs>
            <w:rPr>
              <w:rFonts w:eastAsiaTheme="minorEastAsia"/>
              <w:noProof/>
              <w:szCs w:val="24"/>
              <w:lang w:eastAsia="el-GR"/>
            </w:rPr>
          </w:pPr>
          <w:hyperlink w:anchor="_Toc61191571" w:history="1">
            <w:r w:rsidR="003736C5" w:rsidRPr="00DD7A9A">
              <w:rPr>
                <w:rStyle w:val="-"/>
                <w:noProof/>
              </w:rPr>
              <w:t>ΚΕΦΑΛΑΙΟ 7. ΣΥΜΠΕΡΑΣΜΑΤΑ ΚΑΙ ΠΡΟΤΑΣΕΙΣ</w:t>
            </w:r>
            <w:r w:rsidR="003736C5">
              <w:rPr>
                <w:noProof/>
                <w:webHidden/>
              </w:rPr>
              <w:tab/>
            </w:r>
            <w:r w:rsidR="003736C5">
              <w:rPr>
                <w:noProof/>
                <w:webHidden/>
              </w:rPr>
              <w:fldChar w:fldCharType="begin"/>
            </w:r>
            <w:r w:rsidR="003736C5">
              <w:rPr>
                <w:noProof/>
                <w:webHidden/>
              </w:rPr>
              <w:instrText xml:space="preserve"> PAGEREF _Toc61191571 \h </w:instrText>
            </w:r>
            <w:r w:rsidR="003736C5">
              <w:rPr>
                <w:noProof/>
                <w:webHidden/>
              </w:rPr>
            </w:r>
            <w:r w:rsidR="003736C5">
              <w:rPr>
                <w:noProof/>
                <w:webHidden/>
              </w:rPr>
              <w:fldChar w:fldCharType="separate"/>
            </w:r>
            <w:r w:rsidR="003736C5">
              <w:rPr>
                <w:noProof/>
                <w:webHidden/>
              </w:rPr>
              <w:t>81</w:t>
            </w:r>
            <w:r w:rsidR="003736C5">
              <w:rPr>
                <w:noProof/>
                <w:webHidden/>
              </w:rPr>
              <w:fldChar w:fldCharType="end"/>
            </w:r>
          </w:hyperlink>
        </w:p>
        <w:p w14:paraId="55C4852A" w14:textId="27859345" w:rsidR="003736C5" w:rsidRDefault="00FB42BE">
          <w:pPr>
            <w:pStyle w:val="10"/>
            <w:tabs>
              <w:tab w:val="right" w:leader="dot" w:pos="8296"/>
            </w:tabs>
            <w:rPr>
              <w:rFonts w:eastAsiaTheme="minorEastAsia"/>
              <w:noProof/>
              <w:szCs w:val="24"/>
              <w:lang w:eastAsia="el-GR"/>
            </w:rPr>
          </w:pPr>
          <w:hyperlink w:anchor="_Toc61191572" w:history="1">
            <w:r w:rsidR="003736C5" w:rsidRPr="00DD7A9A">
              <w:rPr>
                <w:rStyle w:val="-"/>
                <w:noProof/>
              </w:rPr>
              <w:t>ΒΙΒΛΙΟΓΡΑΦΙΑ</w:t>
            </w:r>
            <w:r w:rsidR="003736C5">
              <w:rPr>
                <w:noProof/>
                <w:webHidden/>
              </w:rPr>
              <w:tab/>
            </w:r>
            <w:r w:rsidR="003736C5">
              <w:rPr>
                <w:noProof/>
                <w:webHidden/>
              </w:rPr>
              <w:fldChar w:fldCharType="begin"/>
            </w:r>
            <w:r w:rsidR="003736C5">
              <w:rPr>
                <w:noProof/>
                <w:webHidden/>
              </w:rPr>
              <w:instrText xml:space="preserve"> PAGEREF _Toc61191572 \h </w:instrText>
            </w:r>
            <w:r w:rsidR="003736C5">
              <w:rPr>
                <w:noProof/>
                <w:webHidden/>
              </w:rPr>
            </w:r>
            <w:r w:rsidR="003736C5">
              <w:rPr>
                <w:noProof/>
                <w:webHidden/>
              </w:rPr>
              <w:fldChar w:fldCharType="separate"/>
            </w:r>
            <w:r w:rsidR="003736C5">
              <w:rPr>
                <w:noProof/>
                <w:webHidden/>
              </w:rPr>
              <w:t>85</w:t>
            </w:r>
            <w:r w:rsidR="003736C5">
              <w:rPr>
                <w:noProof/>
                <w:webHidden/>
              </w:rPr>
              <w:fldChar w:fldCharType="end"/>
            </w:r>
          </w:hyperlink>
        </w:p>
        <w:p w14:paraId="6F358AD9" w14:textId="5433DE78" w:rsidR="003736C5" w:rsidRDefault="00FB42BE">
          <w:pPr>
            <w:pStyle w:val="10"/>
            <w:tabs>
              <w:tab w:val="right" w:leader="dot" w:pos="8296"/>
            </w:tabs>
            <w:rPr>
              <w:rFonts w:eastAsiaTheme="minorEastAsia"/>
              <w:noProof/>
              <w:szCs w:val="24"/>
              <w:lang w:eastAsia="el-GR"/>
            </w:rPr>
          </w:pPr>
          <w:hyperlink w:anchor="_Toc61191573" w:history="1">
            <w:r w:rsidR="003736C5" w:rsidRPr="00DD7A9A">
              <w:rPr>
                <w:rStyle w:val="-"/>
                <w:noProof/>
              </w:rPr>
              <w:t>ΠΑΡΑΡΤΗΜΑ Ι. ΕΡΩΤΗΜΑΤΟΛΟΓΙΟ</w:t>
            </w:r>
            <w:r w:rsidR="003736C5">
              <w:rPr>
                <w:noProof/>
                <w:webHidden/>
              </w:rPr>
              <w:tab/>
            </w:r>
            <w:r w:rsidR="003736C5">
              <w:rPr>
                <w:noProof/>
                <w:webHidden/>
              </w:rPr>
              <w:fldChar w:fldCharType="begin"/>
            </w:r>
            <w:r w:rsidR="003736C5">
              <w:rPr>
                <w:noProof/>
                <w:webHidden/>
              </w:rPr>
              <w:instrText xml:space="preserve"> PAGEREF _Toc61191573 \h </w:instrText>
            </w:r>
            <w:r w:rsidR="003736C5">
              <w:rPr>
                <w:noProof/>
                <w:webHidden/>
              </w:rPr>
            </w:r>
            <w:r w:rsidR="003736C5">
              <w:rPr>
                <w:noProof/>
                <w:webHidden/>
              </w:rPr>
              <w:fldChar w:fldCharType="separate"/>
            </w:r>
            <w:r w:rsidR="003736C5">
              <w:rPr>
                <w:noProof/>
                <w:webHidden/>
              </w:rPr>
              <w:t>98</w:t>
            </w:r>
            <w:r w:rsidR="003736C5">
              <w:rPr>
                <w:noProof/>
                <w:webHidden/>
              </w:rPr>
              <w:fldChar w:fldCharType="end"/>
            </w:r>
          </w:hyperlink>
        </w:p>
        <w:p w14:paraId="2E50B27D" w14:textId="741CAAEE" w:rsidR="00745F78" w:rsidRDefault="00745F78">
          <w:r>
            <w:rPr>
              <w:b/>
              <w:bCs/>
            </w:rPr>
            <w:fldChar w:fldCharType="end"/>
          </w:r>
        </w:p>
      </w:sdtContent>
    </w:sdt>
    <w:p w14:paraId="68DC41DF" w14:textId="77777777" w:rsidR="007B3C59" w:rsidRDefault="007B3C59">
      <w:pPr>
        <w:rPr>
          <w:rFonts w:ascii="Times New Roman" w:hAnsi="Times New Roman" w:cs="Times New Roman"/>
          <w:b/>
          <w:szCs w:val="24"/>
          <w:lang w:val="en-US"/>
        </w:rPr>
      </w:pPr>
    </w:p>
    <w:p w14:paraId="64D7E765" w14:textId="77777777" w:rsidR="008116ED" w:rsidRDefault="008116ED" w:rsidP="00AB261B">
      <w:pPr>
        <w:pStyle w:val="1"/>
        <w:sectPr w:rsidR="008116ED" w:rsidSect="00AF5D04">
          <w:footerReference w:type="even" r:id="rId10"/>
          <w:footerReference w:type="default" r:id="rId11"/>
          <w:pgSz w:w="11906" w:h="16838"/>
          <w:pgMar w:top="426" w:right="1800" w:bottom="1440" w:left="1800" w:header="708" w:footer="708" w:gutter="0"/>
          <w:pgNumType w:fmt="lowerRoman" w:start="1"/>
          <w:cols w:space="708"/>
          <w:docGrid w:linePitch="360"/>
        </w:sectPr>
      </w:pPr>
    </w:p>
    <w:p w14:paraId="49D4F04C" w14:textId="77777777" w:rsidR="00AB261B" w:rsidRDefault="00301B67" w:rsidP="00AB261B">
      <w:pPr>
        <w:pStyle w:val="1"/>
      </w:pPr>
      <w:bookmarkStart w:id="5" w:name="_Toc61191533"/>
      <w:r>
        <w:lastRenderedPageBreak/>
        <w:t xml:space="preserve">ΚΕΦΑΛΑΙΟ 1. </w:t>
      </w:r>
      <w:r w:rsidR="00AB261B" w:rsidRPr="00AB5B80">
        <w:t>ΕΙΣΑΓΩΓΗ</w:t>
      </w:r>
      <w:bookmarkEnd w:id="5"/>
    </w:p>
    <w:p w14:paraId="09136EF3" w14:textId="77777777" w:rsidR="004363EF" w:rsidRPr="004363EF" w:rsidRDefault="004363EF" w:rsidP="004363EF"/>
    <w:p w14:paraId="499423DD" w14:textId="77777777" w:rsidR="00301B67" w:rsidRDefault="00301B67" w:rsidP="00301B67">
      <w:pPr>
        <w:pStyle w:val="2"/>
      </w:pPr>
      <w:bookmarkStart w:id="6" w:name="_Toc61191534"/>
      <w:bookmarkStart w:id="7" w:name="_Toc485306989"/>
      <w:r>
        <w:t>1.1 ΣΚΟΠΟΣ ΔΙΠΛΩΜΑΤΙΚΗΣ ΕΡΓΑΣΙΑΣ ΚΑΙ ΑΝΤΙΚΕΙΜΕΝΟ</w:t>
      </w:r>
      <w:bookmarkEnd w:id="6"/>
    </w:p>
    <w:p w14:paraId="5330A8FB" w14:textId="77777777" w:rsidR="000C7EE8" w:rsidRDefault="000C7EE8" w:rsidP="000C7EE8"/>
    <w:p w14:paraId="0CCF7AE8" w14:textId="77777777" w:rsidR="000C7EE8" w:rsidRDefault="000C7EE8" w:rsidP="000C7EE8">
      <w:r w:rsidRPr="000C7EE8">
        <w:t xml:space="preserve">Απώτερος σκοπός </w:t>
      </w:r>
      <w:r>
        <w:t xml:space="preserve">της παρούσας διπλωματικής εργασίας </w:t>
      </w:r>
      <w:r w:rsidRPr="000C7EE8">
        <w:t xml:space="preserve">είναι η διερεύνηση του ρόλου που διαδραματίζει η σχολική ηγεσία και διεύθυνση στη διαχείριση κρίσεων που προκύπτουν στις σχολικές μονάδες. </w:t>
      </w:r>
    </w:p>
    <w:p w14:paraId="0EAAC1F8" w14:textId="77777777" w:rsidR="000C7EE8" w:rsidRDefault="000C7EE8" w:rsidP="000C7EE8">
      <w:r w:rsidRPr="000C7EE8">
        <w:t xml:space="preserve">Οι πιθανές </w:t>
      </w:r>
      <w:proofErr w:type="spellStart"/>
      <w:r w:rsidRPr="000C7EE8">
        <w:t>προκύπτουσες</w:t>
      </w:r>
      <w:proofErr w:type="spellEnd"/>
      <w:r w:rsidRPr="000C7EE8">
        <w:t xml:space="preserve"> κρίσεις</w:t>
      </w:r>
      <w:r>
        <w:t>,</w:t>
      </w:r>
      <w:r w:rsidRPr="000C7EE8">
        <w:t xml:space="preserve"> εντός των σχολικών μονάδων</w:t>
      </w:r>
      <w:r>
        <w:t>,</w:t>
      </w:r>
      <w:r w:rsidRPr="000C7EE8">
        <w:t xml:space="preserve"> είναι ποικίλες</w:t>
      </w:r>
      <w:r>
        <w:t>. Χ</w:t>
      </w:r>
      <w:r w:rsidRPr="000C7EE8">
        <w:t xml:space="preserve">αρακτηριστικά παραδείγματα </w:t>
      </w:r>
      <w:r>
        <w:t>αποτελούν</w:t>
      </w:r>
      <w:r w:rsidRPr="000C7EE8">
        <w:t xml:space="preserve"> η πρόκληση φαινομένων σχολικού εκφοβισμού, </w:t>
      </w:r>
      <w:r>
        <w:t xml:space="preserve">η εμφάνιση κρουσμάτων </w:t>
      </w:r>
      <w:proofErr w:type="spellStart"/>
      <w:r w:rsidRPr="000C7EE8">
        <w:t>ενδοσχολικής</w:t>
      </w:r>
      <w:proofErr w:type="spellEnd"/>
      <w:r w:rsidRPr="000C7EE8">
        <w:t xml:space="preserve"> βίας, καθώς επίσης και </w:t>
      </w:r>
      <w:r>
        <w:t>η υπόσταση κρίσεων</w:t>
      </w:r>
      <w:r w:rsidRPr="000C7EE8">
        <w:t xml:space="preserve"> που προκύπτουν από φυσικά φαινόμενα (</w:t>
      </w:r>
      <w:r w:rsidR="00C024BC">
        <w:t xml:space="preserve">πχ πλημμύρες, σεισμοί </w:t>
      </w:r>
      <w:proofErr w:type="spellStart"/>
      <w:r w:rsidR="00C024BC">
        <w:t>κλπ</w:t>
      </w:r>
      <w:proofErr w:type="spellEnd"/>
      <w:r w:rsidR="00C024BC">
        <w:t>). Στη</w:t>
      </w:r>
      <w:r w:rsidRPr="000C7EE8">
        <w:t xml:space="preserve"> μελέτη </w:t>
      </w:r>
      <w:r>
        <w:t>μας,</w:t>
      </w:r>
      <w:r w:rsidRPr="000C7EE8">
        <w:t xml:space="preserve"> θα αναφερθούμε στο</w:t>
      </w:r>
      <w:r w:rsidR="00C024BC">
        <w:t>ν</w:t>
      </w:r>
      <w:r w:rsidRPr="000C7EE8">
        <w:t xml:space="preserve"> ρόλο της ηγεσίας σε όλες αυτές τις κρίσεις</w:t>
      </w:r>
      <w:r>
        <w:t>,</w:t>
      </w:r>
      <w:r w:rsidRPr="000C7EE8">
        <w:t xml:space="preserve"> αλλά και στην περίπτωση της πιο πρόσφατης, η οποία αφορά το ξέσπασμα της πανδημίας του COVID-19. </w:t>
      </w:r>
    </w:p>
    <w:p w14:paraId="47DFF699" w14:textId="77777777" w:rsidR="000C7EE8" w:rsidRDefault="000C7EE8" w:rsidP="000C7EE8">
      <w:r w:rsidRPr="000C7EE8">
        <w:t xml:space="preserve">Πιο συγκεκριμένα, θα </w:t>
      </w:r>
      <w:r>
        <w:t>εξεταστεί</w:t>
      </w:r>
      <w:r w:rsidRPr="000C7EE8">
        <w:t xml:space="preserve"> αν και πόσο σημαντική είναι η σχολική ηγεσία και οι τρόποι που υιοθετεί, για την αποτελεσματική αντιμετώπιση των κρίσεων που προκαλούνται στις σχολικές μονάδες.</w:t>
      </w:r>
    </w:p>
    <w:p w14:paraId="76042B90" w14:textId="1975D974" w:rsidR="006D15F7" w:rsidRPr="00554D8D" w:rsidRDefault="006D15F7" w:rsidP="006D15F7">
      <w:pPr>
        <w:rPr>
          <w:b/>
        </w:rPr>
      </w:pPr>
      <w:r w:rsidRPr="00554D8D">
        <w:t>Τα</w:t>
      </w:r>
      <w:r>
        <w:t xml:space="preserve"> βασικά ερευνητικά ερωτήματα που αναμένεται να απαντηθούν στο πλαίσιο του παρόντος πονήματος</w:t>
      </w:r>
      <w:r w:rsidRPr="006D15F7">
        <w:t xml:space="preserve">, </w:t>
      </w:r>
      <w:r>
        <w:t xml:space="preserve">τόσο από το ερευνητικό όσο και από το βιβλιογραφικό σκέλος αυτού, για λόγους κάλυψης του ανωτέρω σκοπού, είναι: (1) Πόσο σημαντικός είναι ο ρόλος της σχολικής ηγεσίας στη διαχείριση </w:t>
      </w:r>
      <w:r w:rsidR="00801B0A">
        <w:t xml:space="preserve">της κρίσης του </w:t>
      </w:r>
      <w:proofErr w:type="spellStart"/>
      <w:r w:rsidR="00801B0A">
        <w:rPr>
          <w:lang w:val="en-US"/>
        </w:rPr>
        <w:t>Covid</w:t>
      </w:r>
      <w:proofErr w:type="spellEnd"/>
      <w:r w:rsidR="00801B0A" w:rsidRPr="00801B0A">
        <w:t>-19</w:t>
      </w:r>
      <w:r>
        <w:t xml:space="preserve"> που προκαλούνται στις σχολικές μονάδες; (2) Ποιες κρίσεις που προκύπτουν στη σχολική μονάδα είναι οι πιο δύσκολα </w:t>
      </w:r>
      <w:proofErr w:type="spellStart"/>
      <w:r>
        <w:t>διαχειρίσιμες</w:t>
      </w:r>
      <w:proofErr w:type="spellEnd"/>
      <w:r>
        <w:t xml:space="preserve">; (3) Ποια είναι τα βασικότερα χαρακτηριστικά που πρέπει να διαθέτει ένας διευθυντής σχολείου προκειμένου να καταλήξει να </w:t>
      </w:r>
      <w:r w:rsidR="00801B0A">
        <w:t>διαχειριστεί</w:t>
      </w:r>
      <w:r>
        <w:t xml:space="preserve"> αποτελεσματικότερα </w:t>
      </w:r>
      <w:r w:rsidR="00801B0A">
        <w:t xml:space="preserve">την κρίση του </w:t>
      </w:r>
      <w:proofErr w:type="spellStart"/>
      <w:r w:rsidR="00801B0A">
        <w:rPr>
          <w:lang w:val="en-US"/>
        </w:rPr>
        <w:t>Covid</w:t>
      </w:r>
      <w:proofErr w:type="spellEnd"/>
      <w:r w:rsidR="00801B0A" w:rsidRPr="00801B0A">
        <w:t>-19</w:t>
      </w:r>
      <w:r w:rsidR="00801B0A">
        <w:t xml:space="preserve"> που έπληξε τα σχολικά περιβάλλοντα</w:t>
      </w:r>
      <w:r>
        <w:t>;</w:t>
      </w:r>
    </w:p>
    <w:p w14:paraId="1908274E" w14:textId="77777777" w:rsidR="000C7EE8" w:rsidRDefault="000C7EE8" w:rsidP="000C7EE8"/>
    <w:p w14:paraId="68D895B4" w14:textId="77777777" w:rsidR="000C7EE8" w:rsidRPr="000C7EE8" w:rsidRDefault="000C7EE8" w:rsidP="000C7EE8"/>
    <w:p w14:paraId="57F40756" w14:textId="6FD3ED20" w:rsidR="00301B67" w:rsidRDefault="00301B67" w:rsidP="00301B67">
      <w:pPr>
        <w:pStyle w:val="2"/>
      </w:pPr>
      <w:bookmarkStart w:id="8" w:name="_Toc61191535"/>
      <w:r>
        <w:lastRenderedPageBreak/>
        <w:t xml:space="preserve">1.2 </w:t>
      </w:r>
      <w:r w:rsidR="00DB5FF4">
        <w:t>ΒΙΒΛΙΟΓΡΑΦΙΚΗ ΑΝΑΣΚΟΠΗΣΗ ΚΑΙ ΠΡΟΒΛΗΜΑΤΙΚΗ</w:t>
      </w:r>
      <w:bookmarkEnd w:id="8"/>
    </w:p>
    <w:p w14:paraId="47CA4C21" w14:textId="77777777" w:rsidR="000C7EE8" w:rsidRDefault="000C7EE8" w:rsidP="000C7EE8"/>
    <w:p w14:paraId="36D75851" w14:textId="303CE01C" w:rsidR="000C7EE8" w:rsidRDefault="000C7EE8" w:rsidP="000C7EE8">
      <w:r>
        <w:t xml:space="preserve">Στο πλαίσιο του, αν μη τι άλλο, αβέβαιου περιβάλλοντος των σύγχρονων οργανισμών, ανεξάρτητα από το αν αυτοί δραστηριοποιούνται στον ιδιωτικό ή στον δημόσιο τομέα, η πρόκληση κρίσεων είναι αναπόφευκτη. Συνεπώς, οι </w:t>
      </w:r>
      <w:r w:rsidRPr="00DB5FF4">
        <w:t>κρίσεις λαμβάνονται υπόψιν ως βασικές παράμετροι απ</w:t>
      </w:r>
      <w:r>
        <w:t>ό τα διοικητικά στελέχη των οργανισμών (</w:t>
      </w:r>
      <w:proofErr w:type="spellStart"/>
      <w:r>
        <w:t>Drennan</w:t>
      </w:r>
      <w:proofErr w:type="spellEnd"/>
      <w:r w:rsidR="006D15F7">
        <w:t xml:space="preserve"> </w:t>
      </w:r>
      <w:r w:rsidR="006D15F7">
        <w:rPr>
          <w:lang w:val="en-US"/>
        </w:rPr>
        <w:t>et</w:t>
      </w:r>
      <w:r w:rsidR="006D15F7" w:rsidRPr="006D15F7">
        <w:t xml:space="preserve"> </w:t>
      </w:r>
      <w:r w:rsidR="006D15F7">
        <w:rPr>
          <w:lang w:val="en-US"/>
        </w:rPr>
        <w:t>al</w:t>
      </w:r>
      <w:r w:rsidR="006D15F7" w:rsidRPr="006D15F7">
        <w:t>.</w:t>
      </w:r>
      <w:r>
        <w:t xml:space="preserve">, 2015; </w:t>
      </w:r>
      <w:proofErr w:type="spellStart"/>
      <w:r>
        <w:t>Robert</w:t>
      </w:r>
      <w:proofErr w:type="spellEnd"/>
      <w:r>
        <w:t xml:space="preserve"> &amp; </w:t>
      </w:r>
      <w:proofErr w:type="spellStart"/>
      <w:r>
        <w:t>Lajtha</w:t>
      </w:r>
      <w:proofErr w:type="spellEnd"/>
      <w:r>
        <w:t xml:space="preserve">, 2002). </w:t>
      </w:r>
    </w:p>
    <w:p w14:paraId="5CD8F6F5" w14:textId="77777777" w:rsidR="000C7EE8" w:rsidRDefault="000C7EE8" w:rsidP="000C7EE8">
      <w:r>
        <w:t>Ειδικότερα δε, στα σχολεία, ορισμένα χαρακτηριστικά παραδείγματ</w:t>
      </w:r>
      <w:r w:rsidR="00570AA8">
        <w:t>α κρίσιμων καταστάσεων που μπορούν</w:t>
      </w:r>
      <w:r>
        <w:t xml:space="preserve"> να οδηγήσουν σε πρόκληση κρίσης, άλλοτε μικρότερης και άλλοτε μεγαλύτερης, είναι η πρόκληση ατυχημάτων, η εμφάνιση κρουσμάτων βίας και εκφοβισμού, τα</w:t>
      </w:r>
      <w:r w:rsidR="00C024BC">
        <w:t xml:space="preserve"> ρατσιστικά φαινόμενα και </w:t>
      </w:r>
      <w:r w:rsidR="001A2C87">
        <w:t xml:space="preserve"> </w:t>
      </w:r>
      <w:r>
        <w:t>αλλά παρεμφερή γεγονότα. Δυστυχώς, η εμφάνιση των εν λόγω δυσάρεστων καταστάσεων στα σχολεία είναι ιδιαιτέρως συχνή, κάτι το οποίο εντείνει το κλίμα αβεβαιότητας που επικρατεί (</w:t>
      </w:r>
      <w:proofErr w:type="spellStart"/>
      <w:r>
        <w:t>Adamson</w:t>
      </w:r>
      <w:proofErr w:type="spellEnd"/>
      <w:r>
        <w:t xml:space="preserve"> &amp; </w:t>
      </w:r>
      <w:proofErr w:type="spellStart"/>
      <w:r>
        <w:t>Peacock</w:t>
      </w:r>
      <w:proofErr w:type="spellEnd"/>
      <w:r>
        <w:t>, 2007</w:t>
      </w:r>
      <w:r w:rsidR="00A55A68" w:rsidRPr="00A55A68">
        <w:t xml:space="preserve">; </w:t>
      </w:r>
      <w:proofErr w:type="spellStart"/>
      <w:r w:rsidR="00A55A68" w:rsidRPr="00D806C3">
        <w:rPr>
          <w:rFonts w:ascii="Times New Roman" w:hAnsi="Times New Roman" w:cs="Times New Roman"/>
          <w:szCs w:val="24"/>
          <w:lang w:val="en-US"/>
        </w:rPr>
        <w:t>Yakovleva</w:t>
      </w:r>
      <w:proofErr w:type="spellEnd"/>
      <w:r w:rsidR="00A55A68" w:rsidRPr="00A55A68">
        <w:rPr>
          <w:rFonts w:ascii="Times New Roman" w:hAnsi="Times New Roman" w:cs="Times New Roman"/>
          <w:szCs w:val="24"/>
        </w:rPr>
        <w:t xml:space="preserve"> </w:t>
      </w:r>
      <w:r w:rsidR="00A55A68">
        <w:rPr>
          <w:rFonts w:ascii="Times New Roman" w:hAnsi="Times New Roman" w:cs="Times New Roman"/>
          <w:szCs w:val="24"/>
          <w:lang w:val="en-US"/>
        </w:rPr>
        <w:t>et</w:t>
      </w:r>
      <w:r w:rsidR="00A55A68" w:rsidRPr="00A55A68">
        <w:rPr>
          <w:rFonts w:ascii="Times New Roman" w:hAnsi="Times New Roman" w:cs="Times New Roman"/>
          <w:szCs w:val="24"/>
        </w:rPr>
        <w:t xml:space="preserve"> </w:t>
      </w:r>
      <w:r w:rsidR="00A55A68">
        <w:rPr>
          <w:rFonts w:ascii="Times New Roman" w:hAnsi="Times New Roman" w:cs="Times New Roman"/>
          <w:szCs w:val="24"/>
          <w:lang w:val="en-US"/>
        </w:rPr>
        <w:t>al</w:t>
      </w:r>
      <w:r w:rsidR="00A55A68" w:rsidRPr="00A55A68">
        <w:rPr>
          <w:rFonts w:ascii="Times New Roman" w:hAnsi="Times New Roman" w:cs="Times New Roman"/>
          <w:szCs w:val="24"/>
        </w:rPr>
        <w:t>., 2018</w:t>
      </w:r>
      <w:r>
        <w:t xml:space="preserve">). </w:t>
      </w:r>
    </w:p>
    <w:p w14:paraId="0A8708EC" w14:textId="77777777" w:rsidR="000C7EE8" w:rsidRDefault="000C7EE8" w:rsidP="000C7EE8">
      <w:r>
        <w:t>Δεν τίθεται αμφιβολία για το ότι η ύπαρξη τέτοιου είδους αρνητικών καταστάσεων επιφέρει αρνητικές επιπτώσεις τόσο στην ψυχική όσο και στη σωματική υγεία των άμεσα εμπλεκομένων, τα οποία αποτελούν μέρη του σχολικού περιβάλλοντος. Αυτές οι επιπτώσεις δεν μπορούν να αφήσουν ανεπηρέαστο το επικρατές κλίμα στο ευρύτερο σχολικό περιβάλλον, καθώς και την εκπαιδευτική διαδικασία (</w:t>
      </w:r>
      <w:proofErr w:type="spellStart"/>
      <w:r>
        <w:t>Felix</w:t>
      </w:r>
      <w:proofErr w:type="spellEnd"/>
      <w:r>
        <w:t xml:space="preserve"> </w:t>
      </w:r>
      <w:proofErr w:type="spellStart"/>
      <w:r>
        <w:t>et</w:t>
      </w:r>
      <w:proofErr w:type="spellEnd"/>
      <w:r>
        <w:t xml:space="preserve"> </w:t>
      </w:r>
      <w:proofErr w:type="spellStart"/>
      <w:r>
        <w:t>al</w:t>
      </w:r>
      <w:proofErr w:type="spellEnd"/>
      <w:r>
        <w:t xml:space="preserve">., 2010; </w:t>
      </w:r>
      <w:proofErr w:type="spellStart"/>
      <w:r>
        <w:t>Hatzichristiou</w:t>
      </w:r>
      <w:proofErr w:type="spellEnd"/>
      <w:r>
        <w:t xml:space="preserve"> </w:t>
      </w:r>
      <w:proofErr w:type="spellStart"/>
      <w:r>
        <w:t>et</w:t>
      </w:r>
      <w:proofErr w:type="spellEnd"/>
      <w:r>
        <w:t xml:space="preserve"> </w:t>
      </w:r>
      <w:proofErr w:type="spellStart"/>
      <w:r>
        <w:t>al</w:t>
      </w:r>
      <w:proofErr w:type="spellEnd"/>
      <w:r>
        <w:t xml:space="preserve">., 2011; </w:t>
      </w:r>
      <w:proofErr w:type="spellStart"/>
      <w:r>
        <w:t>Starr</w:t>
      </w:r>
      <w:proofErr w:type="spellEnd"/>
      <w:r>
        <w:t xml:space="preserve">, 2012). </w:t>
      </w:r>
    </w:p>
    <w:p w14:paraId="796DF922" w14:textId="77777777" w:rsidR="000C7EE8" w:rsidRDefault="000C7EE8" w:rsidP="000C7EE8">
      <w:r>
        <w:t xml:space="preserve">Συν τοις </w:t>
      </w:r>
      <w:proofErr w:type="spellStart"/>
      <w:r>
        <w:t>άλλοις</w:t>
      </w:r>
      <w:proofErr w:type="spellEnd"/>
      <w:r>
        <w:t>, φέρνουν τους εκπαιδευτικούς σε μία κατάσταση αβεβαιότητας αναφορικά με το περιβάλλον εργασίας τους, γεγονός το οποίο επίσης επιφέρει αρνητικές απόρροιες στο σχολικό κλίμα, στην ποιότητα της εκπαίδευσης και στην αποτελεσματικότητα της διδασκαλίας  (</w:t>
      </w:r>
      <w:proofErr w:type="spellStart"/>
      <w:r>
        <w:t>Cornell</w:t>
      </w:r>
      <w:proofErr w:type="spellEnd"/>
      <w:r>
        <w:t xml:space="preserve"> &amp; </w:t>
      </w:r>
      <w:proofErr w:type="spellStart"/>
      <w:r>
        <w:t>Mayer</w:t>
      </w:r>
      <w:proofErr w:type="spellEnd"/>
      <w:r>
        <w:t xml:space="preserve"> 2010; </w:t>
      </w:r>
      <w:proofErr w:type="spellStart"/>
      <w:r>
        <w:t>Green</w:t>
      </w:r>
      <w:proofErr w:type="spellEnd"/>
      <w:r>
        <w:t>, 2015).</w:t>
      </w:r>
    </w:p>
    <w:p w14:paraId="0AFB7E6C" w14:textId="61877E69" w:rsidR="000C7EE8" w:rsidRDefault="000C7EE8" w:rsidP="000C7EE8">
      <w:pPr>
        <w:rPr>
          <w:rFonts w:ascii="Times New Roman" w:hAnsi="Times New Roman" w:cs="Times New Roman"/>
          <w:szCs w:val="24"/>
        </w:rPr>
      </w:pPr>
      <w:r>
        <w:t>Σε αντίθεση με τα ανωτέρω, σε περίπτωση κατά την οποία επικρατεί ασφαλές περιβάλλον σε μία σχολική μονάδα, αυτό συμβάλλει σε σημαντικό βαθμό στην αναβάθμιση της ποιότητας των παρεχόμενων εκπαιδευτικών υπηρεσιών και προάγει τη διαδικασία της μάθησης (</w:t>
      </w:r>
      <w:r w:rsidR="00A55A68" w:rsidRPr="000406EC">
        <w:rPr>
          <w:rFonts w:ascii="Times New Roman" w:hAnsi="Times New Roman" w:cs="Times New Roman"/>
          <w:szCs w:val="24"/>
          <w:lang w:val="en-US"/>
        </w:rPr>
        <w:t>Fink</w:t>
      </w:r>
      <w:r w:rsidR="00A55A68">
        <w:rPr>
          <w:rFonts w:ascii="Times New Roman" w:hAnsi="Times New Roman" w:cs="Times New Roman"/>
          <w:szCs w:val="24"/>
        </w:rPr>
        <w:t xml:space="preserve"> </w:t>
      </w:r>
      <w:r w:rsidR="00A55A68" w:rsidRPr="00A55A68">
        <w:rPr>
          <w:rFonts w:ascii="Times New Roman" w:hAnsi="Times New Roman" w:cs="Times New Roman"/>
          <w:szCs w:val="24"/>
        </w:rPr>
        <w:t xml:space="preserve">&amp; </w:t>
      </w:r>
      <w:proofErr w:type="spellStart"/>
      <w:r w:rsidR="00A55A68" w:rsidRPr="000406EC">
        <w:rPr>
          <w:rFonts w:ascii="Times New Roman" w:hAnsi="Times New Roman" w:cs="Times New Roman"/>
          <w:szCs w:val="24"/>
          <w:lang w:val="en-US"/>
        </w:rPr>
        <w:t>Brayman</w:t>
      </w:r>
      <w:proofErr w:type="spellEnd"/>
      <w:r w:rsidR="00A55A68" w:rsidRPr="00A55A68">
        <w:rPr>
          <w:rFonts w:ascii="Times New Roman" w:hAnsi="Times New Roman" w:cs="Times New Roman"/>
          <w:szCs w:val="24"/>
        </w:rPr>
        <w:t xml:space="preserve">, 2006; </w:t>
      </w:r>
      <w:r w:rsidR="00A55A68" w:rsidRPr="00D806C3">
        <w:rPr>
          <w:rFonts w:ascii="Times New Roman" w:hAnsi="Times New Roman" w:cs="Times New Roman"/>
          <w:szCs w:val="24"/>
          <w:lang w:val="en-US"/>
        </w:rPr>
        <w:t>Smith</w:t>
      </w:r>
      <w:r w:rsidR="00A55A68" w:rsidRPr="00A55A68">
        <w:rPr>
          <w:rFonts w:ascii="Times New Roman" w:hAnsi="Times New Roman" w:cs="Times New Roman"/>
          <w:szCs w:val="24"/>
        </w:rPr>
        <w:t xml:space="preserve"> &amp; </w:t>
      </w:r>
      <w:r w:rsidR="00A55A68" w:rsidRPr="00D806C3">
        <w:rPr>
          <w:rFonts w:ascii="Times New Roman" w:hAnsi="Times New Roman" w:cs="Times New Roman"/>
          <w:szCs w:val="24"/>
          <w:lang w:val="en-US"/>
        </w:rPr>
        <w:t>Riley</w:t>
      </w:r>
      <w:r w:rsidR="00A55A68" w:rsidRPr="00A55A68">
        <w:rPr>
          <w:rFonts w:ascii="Times New Roman" w:hAnsi="Times New Roman" w:cs="Times New Roman"/>
          <w:szCs w:val="24"/>
        </w:rPr>
        <w:t>, 2012).</w:t>
      </w:r>
    </w:p>
    <w:p w14:paraId="6D2DAC74" w14:textId="03F63E4B" w:rsidR="000C7EE8" w:rsidRDefault="00307236" w:rsidP="000C7EE8">
      <w:r>
        <w:t xml:space="preserve">Οι σχολικές μονάδες, όπως ανέφερε ο </w:t>
      </w:r>
      <w:proofErr w:type="spellStart"/>
      <w:r>
        <w:t>Lunenburg</w:t>
      </w:r>
      <w:proofErr w:type="spellEnd"/>
      <w:r>
        <w:t xml:space="preserve"> (2010), αποτελούν ανοιχτά συστήματα και σε καμία περίπτωση δεν είναι η εξαίρεση στον κανόνα της αναγκαιότητας της εγρήγορσης των διοικητών για την επιτυχή αντιμετώπιση κρίσεων </w:t>
      </w:r>
      <w:r>
        <w:lastRenderedPageBreak/>
        <w:t>(</w:t>
      </w:r>
      <w:proofErr w:type="spellStart"/>
      <w:r>
        <w:t>Fidan</w:t>
      </w:r>
      <w:proofErr w:type="spellEnd"/>
      <w:r>
        <w:t xml:space="preserve"> &amp; </w:t>
      </w:r>
      <w:proofErr w:type="spellStart"/>
      <w:r>
        <w:t>Balci</w:t>
      </w:r>
      <w:proofErr w:type="spellEnd"/>
      <w:r>
        <w:t xml:space="preserve">, 2017; </w:t>
      </w:r>
      <w:proofErr w:type="spellStart"/>
      <w:r>
        <w:t>Saitis</w:t>
      </w:r>
      <w:proofErr w:type="spellEnd"/>
      <w:r>
        <w:t xml:space="preserve"> &amp; </w:t>
      </w:r>
      <w:proofErr w:type="spellStart"/>
      <w:r>
        <w:t>Saiti</w:t>
      </w:r>
      <w:proofErr w:type="spellEnd"/>
      <w:r>
        <w:t xml:space="preserve">, 2018). </w:t>
      </w:r>
      <w:r w:rsidR="000C7EE8">
        <w:t>Οι διευθυντές των σχολείων, όπως επίσης και οι υπόλοιποι εκπαιδευτικοί, πρέπει να είναι γνώστες των τρόπων αποτροπής των ανωτέρω αναφερόμενων κρίσεων, καθώς επίσης και άλλων μορφών κρίσεων που δύνανται να ξεσπάσουν σε μία σχολική μονάδα και οι οποίες πηγάζουν από εξωγενείς, ανεξέλεγκτους παράγοντες</w:t>
      </w:r>
      <w:r w:rsidR="00A55A68" w:rsidRPr="00A55A68">
        <w:t xml:space="preserve"> (</w:t>
      </w:r>
      <w:proofErr w:type="spellStart"/>
      <w:r w:rsidR="00A55A68" w:rsidRPr="00D806C3">
        <w:rPr>
          <w:rFonts w:ascii="Times New Roman" w:hAnsi="Times New Roman" w:cs="Times New Roman"/>
          <w:szCs w:val="24"/>
          <w:lang w:val="en-US"/>
        </w:rPr>
        <w:t>Tokel</w:t>
      </w:r>
      <w:proofErr w:type="spellEnd"/>
      <w:r w:rsidR="00A55A68" w:rsidRPr="00A55A68">
        <w:rPr>
          <w:rFonts w:ascii="Times New Roman" w:hAnsi="Times New Roman" w:cs="Times New Roman"/>
          <w:szCs w:val="24"/>
        </w:rPr>
        <w:t>, 2018)</w:t>
      </w:r>
      <w:r w:rsidR="000C7EE8">
        <w:t>. Η διαχείριση οποιασδήποτε μορφής κρίσης ξεσπάσει σε μία σχολική μονάδα, θα πρέπει να είναι άμεση και αποτελεσματική και σε αυτό, ο ρόλος των διευθυντών έχει κομβική σημασία. Προκειμένου να καταστεί κάτι τέτοιο εφικτό, οι διευθυντές θα πρέπει να έχουν τις απαραίτητες γνώσεις, αλλά και ικανότητες. Φυσικά, σημαντικό ρόλο διαδραματίζει και η υλικοτεχνική υποδομή που είναι διαθέσιμη στην εκάστοτε σχολική μονάδα, καθώς επίσης και η υπόσταση εξωτερικών υποστηρικτικών υποδομών, όπως είναι επί παραδείγματι οι αστυνομικές αρχές (</w:t>
      </w:r>
      <w:proofErr w:type="spellStart"/>
      <w:r w:rsidR="00A55A68" w:rsidRPr="000406EC">
        <w:rPr>
          <w:rFonts w:ascii="Times New Roman" w:hAnsi="Times New Roman" w:cs="Times New Roman"/>
          <w:szCs w:val="24"/>
          <w:lang w:val="en-US"/>
        </w:rPr>
        <w:t>Probert</w:t>
      </w:r>
      <w:proofErr w:type="spellEnd"/>
      <w:r w:rsidR="00A55A68" w:rsidRPr="00A55A68">
        <w:rPr>
          <w:rFonts w:ascii="Times New Roman" w:hAnsi="Times New Roman" w:cs="Times New Roman"/>
          <w:szCs w:val="24"/>
        </w:rPr>
        <w:t xml:space="preserve"> &amp; </w:t>
      </w:r>
      <w:r w:rsidR="00A55A68" w:rsidRPr="000406EC">
        <w:rPr>
          <w:rFonts w:ascii="Times New Roman" w:hAnsi="Times New Roman" w:cs="Times New Roman"/>
          <w:szCs w:val="24"/>
          <w:lang w:val="en-US"/>
        </w:rPr>
        <w:t>Turnbull</w:t>
      </w:r>
      <w:r w:rsidR="00A55A68" w:rsidRPr="00A55A68">
        <w:rPr>
          <w:rFonts w:ascii="Times New Roman" w:hAnsi="Times New Roman" w:cs="Times New Roman"/>
          <w:szCs w:val="24"/>
        </w:rPr>
        <w:t xml:space="preserve"> </w:t>
      </w:r>
      <w:r w:rsidR="00A55A68" w:rsidRPr="000406EC">
        <w:rPr>
          <w:rFonts w:ascii="Times New Roman" w:hAnsi="Times New Roman" w:cs="Times New Roman"/>
          <w:szCs w:val="24"/>
          <w:lang w:val="en-US"/>
        </w:rPr>
        <w:t>James</w:t>
      </w:r>
      <w:r w:rsidR="00A55A68" w:rsidRPr="00A55A68">
        <w:rPr>
          <w:rFonts w:ascii="Times New Roman" w:hAnsi="Times New Roman" w:cs="Times New Roman"/>
          <w:szCs w:val="24"/>
        </w:rPr>
        <w:t xml:space="preserve">, 2011; </w:t>
      </w:r>
      <w:proofErr w:type="spellStart"/>
      <w:r w:rsidR="00A55A68" w:rsidRPr="00D806C3">
        <w:rPr>
          <w:rFonts w:ascii="Times New Roman" w:hAnsi="Times New Roman" w:cs="Times New Roman"/>
          <w:szCs w:val="24"/>
          <w:lang w:val="en-US"/>
        </w:rPr>
        <w:t>Liou</w:t>
      </w:r>
      <w:proofErr w:type="spellEnd"/>
      <w:r w:rsidR="00A55A68" w:rsidRPr="00A55A68">
        <w:rPr>
          <w:rFonts w:ascii="Times New Roman" w:hAnsi="Times New Roman" w:cs="Times New Roman"/>
          <w:szCs w:val="24"/>
        </w:rPr>
        <w:t xml:space="preserve">, 2014; </w:t>
      </w:r>
      <w:r w:rsidR="00A55A68" w:rsidRPr="00D806C3">
        <w:rPr>
          <w:rFonts w:ascii="Times New Roman" w:hAnsi="Times New Roman" w:cs="Times New Roman"/>
          <w:szCs w:val="24"/>
          <w:lang w:val="en-US"/>
        </w:rPr>
        <w:t>Hartley</w:t>
      </w:r>
      <w:r w:rsidR="00A55A68" w:rsidRPr="00A55A68">
        <w:rPr>
          <w:rFonts w:ascii="Times New Roman" w:hAnsi="Times New Roman" w:cs="Times New Roman"/>
          <w:szCs w:val="24"/>
        </w:rPr>
        <w:t>, 2015</w:t>
      </w:r>
      <w:r w:rsidR="000C7EE8">
        <w:t xml:space="preserve">). </w:t>
      </w:r>
    </w:p>
    <w:p w14:paraId="0C3DD954" w14:textId="77777777" w:rsidR="000C7EE8" w:rsidRPr="00570AA8" w:rsidRDefault="000C7EE8" w:rsidP="000C7EE8">
      <w:r>
        <w:t>Ιδιαίτερα σημαντική είναι η κατασκευή ενός πλάνου μακροπρόθεσμης προοπτικής αναφορικά με το ζήτημα της αποτελεσματικής διαχείρισης οποιασδήποτε μορφής κρίσεων, που είναι δυνατόν να ξεσπάσουν εντός του σχολικού περιβάλλοντος. Πρόκειται για τα λεγόμενα σχέδια δράσης</w:t>
      </w:r>
      <w:r w:rsidR="00A55A68" w:rsidRPr="00570AA8">
        <w:t xml:space="preserve"> (</w:t>
      </w:r>
      <w:r w:rsidR="00A55A68" w:rsidRPr="00D806C3">
        <w:rPr>
          <w:rFonts w:ascii="Times New Roman" w:hAnsi="Times New Roman" w:cs="Times New Roman"/>
          <w:szCs w:val="24"/>
          <w:lang w:val="en-US"/>
        </w:rPr>
        <w:t>Tanaka</w:t>
      </w:r>
      <w:r w:rsidR="00A55A68" w:rsidRPr="00570AA8">
        <w:rPr>
          <w:rFonts w:ascii="Times New Roman" w:hAnsi="Times New Roman" w:cs="Times New Roman"/>
          <w:szCs w:val="24"/>
        </w:rPr>
        <w:t xml:space="preserve">, 2018; </w:t>
      </w:r>
      <w:proofErr w:type="spellStart"/>
      <w:r w:rsidR="00A55A68" w:rsidRPr="00D806C3">
        <w:rPr>
          <w:rFonts w:ascii="Times New Roman" w:hAnsi="Times New Roman" w:cs="Times New Roman"/>
          <w:szCs w:val="24"/>
          <w:lang w:val="en-US"/>
        </w:rPr>
        <w:t>Tokel</w:t>
      </w:r>
      <w:proofErr w:type="spellEnd"/>
      <w:r w:rsidR="00A55A68" w:rsidRPr="00570AA8">
        <w:rPr>
          <w:rFonts w:ascii="Times New Roman" w:hAnsi="Times New Roman" w:cs="Times New Roman"/>
          <w:szCs w:val="24"/>
        </w:rPr>
        <w:t xml:space="preserve">, 2018). </w:t>
      </w:r>
    </w:p>
    <w:p w14:paraId="3BC7104E" w14:textId="77777777" w:rsidR="000C7EE8" w:rsidRDefault="000C7EE8" w:rsidP="000C7EE8">
      <w:r>
        <w:t>Παρά την ιδιάζουσα σημασία της αποτελεσματικής και άμεσης διαχείρισης κρίσεων από τις σχολικές μονάδες και παρά τον σημαντικό ρόλο των διευθυντικών στελεχών στη διαδικασία αυτή και την ολοένα και αυξανόμενη εμφάνιση κρίσιμων γεγονότων, σε διεθνές βεληνεκές (</w:t>
      </w:r>
      <w:proofErr w:type="spellStart"/>
      <w:r>
        <w:t>Bobyleva</w:t>
      </w:r>
      <w:proofErr w:type="spellEnd"/>
      <w:r>
        <w:t xml:space="preserve"> &amp; </w:t>
      </w:r>
      <w:proofErr w:type="spellStart"/>
      <w:r>
        <w:t>Sidorova</w:t>
      </w:r>
      <w:proofErr w:type="spellEnd"/>
      <w:r>
        <w:t xml:space="preserve">, 2015),  η αποτελεσματική διαχείριση κρίσεων στις ελληνικές σχολικές μονάδες χωλαίνει </w:t>
      </w:r>
      <w:r w:rsidR="00B7057F">
        <w:t>και η εξοικείωση των διευθυντών</w:t>
      </w:r>
      <w:r>
        <w:t xml:space="preserve"> και των υπολοίπων αρμοδίων μερών, με την κατάρτιση σχεδίων δράσης και τη διαχείριση κρίσεων, βρίσκεται, ακόμα και σήμερα, σε εμβρυϊκό στάδιο (</w:t>
      </w:r>
      <w:proofErr w:type="spellStart"/>
      <w:r w:rsidR="00A55A68" w:rsidRPr="00D806C3">
        <w:rPr>
          <w:rFonts w:ascii="Times New Roman" w:hAnsi="Times New Roman" w:cs="Times New Roman"/>
          <w:szCs w:val="24"/>
          <w:lang w:val="en-US"/>
        </w:rPr>
        <w:t>Savelides</w:t>
      </w:r>
      <w:proofErr w:type="spellEnd"/>
      <w:r w:rsidR="00A55A68">
        <w:rPr>
          <w:rFonts w:ascii="Times New Roman" w:hAnsi="Times New Roman" w:cs="Times New Roman"/>
          <w:szCs w:val="24"/>
        </w:rPr>
        <w:t xml:space="preserve"> </w:t>
      </w:r>
      <w:r w:rsidR="00A55A68">
        <w:rPr>
          <w:rFonts w:ascii="Times New Roman" w:hAnsi="Times New Roman" w:cs="Times New Roman"/>
          <w:szCs w:val="24"/>
          <w:lang w:val="en-US"/>
        </w:rPr>
        <w:t>et</w:t>
      </w:r>
      <w:r w:rsidR="00A55A68" w:rsidRPr="00A55A68">
        <w:rPr>
          <w:rFonts w:ascii="Times New Roman" w:hAnsi="Times New Roman" w:cs="Times New Roman"/>
          <w:szCs w:val="24"/>
        </w:rPr>
        <w:t xml:space="preserve"> </w:t>
      </w:r>
      <w:r w:rsidR="00A55A68">
        <w:rPr>
          <w:rFonts w:ascii="Times New Roman" w:hAnsi="Times New Roman" w:cs="Times New Roman"/>
          <w:szCs w:val="24"/>
          <w:lang w:val="en-US"/>
        </w:rPr>
        <w:t>al</w:t>
      </w:r>
      <w:r w:rsidR="00A55A68" w:rsidRPr="00A55A68">
        <w:rPr>
          <w:rFonts w:ascii="Times New Roman" w:hAnsi="Times New Roman" w:cs="Times New Roman"/>
          <w:szCs w:val="24"/>
        </w:rPr>
        <w:t>., 2015</w:t>
      </w:r>
      <w:r>
        <w:t>).</w:t>
      </w:r>
    </w:p>
    <w:p w14:paraId="5EC9614B" w14:textId="6A054C56" w:rsidR="000C7EE8" w:rsidRDefault="000C7EE8" w:rsidP="000C7EE8">
      <w:r>
        <w:t>Μία επίκαιρη και συναφής, με τα ανωτέρω αναφερόμενα, πρόκληση, είναι και το ξέσπασμα της πανδημίας του κορονοϊού. Πρόκειται για μία ιδιαίτερα σημαντική μορφή κρίσης, η οποία πηγάζει από το εξωτερικό περιβάλλον των σχολείων, αλλά ασκεί έντονη και αξιοπρόσεκτη επιρροή στο εσωτερικό τους περιβάλλον και στη λειτουργική τους ευρυθμία</w:t>
      </w:r>
      <w:r w:rsidR="00A55A68">
        <w:t xml:space="preserve"> (</w:t>
      </w:r>
      <w:r w:rsidR="00A55A68" w:rsidRPr="00D806C3">
        <w:rPr>
          <w:rFonts w:ascii="Times New Roman" w:hAnsi="Times New Roman" w:cs="Times New Roman"/>
          <w:szCs w:val="24"/>
          <w:lang w:val="en-US"/>
        </w:rPr>
        <w:t>Harris</w:t>
      </w:r>
      <w:r w:rsidR="00A55A68">
        <w:rPr>
          <w:rFonts w:ascii="Times New Roman" w:hAnsi="Times New Roman" w:cs="Times New Roman"/>
          <w:szCs w:val="24"/>
        </w:rPr>
        <w:t>, 2020)</w:t>
      </w:r>
      <w:r>
        <w:t xml:space="preserve">. Πρόκειται για ένα ζήτημα, το οποίο λόγω του πρόσφατου χαρακτήρα του δεν έχει προλάβει να αποτελέσει αντικείμενο διερεύνησης πληθώρας ερευνών και μελετών, ειδικότερα στην ελληνική πραγματικότητα. Στην παρούσα </w:t>
      </w:r>
      <w:r>
        <w:lastRenderedPageBreak/>
        <w:t>εργασία, θα αναφερθούμε και στο</w:t>
      </w:r>
      <w:r w:rsidR="00626181">
        <w:t>ν</w:t>
      </w:r>
      <w:r>
        <w:t xml:space="preserve"> παράγοντα της συγκεκριμένης κρίσης, γεγονός το οποίο αναβαθμίζει την πρωτοτυπία της μελέτης που θα πραγματοποιήσουμε.</w:t>
      </w:r>
    </w:p>
    <w:p w14:paraId="6EA655BB" w14:textId="77777777" w:rsidR="000C7EE8" w:rsidRPr="000C7EE8" w:rsidRDefault="000C7EE8" w:rsidP="000C7EE8"/>
    <w:p w14:paraId="7E33DED1" w14:textId="311D3CC2" w:rsidR="008116ED" w:rsidRDefault="00301B67" w:rsidP="00301B67">
      <w:pPr>
        <w:pStyle w:val="2"/>
      </w:pPr>
      <w:bookmarkStart w:id="9" w:name="_Toc61191536"/>
      <w:r>
        <w:t xml:space="preserve">1.3 ΣΥΝΤΟΜΗ </w:t>
      </w:r>
      <w:r w:rsidR="00307236">
        <w:t>ΑΝΑΦΟΡΑ ΣΤΗ ΔΟΜΗ ΤΗΣ ΔΙΠΛΩΜΑΤΙΚΗΣ ΕΡΓΑΣΙΑΣ</w:t>
      </w:r>
      <w:bookmarkEnd w:id="9"/>
    </w:p>
    <w:p w14:paraId="26F7E9BE" w14:textId="77777777" w:rsidR="000C7EE8" w:rsidRDefault="000C7EE8" w:rsidP="000C7EE8"/>
    <w:p w14:paraId="0FCEF492" w14:textId="37EBBB77" w:rsidR="00A55A68" w:rsidRDefault="00A55A68" w:rsidP="00A55A68">
      <w:r>
        <w:t xml:space="preserve">Στο αμέσως επόμενο κεφάλαιο της παρούσας διπλωματικής εργασίας δίνεται έμφαση στην κρίση. Πιο συγκεκριμένα, αποσαφηνίζεται εννοιολογικά ο όρος της κρίσης, παρουσιάζονται οι βασικοί τύποι και τα βασικά χαρακτηριστικά των κρίσεων και στη συνέχεια, πραγματοποιείται μία εξειδίκευση στις κρίσεις που εμφανίζονται στο εκπαιδευτικό περιβάλλον. Στο σημείο αυτό, επιγράφεται και η πλέον πρόσφατη κρίση που έπληξε τον εκπαιδευτικό χώρο </w:t>
      </w:r>
      <w:r w:rsidR="00626181">
        <w:t xml:space="preserve">τόσο στην Ελλάδα όσο και παγκοσμίως </w:t>
      </w:r>
      <w:r>
        <w:t>και η οποία αφορά το ξέσπασμα της πανδημίας του κορονοϊού.</w:t>
      </w:r>
    </w:p>
    <w:p w14:paraId="118930A7" w14:textId="77777777" w:rsidR="00A55A68" w:rsidRDefault="00A55A68" w:rsidP="00A55A68">
      <w:r>
        <w:t>Στο τρίτο κεφάλαιο γίνεται περιγραφή της διαχείρισης των κρίσεων. Αναλυτικότερα, περιγράφονται τα δημοφιλέστερα μοντέλα διαχείρισης κρίσεων, η ευρύτερη διαδικασία της διαχείρισης, ο σχεδιασμός πλάνου διαχείρισης κρίσεων, καθώς επίσης και ενδεχόμενα προκύπτοντα προβλήματα. Τέλος, αναφερόμαστε σε ζητήματα αποτελεσματικότητας διαχείρισης κρίσεων.</w:t>
      </w:r>
    </w:p>
    <w:p w14:paraId="571C1F34" w14:textId="77777777" w:rsidR="00A55A68" w:rsidRDefault="00A55A68" w:rsidP="00A55A68">
      <w:r>
        <w:t>Το τέταρτο κεφάλαιο εμβαθύνει στον ρόλο που διαδραματίζει η ηγεσία στη διαχείριση κρίσεων, στον κλάδο της εκπαίδευσης. Πιο συγκεκριμένα, ξεκινάμε με μία εννοιολογική αποσαφήνιση των όρων ηγεσίας και ηγέτη. Κατόπιν, περιγράφονται τα βασικά χαρακτηριστικά ενός αποτελεσματικού ηγέτη, ο ρόλος του διευθυντή στην αποτελε</w:t>
      </w:r>
      <w:r w:rsidR="00B7057F">
        <w:t>σματική λειτουργία του σχολείου και τέλος</w:t>
      </w:r>
      <w:r>
        <w:t xml:space="preserve"> ο ρόλος της ηγεσίας στην διαχείριση κρίσεων.</w:t>
      </w:r>
    </w:p>
    <w:p w14:paraId="6CE5F1FE" w14:textId="77777777" w:rsidR="00A55A68" w:rsidRDefault="00A55A68" w:rsidP="00A55A68">
      <w:r>
        <w:t>Στο πέμπτο κεφάλαιο παρατίθενται βασικά μεθοδολογικά ζητήματα, τα οποία αφορούν τον σχεδιασμό, την υλοποίηση και την ολοκλήρωση της πρωτογενούς ποσοτικής έρευνας, που διεξάγεται στο πλαίσιο της παρούσας διπλωματικής εργασίας.</w:t>
      </w:r>
    </w:p>
    <w:p w14:paraId="4C8190E3" w14:textId="7984C802" w:rsidR="00A55A68" w:rsidRDefault="00A55A68" w:rsidP="00A55A68">
      <w:r>
        <w:t>Στο</w:t>
      </w:r>
      <w:r w:rsidR="00B7057F">
        <w:t xml:space="preserve"> έκτο κεφάλαιο παρουσιάζονται, </w:t>
      </w:r>
      <w:proofErr w:type="spellStart"/>
      <w:r w:rsidR="00B7057F">
        <w:t>σ</w:t>
      </w:r>
      <w:r>
        <w:t>υζητώνται</w:t>
      </w:r>
      <w:proofErr w:type="spellEnd"/>
      <w:r>
        <w:t xml:space="preserve"> και σχολιάζονται τα αποτελέσματα της έρευνας.</w:t>
      </w:r>
    </w:p>
    <w:p w14:paraId="21A038CC" w14:textId="2F0AFD7E" w:rsidR="000C7EE8" w:rsidRDefault="00626181" w:rsidP="00A55A68">
      <w:r>
        <w:t>Στο έβδομο κεφάλαιο παρατίθε</w:t>
      </w:r>
      <w:r w:rsidR="00A55A68">
        <w:t>νται τα τελικά συμπεράσματα και τέλος, προτείνονται θέματα, τα οποία κατά την άποψή μας είναι άξια περαιτέρω διερεύνησης.</w:t>
      </w:r>
    </w:p>
    <w:p w14:paraId="1AAFA5E8" w14:textId="77777777" w:rsidR="00AE3497" w:rsidRDefault="00AE3497" w:rsidP="00A55A68"/>
    <w:p w14:paraId="5F7C66CF" w14:textId="77777777" w:rsidR="00670FB0" w:rsidRDefault="00670FB0" w:rsidP="00670FB0">
      <w:pPr>
        <w:pStyle w:val="1"/>
        <w:jc w:val="left"/>
      </w:pPr>
      <w:bookmarkStart w:id="10" w:name="_Toc61191537"/>
      <w:bookmarkEnd w:id="7"/>
      <w:r w:rsidRPr="00AB5B80">
        <w:t xml:space="preserve">ΚΕΦΑΛΑΙΟ </w:t>
      </w:r>
      <w:r w:rsidR="00301B67">
        <w:t>2</w:t>
      </w:r>
      <w:r w:rsidRPr="00AB5B80">
        <w:t xml:space="preserve">. </w:t>
      </w:r>
      <w:r w:rsidR="008116ED">
        <w:t>Η ΚΡΙΣΗ</w:t>
      </w:r>
      <w:bookmarkEnd w:id="10"/>
    </w:p>
    <w:p w14:paraId="4280EF83" w14:textId="77777777" w:rsidR="0090668A" w:rsidRPr="0090668A" w:rsidRDefault="0090668A" w:rsidP="0090668A"/>
    <w:p w14:paraId="67714609" w14:textId="77777777" w:rsidR="008116ED" w:rsidRDefault="008116ED" w:rsidP="008116ED">
      <w:pPr>
        <w:pStyle w:val="2"/>
      </w:pPr>
      <w:bookmarkStart w:id="11" w:name="_Toc61191538"/>
      <w:r>
        <w:t>2.1 ΕΝΝΟΙΟΛΟΓΙΚΗ ΑΠΟΣΑΦΗΝΙΣΗ</w:t>
      </w:r>
      <w:bookmarkEnd w:id="11"/>
    </w:p>
    <w:p w14:paraId="7F98B21D" w14:textId="77777777" w:rsidR="0090668A" w:rsidRDefault="0090668A" w:rsidP="0090668A"/>
    <w:p w14:paraId="1FF6037D" w14:textId="77777777" w:rsidR="008163B7" w:rsidRDefault="008163B7" w:rsidP="008163B7">
      <w:r>
        <w:t>Η κρίση, ως όρος, εμπεριέχει πολλαπλές ερμηνείες στο πλαίσιο του σύγχρονου κοινωνικού συστήματος, τη στιγμή κατά την οποία, μέσω αυτού περιγράφονται προβλήματα που είναι άμεσα συνυφασμένα με το περιβάλλον, την εκπαίδευση, την οικονομία και τα πολιτικά δρώμενα. Εννοιολογικά, η κρίση έχει αποσαφηνιστεί με διάφορους και πολλαπλούς τρόπους. Επί της διεθνούς βιβλιογραφίας, ωστόσο, εντοπίζεται δυσχέρεια στην αμοιβαία συμφωνία των ερευνητών και μελετητών σε έναν κοινό ορισμό γ</w:t>
      </w:r>
      <w:r w:rsidR="0039607D">
        <w:t>ι</w:t>
      </w:r>
      <w:r>
        <w:t>α την κρίση</w:t>
      </w:r>
      <w:r w:rsidR="009469BA" w:rsidRPr="009469BA">
        <w:t xml:space="preserve"> (</w:t>
      </w:r>
      <w:proofErr w:type="spellStart"/>
      <w:r w:rsidR="009469BA" w:rsidRPr="009469BA">
        <w:rPr>
          <w:lang w:val="en-US"/>
        </w:rPr>
        <w:t>Sohn</w:t>
      </w:r>
      <w:proofErr w:type="spellEnd"/>
      <w:r w:rsidR="009469BA" w:rsidRPr="009469BA">
        <w:t xml:space="preserve"> &amp; </w:t>
      </w:r>
      <w:proofErr w:type="spellStart"/>
      <w:r w:rsidR="009469BA" w:rsidRPr="009469BA">
        <w:rPr>
          <w:lang w:val="en-US"/>
        </w:rPr>
        <w:t>Lariscy</w:t>
      </w:r>
      <w:proofErr w:type="spellEnd"/>
      <w:r w:rsidR="009469BA" w:rsidRPr="009469BA">
        <w:t>, 2013).</w:t>
      </w:r>
    </w:p>
    <w:p w14:paraId="3BF09D1D" w14:textId="77777777" w:rsidR="008163B7" w:rsidRPr="009469BA" w:rsidRDefault="008163B7" w:rsidP="008163B7">
      <w:r>
        <w:t xml:space="preserve">Αναλυτικότερα, από την πλευρά των </w:t>
      </w:r>
      <w:proofErr w:type="spellStart"/>
      <w:r>
        <w:t>Pitcher</w:t>
      </w:r>
      <w:proofErr w:type="spellEnd"/>
      <w:r>
        <w:t xml:space="preserve"> &amp; </w:t>
      </w:r>
      <w:proofErr w:type="spellStart"/>
      <w:r>
        <w:t>Poland</w:t>
      </w:r>
      <w:proofErr w:type="spellEnd"/>
      <w:r>
        <w:t xml:space="preserve"> (1992) η κρίση ορίζεται ως  ένα πρόβλημα, το οποίο χαρακτηρίζεται από υψηλά επίπεδα σημαντικότητας και εκ πρώτης όψεως διαφαίνεται ως άλυτο, ή τουλάχιστον δυσεπίλυτο. Οι ίδιοι μελετητές, πρόσθεσαν ότι όλα τα εμπλεκόμενα μέρη σε μία κρίση νιώθουν ανικανότητα αντιμετώπισης αυτής</w:t>
      </w:r>
      <w:r w:rsidR="009469BA" w:rsidRPr="009469BA">
        <w:t xml:space="preserve"> (</w:t>
      </w:r>
      <w:proofErr w:type="spellStart"/>
      <w:r w:rsidR="009469BA" w:rsidRPr="009469BA">
        <w:t>Coombs</w:t>
      </w:r>
      <w:proofErr w:type="spellEnd"/>
      <w:r w:rsidR="009469BA" w:rsidRPr="009469BA">
        <w:t xml:space="preserve"> &amp; </w:t>
      </w:r>
      <w:proofErr w:type="spellStart"/>
      <w:r w:rsidR="009469BA" w:rsidRPr="009469BA">
        <w:t>Holladay</w:t>
      </w:r>
      <w:proofErr w:type="spellEnd"/>
      <w:r w:rsidR="009469BA" w:rsidRPr="009469BA">
        <w:t>, 2008).</w:t>
      </w:r>
    </w:p>
    <w:p w14:paraId="18C83F0C" w14:textId="77777777" w:rsidR="008163B7" w:rsidRPr="009469BA" w:rsidRDefault="008163B7" w:rsidP="008163B7">
      <w:r>
        <w:t xml:space="preserve">Από την πλευρά του </w:t>
      </w:r>
      <w:proofErr w:type="spellStart"/>
      <w:r>
        <w:t>Fink</w:t>
      </w:r>
      <w:proofErr w:type="spellEnd"/>
      <w:r>
        <w:t xml:space="preserve"> (1986), η κρίση προσδιορίστηκε ως μία κατάσταση ή χρονική περίοδος, η οποία χαρακτηρίζεται από αστάθεια και εμπεριέχει μία σειρά γεγονότων, τα οποία αποτελούν και την πηγή προέλευσης των πραγματοποιούμενων αλλαγών, ενώ την ίδια στιγμή υφίσταται πιθανότητα για την πραγματοποίηση μίας σημαντικής έκβασης, που δεν είναι απαραίτητο να είναι αρνητική, αλλά μπορεί να είναι και θετική</w:t>
      </w:r>
      <w:r w:rsidR="009469BA" w:rsidRPr="009469BA">
        <w:t xml:space="preserve"> (</w:t>
      </w:r>
      <w:proofErr w:type="spellStart"/>
      <w:r w:rsidR="009469BA" w:rsidRPr="009469BA">
        <w:t>Grunwald</w:t>
      </w:r>
      <w:proofErr w:type="spellEnd"/>
      <w:r w:rsidR="009469BA" w:rsidRPr="009469BA">
        <w:t xml:space="preserve"> &amp; </w:t>
      </w:r>
      <w:proofErr w:type="spellStart"/>
      <w:r w:rsidR="009469BA" w:rsidRPr="009469BA">
        <w:t>Hempelmann</w:t>
      </w:r>
      <w:proofErr w:type="spellEnd"/>
      <w:r w:rsidR="009469BA" w:rsidRPr="009469BA">
        <w:t>, 2011).</w:t>
      </w:r>
    </w:p>
    <w:p w14:paraId="55277D35" w14:textId="77777777" w:rsidR="008163B7" w:rsidRDefault="008163B7" w:rsidP="008163B7">
      <w:r>
        <w:t xml:space="preserve">Από την πλευρά του </w:t>
      </w:r>
      <w:proofErr w:type="spellStart"/>
      <w:r>
        <w:t>Barton</w:t>
      </w:r>
      <w:proofErr w:type="spellEnd"/>
      <w:r>
        <w:t xml:space="preserve"> (1993), η κρίση ορίστηκε ως ένα μεγάλου μεγέθους αιφνίδιο συμβάν, που δύναται να επιφέρει αρνητικές απόρροιες. Το συμβάν αυτό και τα αποτελέσματα που προκύπτουν εξ αυτού είναι δυνατόν να προκαλέσουν σοβαρές βλάβες και ζημίες στους δραστηριοποιούμενος οργανισμούς, τόσο στο στάδιο της παραγωγής των προϊόντων και υπηρεσιών τους, όσο και στην απασχόληση του ανθρώπινου δυναμικού τους, καθώς επίσης και στα επίπεδα κερδοφορίας τους, αλλά και στη φήμη και την εικόνα τους. </w:t>
      </w:r>
    </w:p>
    <w:p w14:paraId="66FB4FE4" w14:textId="77777777" w:rsidR="008163B7" w:rsidRDefault="008163B7" w:rsidP="008163B7">
      <w:r>
        <w:lastRenderedPageBreak/>
        <w:t xml:space="preserve">Σύμφωνα με τους </w:t>
      </w:r>
      <w:proofErr w:type="spellStart"/>
      <w:r>
        <w:t>Φιλολιά</w:t>
      </w:r>
      <w:proofErr w:type="spellEnd"/>
      <w:r>
        <w:t xml:space="preserve"> κ.α. (2005),  η κρίση αποτελεί μία κατάσταση που προκαλεί διαταραχές στις συνήθως ακολουθούμενες διαδικασίες. Οι ίδιοι επισημαίνουν ότι η κρίση χρήζει αμεσότητα και έγκαιρη παρέμβαση, για λόγους συρρίκνωσης των εξ αυτής </w:t>
      </w:r>
      <w:r w:rsidR="0039607D">
        <w:t>επερχόμενων</w:t>
      </w:r>
      <w:r>
        <w:t xml:space="preserve"> βλαβών και ζημιών. Οι ζημιές αυτές, μάλιστα, είναι πολυδιάστατες και είναι δυνατόν να αγγίξουν τόσο τους πολίτες μίας κοινωνίας, όσο και τον επιχειρηματικό κλάδο αλλά και την ευρυθμία ενός ολόκληρου κράτους. </w:t>
      </w:r>
    </w:p>
    <w:p w14:paraId="5234BE69" w14:textId="77777777" w:rsidR="008163B7" w:rsidRDefault="008163B7" w:rsidP="008163B7">
      <w:r>
        <w:t xml:space="preserve">Οι </w:t>
      </w:r>
      <w:proofErr w:type="spellStart"/>
      <w:r>
        <w:t>Rosenthal</w:t>
      </w:r>
      <w:proofErr w:type="spellEnd"/>
      <w:r>
        <w:t xml:space="preserve"> &amp; </w:t>
      </w:r>
      <w:proofErr w:type="spellStart"/>
      <w:r>
        <w:t>Pjinenburg</w:t>
      </w:r>
      <w:proofErr w:type="spellEnd"/>
      <w:r>
        <w:t xml:space="preserve"> (1991) ανέφεραν ότι η κρίση είναι συνυφασμένη με καταστάσεις που χαρακτηρίζονται αφενός από σοβαρότητα απειλών, καθώς επίσης και από αβεβαιότητα και αναδύουν το αίσθημα του επείγοντος. Ο</w:t>
      </w:r>
      <w:r w:rsidR="002B0037" w:rsidRPr="002B0037">
        <w:t xml:space="preserve"> </w:t>
      </w:r>
      <w:proofErr w:type="spellStart"/>
      <w:r>
        <w:t>Lindemann</w:t>
      </w:r>
      <w:proofErr w:type="spellEnd"/>
      <w:r>
        <w:t xml:space="preserve"> (</w:t>
      </w:r>
      <w:r w:rsidR="002B0037" w:rsidRPr="002B0037">
        <w:t>1944</w:t>
      </w:r>
      <w:r>
        <w:t>), ανέφερ</w:t>
      </w:r>
      <w:r w:rsidR="002B0037">
        <w:t>ε</w:t>
      </w:r>
      <w:r>
        <w:t xml:space="preserve"> ότι η κρίση αποτελεί μία διαταραχή παρατεταμένη, η οποία δύναται να προκληθεί τόσο διακριτά στα άτομα, όσο και στην κοινωνία, ως σύνολο, και αποτελεί απότοκο του λεγόμενου συναισθηματικού κινδύνου.</w:t>
      </w:r>
    </w:p>
    <w:p w14:paraId="4C79A127" w14:textId="77777777" w:rsidR="0090668A" w:rsidRDefault="008163B7" w:rsidP="008163B7">
      <w:r>
        <w:t xml:space="preserve">Από την πλευρά </w:t>
      </w:r>
      <w:r w:rsidR="002B0037">
        <w:t>των</w:t>
      </w:r>
      <w:r>
        <w:t xml:space="preserve"> Johnson</w:t>
      </w:r>
      <w:r w:rsidR="002B0037">
        <w:t xml:space="preserve"> &amp;</w:t>
      </w:r>
      <w:r w:rsidR="002B0037" w:rsidRPr="002B0037">
        <w:t xml:space="preserve"> </w:t>
      </w:r>
      <w:proofErr w:type="spellStart"/>
      <w:r w:rsidR="002B0037">
        <w:rPr>
          <w:lang w:val="en-US"/>
        </w:rPr>
        <w:t>Stephers</w:t>
      </w:r>
      <w:proofErr w:type="spellEnd"/>
      <w:r>
        <w:t xml:space="preserve"> (2000) επισημαίνεται ότι ειδικότερα η κρίση στα εκπαιδευτικά περιβάλλοντα είναι δυνατόν να προκαλέσει χαοτικές καταστάσεις, που μειώνουν το αίσθημα ασφάλειας και σταθερότητας των σχολικών μονάδων. Μάλιστα, οι κρίσεις στα σχολικά περιβάλλοντα εκθέτουν αφενός τους μαθητές και αφετέρου τους εκπαιδευτικούς και το ευρύτερο ανθρώπινο δυναμικό των σχολείων, σε απειλές, απώλειες, ανασφάλεια και σε έκθεση σε τραυματικά ερεθίσματα. Η κρίση στις σχολικές μονάδες αποτελεί, αδιαμφισβήτητα, ένα τραυματικό γεγονός που είναι άμεσα συνυφασμένο με το σχολικό περιβάλλον, ανεξάρτητα από το αν διαδραματίζεται εντός ενός σχολείου ή στο εξωτερικό περιβάλλον αυτού (</w:t>
      </w:r>
      <w:r w:rsidR="009469BA">
        <w:rPr>
          <w:lang w:val="en-US"/>
        </w:rPr>
        <w:t>Phillips</w:t>
      </w:r>
      <w:r w:rsidR="009469BA" w:rsidRPr="009469BA">
        <w:t xml:space="preserve"> </w:t>
      </w:r>
      <w:r w:rsidR="009469BA">
        <w:rPr>
          <w:lang w:val="en-US"/>
        </w:rPr>
        <w:t>et</w:t>
      </w:r>
      <w:r w:rsidR="009469BA" w:rsidRPr="009469BA">
        <w:t xml:space="preserve"> </w:t>
      </w:r>
      <w:r w:rsidR="009469BA">
        <w:rPr>
          <w:lang w:val="en-US"/>
        </w:rPr>
        <w:t>al</w:t>
      </w:r>
      <w:r w:rsidR="009469BA" w:rsidRPr="009469BA">
        <w:t>., 2016</w:t>
      </w:r>
      <w:r>
        <w:t>).</w:t>
      </w:r>
    </w:p>
    <w:p w14:paraId="71283B4B" w14:textId="77777777" w:rsidR="0090668A" w:rsidRDefault="0090668A" w:rsidP="0090668A"/>
    <w:p w14:paraId="2F779C31" w14:textId="77777777" w:rsidR="008116ED" w:rsidRDefault="008116ED" w:rsidP="008116ED">
      <w:pPr>
        <w:pStyle w:val="2"/>
      </w:pPr>
      <w:bookmarkStart w:id="12" w:name="_Toc61191539"/>
      <w:r>
        <w:t>2.2 ΤΥΠΟΙ ΚΑΙ ΒΑΣΙΚΑ ΧΑΡΑΚΤΗΡΙΣΤΙΚΑ ΚΡΙΣΕΩΝ</w:t>
      </w:r>
      <w:bookmarkEnd w:id="12"/>
    </w:p>
    <w:p w14:paraId="1AAFC5AA" w14:textId="77777777" w:rsidR="0090668A" w:rsidRDefault="0090668A" w:rsidP="0090668A"/>
    <w:p w14:paraId="643ED7A2" w14:textId="77777777" w:rsidR="005D5CA6" w:rsidRDefault="005D5CA6" w:rsidP="005D5CA6">
      <w:r>
        <w:t xml:space="preserve">Παρά το γεγονός της υπόστασης ποικίλων μεθόδων μέσω των οποίων είναι εφικτή η κατηγοριοποίηση των κρίσεων, ωστόσο, οι θεωρητικοί των κρίσεων συνηθίζουν να βασίζονται στη θεωρία που αναπτύχθηκε από τον </w:t>
      </w:r>
      <w:proofErr w:type="spellStart"/>
      <w:r>
        <w:t>Erickson</w:t>
      </w:r>
      <w:proofErr w:type="spellEnd"/>
      <w:r>
        <w:t xml:space="preserve"> (1963). Έτσι, καταλήγουν στη διάκριση των κρίσεων σε περιστασιακές και εξελικτικές. Ως εξελικτικές ορίζουν τις κρίσεις που διαδραματίζονται σε περίπτωση κατά την οποία τα άτομα μεταβαίνουν από ένα εξελικτικό στάδιο στη ζωή τους, σε ένα άλλο. Χαρακτηριστικό παράδειγμα είναι το γεγονός της πρώτης επαφής ενός ατόμου με το σχολείο,  η εν συνεχεία μετάβαση του ατόμου στην εφηβ</w:t>
      </w:r>
      <w:r w:rsidR="005406F2">
        <w:t>εία και κατόπιν, η μετάβαση αυτού</w:t>
      </w:r>
      <w:r>
        <w:t xml:space="preserve"> στην ενηλικίωση. </w:t>
      </w:r>
    </w:p>
    <w:p w14:paraId="59E349A0" w14:textId="77777777" w:rsidR="005D5CA6" w:rsidRDefault="005D5CA6" w:rsidP="005D5CA6">
      <w:r>
        <w:lastRenderedPageBreak/>
        <w:t>Ως περιστασιακές, νοούνται οι κρίσεις που αποτελούν τυχαία περιστατικά, δηλαδή περιστατικά που δεν είναι προσδοκώμενα. Πρόκειται για γεγονότα από τα οποία είναι δυνατόν να πληγεί δυνητικά το κάθε άτομο. Χαρακτηριστικό παράδειγμα περιστασιακής κρίσης είναι ο θάνατος ενός κοντινού προσώπου ή ακόμα και οι καταστροφές που προκαλούνται από πλημμύρες, σεισμούς και άλλα φυσικά φαινόμενα (</w:t>
      </w:r>
      <w:proofErr w:type="spellStart"/>
      <w:r>
        <w:t>Brock</w:t>
      </w:r>
      <w:proofErr w:type="spellEnd"/>
      <w:r>
        <w:t xml:space="preserve"> </w:t>
      </w:r>
      <w:proofErr w:type="spellStart"/>
      <w:r>
        <w:t>et</w:t>
      </w:r>
      <w:proofErr w:type="spellEnd"/>
      <w:r>
        <w:t xml:space="preserve"> </w:t>
      </w:r>
      <w:proofErr w:type="spellStart"/>
      <w:r>
        <w:t>al</w:t>
      </w:r>
      <w:proofErr w:type="spellEnd"/>
      <w:r>
        <w:t xml:space="preserve">., 2005; </w:t>
      </w:r>
      <w:proofErr w:type="spellStart"/>
      <w:r>
        <w:t>Sandoval</w:t>
      </w:r>
      <w:proofErr w:type="spellEnd"/>
      <w:r>
        <w:t>, 2001).</w:t>
      </w:r>
    </w:p>
    <w:p w14:paraId="7F8C6EEA" w14:textId="77777777" w:rsidR="005D5CA6" w:rsidRDefault="005D5CA6" w:rsidP="005D5CA6">
      <w:r>
        <w:t xml:space="preserve">Από την πλευρά του </w:t>
      </w:r>
      <w:proofErr w:type="spellStart"/>
      <w:r>
        <w:t>Rapoport</w:t>
      </w:r>
      <w:proofErr w:type="spellEnd"/>
      <w:r>
        <w:t xml:space="preserve"> (196</w:t>
      </w:r>
      <w:r w:rsidR="002B0037" w:rsidRPr="002B0037">
        <w:t>2</w:t>
      </w:r>
      <w:r>
        <w:t>) οι κρίσεις ταξινομήθηκαν σε τρεις επιμέρους ομάδες, οι οποίες είναι οι εξής:</w:t>
      </w:r>
    </w:p>
    <w:p w14:paraId="49880782" w14:textId="77777777" w:rsidR="005D5CA6" w:rsidRDefault="005D5CA6" w:rsidP="005D5CA6">
      <w:r>
        <w:t xml:space="preserve">(1) Αναπτυξιακές κρίσεις: Πρόκειται για τις </w:t>
      </w:r>
      <w:proofErr w:type="spellStart"/>
      <w:r>
        <w:t>βιοψυχοκοινωνικές</w:t>
      </w:r>
      <w:proofErr w:type="spellEnd"/>
      <w:r>
        <w:t xml:space="preserve"> κρίσεις </w:t>
      </w:r>
    </w:p>
    <w:p w14:paraId="0294F3DA" w14:textId="77777777" w:rsidR="005D5CA6" w:rsidRDefault="005D5CA6" w:rsidP="005D5CA6">
      <w:r>
        <w:t>(2) Κρίσεις μετάβασης ρόλων</w:t>
      </w:r>
    </w:p>
    <w:p w14:paraId="275B9BB5" w14:textId="77777777" w:rsidR="005D5CA6" w:rsidRDefault="005D5CA6" w:rsidP="005D5CA6">
      <w:r>
        <w:t>(3) Τυχαίες κρίσεις: Η συγκεκριμένη κατηγορία κρίσεων χαρακτηρίζεται και από υψηλά επίπεδα επικινδυνότητας.</w:t>
      </w:r>
    </w:p>
    <w:p w14:paraId="00713A5D" w14:textId="77777777" w:rsidR="005D5CA6" w:rsidRDefault="005D5CA6" w:rsidP="005D5CA6">
      <w:r>
        <w:t xml:space="preserve">Από την πλευρά </w:t>
      </w:r>
      <w:r w:rsidR="002B0037">
        <w:t>του</w:t>
      </w:r>
      <w:r>
        <w:t xml:space="preserve"> </w:t>
      </w:r>
      <w:proofErr w:type="spellStart"/>
      <w:r w:rsidR="002B0037">
        <w:rPr>
          <w:lang w:val="en-US"/>
        </w:rPr>
        <w:t>Poal</w:t>
      </w:r>
      <w:proofErr w:type="spellEnd"/>
      <w:r w:rsidR="002B0037" w:rsidRPr="002B0037">
        <w:t xml:space="preserve"> (1990)</w:t>
      </w:r>
      <w:r>
        <w:t xml:space="preserve"> δόθηκε έμφαση σε δύο επιμέρους ομάδες κρίσεων, που είναι οι εξής:</w:t>
      </w:r>
    </w:p>
    <w:p w14:paraId="12D8B078" w14:textId="77777777" w:rsidR="005D5CA6" w:rsidRDefault="005D5CA6" w:rsidP="005D5CA6">
      <w:r>
        <w:t>(1) Οι κρίσεις που χαρακτηρίζονται από υψηλά επίπεδα προβλεψιμότητας και συνήθως, πως προς τον χρονικό τους ορίζοντα, χαρακτηρίζονται ως προβλέψιμες. Οι συγκεκριμένες κρίσεις αποτελούν τμήμα των διαδικασιών που διαδραματίζονται στη ζωή των ατόμων και οι οποίες λαμβάνονται υπόψιν ως προβλέψιμες και αναμενόμενες.</w:t>
      </w:r>
    </w:p>
    <w:p w14:paraId="1DF6A54B" w14:textId="77777777" w:rsidR="005D5CA6" w:rsidRDefault="005D5CA6" w:rsidP="005D5CA6">
      <w:r>
        <w:t>(2) Οι κρίσεις που χαρακτηρίζονται από χαμηλά επίπεδα προβλεψιμότητας και οι οποίες συνήθως, ως προς τον χρονικό τους ορίζοντα, είναι βραχυπρόθεσμες. Χαρακτηριστικά παραδείγματα τέτοιου είδους κρίσεων είναι οι καταστροφές που προκαλούνται από φυσικά φαινόμενα, όπως επίσης και τα ατυχήματα (</w:t>
      </w:r>
      <w:proofErr w:type="spellStart"/>
      <w:r>
        <w:t>Poal</w:t>
      </w:r>
      <w:proofErr w:type="spellEnd"/>
      <w:r>
        <w:t>, 1990).</w:t>
      </w:r>
    </w:p>
    <w:p w14:paraId="1A2FE7FB" w14:textId="77777777" w:rsidR="005D5CA6" w:rsidRDefault="005D5CA6" w:rsidP="005D5CA6">
      <w:r>
        <w:t xml:space="preserve">Οι </w:t>
      </w:r>
      <w:proofErr w:type="spellStart"/>
      <w:r>
        <w:t>Brock</w:t>
      </w:r>
      <w:proofErr w:type="spellEnd"/>
      <w:r>
        <w:t xml:space="preserve"> </w:t>
      </w:r>
      <w:r w:rsidR="002B0037" w:rsidRPr="002B0037">
        <w:t xml:space="preserve">&amp; </w:t>
      </w:r>
      <w:proofErr w:type="spellStart"/>
      <w:r w:rsidR="002B0037">
        <w:rPr>
          <w:lang w:val="en-US"/>
        </w:rPr>
        <w:t>Jimerson</w:t>
      </w:r>
      <w:proofErr w:type="spellEnd"/>
      <w:r>
        <w:t xml:space="preserve"> (20</w:t>
      </w:r>
      <w:r w:rsidR="002B0037" w:rsidRPr="002B0037">
        <w:t>15</w:t>
      </w:r>
      <w:r>
        <w:t xml:space="preserve">) διακρίνουν έξι ομάδες πιθανών τραυματικών γεγονότων που πηγάζουν από προκαλούμενες κρίσεις. Αυτές είναι οι εξής: </w:t>
      </w:r>
    </w:p>
    <w:p w14:paraId="3AE34D15" w14:textId="77777777" w:rsidR="005D5CA6" w:rsidRDefault="005D5CA6" w:rsidP="005D5CA6">
      <w:r>
        <w:t xml:space="preserve">(1) τραυματισμοί και ασθένειες που απειλούν τη ζωή των ατόμων </w:t>
      </w:r>
    </w:p>
    <w:p w14:paraId="3D10E600" w14:textId="77777777" w:rsidR="005D5CA6" w:rsidRDefault="005D5CA6" w:rsidP="005D5CA6">
      <w:r>
        <w:t>(2) απροσδόκητος θάνατος που προκαλείται από διάφορους παράγοντες κρίσεων, όπως είναι για παράδειγμα οι πανδημίες</w:t>
      </w:r>
    </w:p>
    <w:p w14:paraId="4C54552E" w14:textId="77777777" w:rsidR="005D5CA6" w:rsidRDefault="005D5CA6" w:rsidP="005D5CA6">
      <w:r>
        <w:lastRenderedPageBreak/>
        <w:t xml:space="preserve">(3) επαπειλούμενος θάνατος, καθώς επίσης και τραυματισμός, που πρόκειται για ένα αποτέλεσμα πράξεων όπως είναι για παράδειγμα μία απαγωγή ή ακόμα και η άσκηση ενδοοικογενειακής βίας και ευρύτερης επιθετικότητας </w:t>
      </w:r>
    </w:p>
    <w:p w14:paraId="5A54B4FA" w14:textId="77777777" w:rsidR="005D5CA6" w:rsidRDefault="005D5CA6" w:rsidP="005D5CA6">
      <w:r>
        <w:t xml:space="preserve">(4) πολεμικές πράξεις, στις οποίες συμπεριλαμβάνονται και οι τρομοκρατικές ενέργειες </w:t>
      </w:r>
    </w:p>
    <w:p w14:paraId="7EAFD0E7" w14:textId="77777777" w:rsidR="005D5CA6" w:rsidRDefault="005D5CA6" w:rsidP="005D5CA6">
      <w:r>
        <w:t xml:space="preserve">(5) καταστροφές που προκαλούνται από φυσικά φαινόμενα </w:t>
      </w:r>
    </w:p>
    <w:p w14:paraId="39EE3850" w14:textId="77777777" w:rsidR="005D5CA6" w:rsidRPr="009469BA" w:rsidRDefault="005D5CA6" w:rsidP="005D5CA6">
      <w:r>
        <w:t>(6) καταστροφές που προκαλούνται από ανθρώπινες δράσεις, όπως είναι για παράδειγμα τα πυρηνικά ατυχήματα</w:t>
      </w:r>
      <w:r w:rsidR="009469BA" w:rsidRPr="009469BA">
        <w:t xml:space="preserve"> (</w:t>
      </w:r>
      <w:proofErr w:type="spellStart"/>
      <w:r w:rsidR="009469BA">
        <w:t>Brock</w:t>
      </w:r>
      <w:proofErr w:type="spellEnd"/>
      <w:r w:rsidR="009469BA">
        <w:t xml:space="preserve"> </w:t>
      </w:r>
      <w:r w:rsidR="009469BA" w:rsidRPr="002B0037">
        <w:t xml:space="preserve">&amp; </w:t>
      </w:r>
      <w:proofErr w:type="spellStart"/>
      <w:r w:rsidR="009469BA">
        <w:rPr>
          <w:lang w:val="en-US"/>
        </w:rPr>
        <w:t>Jimerson</w:t>
      </w:r>
      <w:proofErr w:type="spellEnd"/>
      <w:r w:rsidR="009469BA" w:rsidRPr="009469BA">
        <w:t xml:space="preserve">, </w:t>
      </w:r>
      <w:r w:rsidR="009469BA">
        <w:t>20</w:t>
      </w:r>
      <w:r w:rsidR="009469BA" w:rsidRPr="002B0037">
        <w:t>15</w:t>
      </w:r>
      <w:r w:rsidR="009469BA">
        <w:t>)</w:t>
      </w:r>
      <w:r w:rsidR="009469BA" w:rsidRPr="009469BA">
        <w:t xml:space="preserve">. </w:t>
      </w:r>
    </w:p>
    <w:p w14:paraId="02F31B6D" w14:textId="77777777" w:rsidR="005D5CA6" w:rsidRDefault="005D5CA6" w:rsidP="005D5CA6">
      <w:r>
        <w:t xml:space="preserve">Αξιοπρόσεκτη είναι και η </w:t>
      </w:r>
      <w:r w:rsidR="002B0037">
        <w:t xml:space="preserve">εξής κάτωθι </w:t>
      </w:r>
      <w:r>
        <w:t xml:space="preserve">κατηγοριοποίηση των κρίσεων: </w:t>
      </w:r>
    </w:p>
    <w:p w14:paraId="436FC737" w14:textId="77777777" w:rsidR="005D5CA6" w:rsidRPr="002B0037" w:rsidRDefault="005D5CA6" w:rsidP="005D5CA6">
      <w:r>
        <w:t>(1) Κρίσεις προδιάθεσης: Οι συγκεκριμένες κρίσεις προκαλούνται από καταστάσεις που κρίνονται ως προβληματικές. Η αποκατάστασή τους είναι δυνατό να επιτευχθεί μέσω κατάλληλων διαχειρίσεων</w:t>
      </w:r>
      <w:r w:rsidR="002B0037">
        <w:t xml:space="preserve"> (</w:t>
      </w:r>
      <w:proofErr w:type="spellStart"/>
      <w:r w:rsidR="002B0037">
        <w:t>Nickerson</w:t>
      </w:r>
      <w:proofErr w:type="spellEnd"/>
      <w:r w:rsidR="002B0037">
        <w:t xml:space="preserve"> </w:t>
      </w:r>
      <w:r w:rsidR="002B0037">
        <w:rPr>
          <w:lang w:val="en-US"/>
        </w:rPr>
        <w:t>et</w:t>
      </w:r>
      <w:r w:rsidR="002B0037" w:rsidRPr="002B0037">
        <w:t xml:space="preserve"> </w:t>
      </w:r>
      <w:r w:rsidR="002B0037">
        <w:rPr>
          <w:lang w:val="en-US"/>
        </w:rPr>
        <w:t>al</w:t>
      </w:r>
      <w:r w:rsidR="002B0037" w:rsidRPr="002B0037">
        <w:t xml:space="preserve">., 2006). </w:t>
      </w:r>
    </w:p>
    <w:p w14:paraId="323A5FAD" w14:textId="77777777" w:rsidR="005D5CA6" w:rsidRDefault="005D5CA6" w:rsidP="005D5CA6">
      <w:r>
        <w:t>(2) Κρίσεις που προσδιορίζονται από την προσδοκώμενη μετάβαση ενός ατόμου από μία φάση της ζωής του σε μία άλλη. Στην περίπτωση των συγκεκριμένων κρίσεων το άτομο δεν έχει τον πλήρη έλεγχο αυτών. Τέτοιου είδους κρίσης είναι και αυτές που προκύπτουν ως απότοκοι μετατραυματικών στρεσογόνων καταστάσεων και οι οποίες χειροτερεύουν όταν σε αυτές εμπλέκονται και εξωτερικοί παράγοντες, όπως είναι επί παραδείγματι επιπρόσθετες ανεξέλεγκτες καταστάσεις ή αυξημένα επίπεδα άγχους στο συγκεκριμένο άτομο (</w:t>
      </w:r>
      <w:proofErr w:type="spellStart"/>
      <w:r>
        <w:t>Poal</w:t>
      </w:r>
      <w:proofErr w:type="spellEnd"/>
      <w:r>
        <w:t xml:space="preserve">, 1990). </w:t>
      </w:r>
    </w:p>
    <w:p w14:paraId="04754066" w14:textId="77777777" w:rsidR="005D5CA6" w:rsidRDefault="005D5CA6" w:rsidP="005D5CA6">
      <w:r>
        <w:t>(3) Αναπτυξιακές κρίσεις: Η συγκεκριμένη κατηγορία κρίσεων προκύπτει ως απότοκος των καταβαλλόμενων προσπαθειών για τη διαχείριση διαπροσωπικού χαρακτήρα καταστάσεων  (</w:t>
      </w:r>
      <w:proofErr w:type="spellStart"/>
      <w:r>
        <w:t>Pagliocca</w:t>
      </w:r>
      <w:proofErr w:type="spellEnd"/>
      <w:r>
        <w:t xml:space="preserve"> &amp; </w:t>
      </w:r>
      <w:proofErr w:type="spellStart"/>
      <w:r>
        <w:t>Nickerson</w:t>
      </w:r>
      <w:proofErr w:type="spellEnd"/>
      <w:r>
        <w:t>, 2001).</w:t>
      </w:r>
    </w:p>
    <w:p w14:paraId="213446A6" w14:textId="77777777" w:rsidR="005D5CA6" w:rsidRDefault="005D5CA6" w:rsidP="005D5CA6">
      <w:r>
        <w:t>Αδιαμφισβήτητα, τα αποτελέσματα των κρίσεων που προκαλούνται, εξαρτώνται από συγκεκριμένους και διακριτούς προσδιοριστικούς παράγοντες. Στις συνηθέστερες περιπτώσεις των προκαλούμενων κρίσεων, τα αποτελέσματα αυτών πηγάζουν δια της αλληλεπίδρασης εξωτερικών και εσωτερικών παραγόντων, που χαρακτηρίζουν τον τρόπο δράσης και αντίδρασης των εμπλεκομένων ατόμων, αλλά και τις παρεμβάσεις τρίτων μερών (</w:t>
      </w:r>
      <w:proofErr w:type="spellStart"/>
      <w:r>
        <w:t>Poal</w:t>
      </w:r>
      <w:proofErr w:type="spellEnd"/>
      <w:r>
        <w:t>, 1990).</w:t>
      </w:r>
    </w:p>
    <w:p w14:paraId="6D870D9E" w14:textId="77777777" w:rsidR="005D5CA6" w:rsidRPr="009469BA" w:rsidRDefault="005D5CA6" w:rsidP="005D5CA6">
      <w:r>
        <w:t xml:space="preserve">Ένα επιπρόσθετο χαρακτηριστικό στοιχείο των κρίσεων είναι ότι από αυτές προκαλούνται καταστάσεις σύγχυσης, αποδιοργάνωσης και αναστάτωσης στα εμπλεκόμενα μέρη. Χαρακτηριστικό παράδειγμα της προκαλούμενης </w:t>
      </w:r>
      <w:r>
        <w:lastRenderedPageBreak/>
        <w:t>αποδιοργάνωσης, κατά τη διάρκεια της πρόκλησης μία κρίσης, είναι η εξασθένιση της άμυνας των</w:t>
      </w:r>
      <w:r w:rsidRPr="009469BA">
        <w:t xml:space="preserve"> ατόμων, τα οποία επηρεάζονται σε έντονο βαθμό</w:t>
      </w:r>
      <w:r w:rsidR="009469BA" w:rsidRPr="009469BA">
        <w:t xml:space="preserve"> (</w:t>
      </w:r>
      <w:proofErr w:type="spellStart"/>
      <w:r w:rsidR="009469BA" w:rsidRPr="009469BA">
        <w:t>Nicomedes</w:t>
      </w:r>
      <w:proofErr w:type="spellEnd"/>
      <w:r w:rsidR="009469BA" w:rsidRPr="009469BA">
        <w:t xml:space="preserve"> &amp; </w:t>
      </w:r>
      <w:proofErr w:type="spellStart"/>
      <w:r w:rsidR="009469BA" w:rsidRPr="009469BA">
        <w:t>Avila</w:t>
      </w:r>
      <w:proofErr w:type="spellEnd"/>
      <w:r w:rsidR="009469BA" w:rsidRPr="009469BA">
        <w:t>, 2020).</w:t>
      </w:r>
    </w:p>
    <w:p w14:paraId="712252E4" w14:textId="77777777" w:rsidR="0090668A" w:rsidRDefault="005D5CA6" w:rsidP="005D5CA6">
      <w:r>
        <w:t>Ένα ακόμα χαρακτηριστικό των κρίσεων είναι ότι διακατέχονται από κλιμακούμενη ένταση, τη στιγμή κατά την οποία μόλις εκδηλώνονται, δεν έχουν αγγίξει το μέγιστο σημείο της έντασής τους. Όμως, από την πρώτη στιγμή της εκδήλωσής τους, καλλιεργείται το αίσθημα της ανασφάλειας και του κινδύνου, στα εμπλεκόμενα μέρη. Στην καλλιέργεια του αισθήματος αυτού, σημαντικό ρόλο διαδραματίζουν και τα Μέσα Μαζικής Ενημέρωσης, καθώς αποτελούν μία σημαντική πηγή ροής πληροφοριών αναφορικά με την εκάστοτε προκαλούμενη κρίση, ειδικότερα σε περιπτώσεις που η κρίση αφορά την ευρύτερη κοινωνία</w:t>
      </w:r>
      <w:r w:rsidR="002B0037" w:rsidRPr="002B0037">
        <w:t xml:space="preserve"> (</w:t>
      </w:r>
      <w:proofErr w:type="spellStart"/>
      <w:r w:rsidR="009469BA">
        <w:rPr>
          <w:lang w:val="en-US"/>
        </w:rPr>
        <w:t>Dukgey</w:t>
      </w:r>
      <w:proofErr w:type="spellEnd"/>
      <w:r w:rsidR="009469BA" w:rsidRPr="009469BA">
        <w:t xml:space="preserve"> </w:t>
      </w:r>
      <w:r w:rsidR="009469BA">
        <w:rPr>
          <w:lang w:val="en-US"/>
        </w:rPr>
        <w:t>et</w:t>
      </w:r>
      <w:r w:rsidR="009469BA" w:rsidRPr="009469BA">
        <w:t xml:space="preserve"> </w:t>
      </w:r>
      <w:r w:rsidR="009469BA">
        <w:rPr>
          <w:lang w:val="en-US"/>
        </w:rPr>
        <w:t>al</w:t>
      </w:r>
      <w:r w:rsidR="009469BA" w:rsidRPr="009469BA">
        <w:t>., 2019</w:t>
      </w:r>
      <w:r w:rsidR="002B0037" w:rsidRPr="002B0037">
        <w:t>)</w:t>
      </w:r>
      <w:r>
        <w:t>.</w:t>
      </w:r>
    </w:p>
    <w:p w14:paraId="4CD2F5A1" w14:textId="77777777" w:rsidR="0090668A" w:rsidRPr="0090668A" w:rsidRDefault="0090668A" w:rsidP="0090668A"/>
    <w:p w14:paraId="5426049E" w14:textId="77777777" w:rsidR="008116ED" w:rsidRDefault="008116ED" w:rsidP="008116ED">
      <w:pPr>
        <w:pStyle w:val="2"/>
      </w:pPr>
      <w:bookmarkStart w:id="13" w:name="_Toc61191540"/>
      <w:r>
        <w:t>2.3 ΟΙ ΚΡΙΣΕΙΣ ΣΤΟ ΕΚΠΑΙΔΕΥΤΙΚΟ ΠΕΡΙΒΑΛΛΟΝ</w:t>
      </w:r>
      <w:bookmarkEnd w:id="13"/>
    </w:p>
    <w:p w14:paraId="518C0726" w14:textId="77777777" w:rsidR="0090668A" w:rsidRDefault="0090668A" w:rsidP="0090668A"/>
    <w:p w14:paraId="03FB3046" w14:textId="77777777" w:rsidR="005D5CA6" w:rsidRDefault="005D5CA6" w:rsidP="005D5CA6">
      <w:r>
        <w:t>Στο πλαίσιο της σύγχρονης εποχής, η πρόκληση κρίσεων στα σχολικά περιβάλλοντα είναι ιδιαίτερα συνήθης, γεγονός που αποτελεί μία σημαντική απειλή της σταθερότητας και της ασφάλειας της εκπαιδευτικής και σχολικής κοινότητας. Τ</w:t>
      </w:r>
      <w:r w:rsidR="00156AD6">
        <w:t xml:space="preserve">ο εργασιακό περιβάλλον </w:t>
      </w:r>
      <w:r>
        <w:t>των σχολικών μονάδων απαρτίζεται από επιμέρους διαφορετικούς παράγοντες, όπως είναι επί παραδείγματι κοινωνικοί, ψυχολογικοί και φυσικοί παράγοντες. Οι παράγοντες αυτοί κάνουν αφενός τους μαθητές και αφετέρου τους εκπαιδευτικούς περισσότερο ευαίσθητους και ευάλωτους, ενώ σε ορισμένες πιο σοβαρές περιπτώσεις έχουν τη δυνατότητα να ασκούν αρνητικές επιρροές μέχρι και στην κατάσταση της υγείας τους (</w:t>
      </w:r>
      <w:proofErr w:type="spellStart"/>
      <w:r>
        <w:t>Μπουλούτζα</w:t>
      </w:r>
      <w:proofErr w:type="spellEnd"/>
      <w:r>
        <w:t>, 2006).</w:t>
      </w:r>
    </w:p>
    <w:p w14:paraId="56779D62" w14:textId="77777777" w:rsidR="005D5CA6" w:rsidRDefault="005D5CA6" w:rsidP="005D5CA6">
      <w:r>
        <w:t xml:space="preserve">Στο σημείο αυτό, αναφέρουμε ότι εξαιτίας της πρόκλησης διαφόρων φυσικών φαινομένων, όπως είναι για παράδειγμα σεισμοί, πυρκαγιές κλπ., οι σχολικές κτιριακές εγκαταστάσεις δύνανται να προκαλέσουν ατυχήματα. Πρόκειται για ένα δυσμενές συμβάν, το όποιο προκαλείται από τη χαμηλή ποιότητα κτιριακών εγκαταστάσεων των σχολείων και από την κακή διαμόρφωση των χώρων τους και της μορφολογίας του εδάφους τους. Βέβαια, η μορφολογία του εδάφους των σχολικών εγκαταστάσεων και η ανεπαρκής διαμόρφωση των σχολικών χώρων, αποτελούν αιτία πρόκλησης τραυματισμών και κατά τη διάρκεια της καθημερινής λειτουργίας των σχολείων και όχι απαραιτήτως μόνο σε περιόδους πρόκλησης επικίνδυνων και ακραίων φυσικών </w:t>
      </w:r>
      <w:r>
        <w:lastRenderedPageBreak/>
        <w:t>φαινομένων. Ομοίως, ισχύει και για τους εσωτερικούς χώρους των σχολείων, όπως είναι για παράδειγμα οι διάδρομοι, οι σκάλες και οι εκπαιδευτικές αίθουσες (</w:t>
      </w:r>
      <w:proofErr w:type="spellStart"/>
      <w:r>
        <w:t>Μπουλούτζα</w:t>
      </w:r>
      <w:proofErr w:type="spellEnd"/>
      <w:r>
        <w:t>, 2006).</w:t>
      </w:r>
    </w:p>
    <w:p w14:paraId="45DD9C08" w14:textId="77777777" w:rsidR="005D5CA6" w:rsidRDefault="005D5CA6" w:rsidP="005D5CA6">
      <w:r>
        <w:t>Εκ των ανωτέρω, καθίσταται αντιληπτό, ότι τα σχολικά περιβάλλοντα υποκρύπτουν πολλαπλούς κινδύνους για πρόκληση ατυχημάτων, σε μαθητές και εκπαιδευτικούς. Μάλιστα, συχνά, αποτελούν και την πηγή δημιουργίας τέτοιου είδους κινδύνων. Αυτό, προκύπτει από την απόδοση ανεπαρκούς έμφασης στην κατάλληλη διαμόρφωση των εσωτερικών και εξωτερικών χώρων των σχολείων και στην ανεπάρκεια από την οποία χαρακτηρίζεται η υλικοτεχνική τους υποδομή, προκειμένου να σχηματιστεί ένα ασφαλές περιβάλλον, αφενός για το ανθρώπινο δυναμικό των σχολείων και αφετέρου για το μαθητικό τους κοινό  (</w:t>
      </w:r>
      <w:proofErr w:type="spellStart"/>
      <w:r>
        <w:t>Γκούβρα</w:t>
      </w:r>
      <w:proofErr w:type="spellEnd"/>
      <w:r>
        <w:t xml:space="preserve"> κ.α., 2005).</w:t>
      </w:r>
    </w:p>
    <w:p w14:paraId="61B7BA2B" w14:textId="45DD583F" w:rsidR="005D5CA6" w:rsidRDefault="005D5CA6" w:rsidP="005D5CA6">
      <w:r>
        <w:t xml:space="preserve">Άρα, τα ανωτέρω αναφερόμενα προκαλούμενα ατυχήματα στα σχολικά περιβάλλοντα αποτελούν την πηγή δημιουργίας κρίσεων, που επηρεάζουν αρνητικά τόσο τους μαθητές όσο και τους εκπαιδευτικούς. Οι κρίσεις, επιφέρουν ως άμεση απότοκο την συναισθηματική και ψυχική αναστάτωση των μαθητών, κάτι που έχει άμεση αρνητική επίπτωση στη σχολική τους επίδοση και την ικανότητα και δυνατότητά τους για μάθηση (Σαΐτη &amp; Σαΐτης, 2012). </w:t>
      </w:r>
    </w:p>
    <w:p w14:paraId="2DDD2CCC" w14:textId="77777777" w:rsidR="00B6072A" w:rsidRDefault="00B6072A" w:rsidP="00B6072A">
      <w:r>
        <w:t>Στο σημείο αυτό, επισημαίνεται ότι ως καταστάσεις κρίσης δεν εννοούνται μόνο ατυχήματα που προκαλούνται εξαιτίας των ανεπαρκών υλικοτεχνικών υποδομών και κτιριακών εγκαταστάσεων των σχολείων,  αλλά από ανεπιθύμητα συμβάντα που απορρέουν από διαπροσωπικές συγκρούσεις μεταξύ των εκπαιδευτικών, ή μεταξύ των ίδιων των μαθητών, ή και μεταξύ εκπαιδευτικών και μαθητών (</w:t>
      </w:r>
      <w:proofErr w:type="spellStart"/>
      <w:r>
        <w:t>Αθανασούλα</w:t>
      </w:r>
      <w:proofErr w:type="spellEnd"/>
      <w:r>
        <w:t xml:space="preserve"> - Ρέππα, 2008).</w:t>
      </w:r>
    </w:p>
    <w:p w14:paraId="3F30032F" w14:textId="77777777" w:rsidR="005D5CA6" w:rsidRDefault="005D5CA6" w:rsidP="005D5CA6">
      <w:r>
        <w:t xml:space="preserve">Περιστατικά βίας, τα οποία παρουσιάζονται στις σχολικές μονάδες, δεν είναι ιδιαίτερα συνηθισμένα, ειδικότερα στην περίπτωση των ελληνικών σχολείων, όμως αυτό δε σημαίνει ότι θα πρέπει να παραβλέπονται. Ειδικότερα, περιστατικά που προκύπτουν από την εκδήλωση σχολικού εκφοβισμού, φαινόμενο που είναι διεθνώς γνωστό με τον όρο </w:t>
      </w:r>
      <w:proofErr w:type="spellStart"/>
      <w:r>
        <w:t>bullying</w:t>
      </w:r>
      <w:proofErr w:type="spellEnd"/>
      <w:r>
        <w:t xml:space="preserve">, αποτελούν μία από τις συνηθέστερες μορφές εκδήλωσης  βιαιοπραγίας στα σχολικά περιβάλλοντα. Το φαινόμενο </w:t>
      </w:r>
      <w:proofErr w:type="spellStart"/>
      <w:r>
        <w:t>bullying</w:t>
      </w:r>
      <w:proofErr w:type="spellEnd"/>
      <w:r>
        <w:t xml:space="preserve"> αποτελεί έναν τύπο εκδήλωσης επιθετικότητας, στο πλαίσιο του οποίου ένας ή περισσότεροι μαθητές, παρενοχλούν, επαναλαμβανόμενα, έναν ή περισσότερους συμμαθητές τους με διάφορους </w:t>
      </w:r>
      <w:r>
        <w:lastRenderedPageBreak/>
        <w:t>εναλλακτικούς τρόπους, ήτοι  ψυχολογικά, σεξουαλικά και σωματικά (</w:t>
      </w:r>
      <w:proofErr w:type="spellStart"/>
      <w:r>
        <w:t>Heath</w:t>
      </w:r>
      <w:proofErr w:type="spellEnd"/>
      <w:r>
        <w:t xml:space="preserve"> &amp; </w:t>
      </w:r>
      <w:proofErr w:type="spellStart"/>
      <w:r>
        <w:t>Sheen</w:t>
      </w:r>
      <w:proofErr w:type="spellEnd"/>
      <w:r>
        <w:t>, 2005</w:t>
      </w:r>
      <w:r w:rsidR="009469BA" w:rsidRPr="009469BA">
        <w:t xml:space="preserve">; </w:t>
      </w:r>
      <w:r w:rsidR="009469BA">
        <w:rPr>
          <w:lang w:val="en-US"/>
        </w:rPr>
        <w:t>Gaffney</w:t>
      </w:r>
      <w:r w:rsidR="009469BA" w:rsidRPr="009469BA">
        <w:t xml:space="preserve"> </w:t>
      </w:r>
      <w:r w:rsidR="009469BA">
        <w:rPr>
          <w:lang w:val="en-US"/>
        </w:rPr>
        <w:t>et</w:t>
      </w:r>
      <w:r w:rsidR="009469BA" w:rsidRPr="009469BA">
        <w:t xml:space="preserve"> </w:t>
      </w:r>
      <w:r w:rsidR="009469BA">
        <w:rPr>
          <w:lang w:val="en-US"/>
        </w:rPr>
        <w:t>a</w:t>
      </w:r>
      <w:r w:rsidR="003F74E0">
        <w:rPr>
          <w:lang w:val="en-US"/>
        </w:rPr>
        <w:t>l</w:t>
      </w:r>
      <w:r w:rsidR="009469BA" w:rsidRPr="009469BA">
        <w:t xml:space="preserve">., </w:t>
      </w:r>
      <w:r w:rsidR="003F74E0" w:rsidRPr="003F74E0">
        <w:t>2018</w:t>
      </w:r>
      <w:r>
        <w:t>).</w:t>
      </w:r>
    </w:p>
    <w:p w14:paraId="2FF6F7B8" w14:textId="608BF196" w:rsidR="005D5CA6" w:rsidRDefault="005D5CA6" w:rsidP="005D5CA6">
      <w:r>
        <w:t xml:space="preserve">Το φαινόμενο του </w:t>
      </w:r>
      <w:proofErr w:type="spellStart"/>
      <w:r>
        <w:t>bullying</w:t>
      </w:r>
      <w:proofErr w:type="spellEnd"/>
      <w:r>
        <w:t>, το οποίο συνήθως αμελείται από το ανθρώπινο δυναμικό μίας σχολικής μονάδας, αποτελεί μία μορφή κρίσης που μπορεί να προκληθεί σε ένα σχολείο και να ασκήσει σημαντική επιρροή στη σχολική επίδοση των μαθητών – θυμάτων, καθώς επίσης και να επηρεάσει αρνητικά το ευρύτερο σχολικό κλίμα και το αίσθημα της ασφάλειας που πρέπει να βιώνουν όλα τα εμπλεκόμενα μέρη μέσα στο σχολικό περιβάλλον (</w:t>
      </w:r>
      <w:proofErr w:type="spellStart"/>
      <w:r>
        <w:t>Brock</w:t>
      </w:r>
      <w:proofErr w:type="spellEnd"/>
      <w:r>
        <w:t xml:space="preserve"> </w:t>
      </w:r>
      <w:r w:rsidR="002B0037">
        <w:rPr>
          <w:lang w:val="en-US"/>
        </w:rPr>
        <w:t>et</w:t>
      </w:r>
      <w:r w:rsidR="002B0037" w:rsidRPr="002B0037">
        <w:t xml:space="preserve"> </w:t>
      </w:r>
      <w:r w:rsidR="002B0037">
        <w:rPr>
          <w:lang w:val="en-US"/>
        </w:rPr>
        <w:t>al</w:t>
      </w:r>
      <w:r w:rsidR="002B0037" w:rsidRPr="002B0037">
        <w:t>.</w:t>
      </w:r>
      <w:r>
        <w:t>, 2005</w:t>
      </w:r>
      <w:r w:rsidR="003F74E0" w:rsidRPr="003F74E0">
        <w:t xml:space="preserve">; </w:t>
      </w:r>
      <w:r w:rsidR="003F74E0">
        <w:rPr>
          <w:lang w:val="en-US"/>
        </w:rPr>
        <w:t>Han</w:t>
      </w:r>
      <w:r w:rsidR="003F74E0" w:rsidRPr="003F74E0">
        <w:t xml:space="preserve"> </w:t>
      </w:r>
      <w:r w:rsidR="003F74E0">
        <w:rPr>
          <w:lang w:val="en-US"/>
        </w:rPr>
        <w:t>et</w:t>
      </w:r>
      <w:r w:rsidR="003F74E0" w:rsidRPr="003F74E0">
        <w:t xml:space="preserve"> </w:t>
      </w:r>
      <w:r w:rsidR="003F74E0">
        <w:rPr>
          <w:lang w:val="en-US"/>
        </w:rPr>
        <w:t>al</w:t>
      </w:r>
      <w:r w:rsidR="003F74E0" w:rsidRPr="003F74E0">
        <w:t>., 2017</w:t>
      </w:r>
      <w:r>
        <w:t>).</w:t>
      </w:r>
    </w:p>
    <w:p w14:paraId="6873DDFA" w14:textId="77777777" w:rsidR="007D2EF9" w:rsidRPr="00FF300E" w:rsidRDefault="007D2EF9" w:rsidP="007D2EF9">
      <w:r w:rsidRPr="00FF300E">
        <w:t xml:space="preserve">Η ταξινόμηση των κρίσεων σύμφωνα με τον </w:t>
      </w:r>
      <w:proofErr w:type="spellStart"/>
      <w:r w:rsidRPr="00FF300E">
        <w:t>Baldwin</w:t>
      </w:r>
      <w:proofErr w:type="spellEnd"/>
      <w:r w:rsidRPr="00FF300E">
        <w:t xml:space="preserve"> (1978) είναι η κάτωθι:</w:t>
      </w:r>
    </w:p>
    <w:p w14:paraId="4017AA85" w14:textId="77777777" w:rsidR="007D2EF9" w:rsidRPr="00FF300E" w:rsidRDefault="007D2EF9" w:rsidP="007D2EF9">
      <w:r w:rsidRPr="00FF300E">
        <w:t xml:space="preserve">(1) Κρίσεις που προκύπτουν λόγω ελλιπούς πληροφόρησης: Πρόκειται για κρίσεις που ασκούν επιρροή στα εμπλεκόμενα μέρη, που λόγω απουσίας ελλιπούς πληροφόρησης καθίστανται αδύναμα στην ανεύρεση λύσης στο εκάστοτε προκύπτον πρόβλημα. </w:t>
      </w:r>
    </w:p>
    <w:p w14:paraId="66F57CF7" w14:textId="1F457C8A" w:rsidR="007D2EF9" w:rsidRPr="00FF300E" w:rsidRDefault="007D2EF9" w:rsidP="007D2EF9">
      <w:r w:rsidRPr="00FF300E">
        <w:t>(2) Κρίσεις που προκύπτουν από αναμενόμενες μεταβατικές περιόδους της ζωής των ατόμων: Ο συγκεκριμένος τύπος κρίσεων εμφανίζεται συχνά στις σχολικές μονάδες, οι οποίες απαρτίζονται από παιδιά διαφόρων ηλικιών. Για λόγους πληρέστερης κατανόησης διευκρινίζεται ότι η συγκεκριμένη μορφή κρίσεων εσωκλείει κρίσεις</w:t>
      </w:r>
      <w:r w:rsidR="00F043CE">
        <w:t xml:space="preserve"> που</w:t>
      </w:r>
      <w:r w:rsidRPr="00FF300E">
        <w:t xml:space="preserve"> κάνουν την εμφάνισή τους κατά τη διάρκεια της μετάβασης ενός ανθρώπου από το ένα στάδιο της ζωής του στο άλλο, όπως συμβαίνει επί παραδείγματι στην περίπτωση της μετάβασης των παιδιών στην εφηβεία και εν συνεχεία στη μετάβασή τους στην ενήλικη ζωή. Αυτή η μορφή κρίσεων μπορεί να προκύψει και σε περιπτώσεις απότομων και μεγάλων αλλαγών στη ζωή των παιδιών, όπως είναι για παράδειγμα η αλλαγή σχολείου, το διαζύγιο των γονιών τους ή μία μετακόμιση σε άλλη περιοχή. </w:t>
      </w:r>
    </w:p>
    <w:p w14:paraId="72C808F6" w14:textId="77777777" w:rsidR="007D2EF9" w:rsidRPr="00FF300E" w:rsidRDefault="007D2EF9" w:rsidP="007D2EF9">
      <w:r w:rsidRPr="00FF300E">
        <w:t xml:space="preserve">(3) Κρίσεις αναπτυξιακής φύσεως: Ο συγκεκριμένος τύπος κρίσεων προκύπτει από την ενδοπροσωπική προσπάθεια των ατόμων, οι οποίες συνήθως έγκειται σε συναισθηματική ωρίμανσή τους. Χαρακτηριστικά παραδείγματα τέτοιου είδους κρίσεων είναι η ταυτότητα φύλου, η αντίδραση σε οποιαδήποτε μορφή εξουσίας, Η αντίσταση στους κανόνες και νόμους, καθώς επίσης και η οποιασδήποτε μορφής εξάρτηση. </w:t>
      </w:r>
    </w:p>
    <w:p w14:paraId="7F0CC185" w14:textId="77777777" w:rsidR="007D2EF9" w:rsidRPr="00F043CE" w:rsidRDefault="007D2EF9" w:rsidP="007D2EF9">
      <w:r w:rsidRPr="00FF300E">
        <w:t xml:space="preserve">(4) Κρίσεις που προκύπτουν από τραυματικό στρες: Πρόκειται για μορφές κρίσεων που αναδύονται σε ξαφνικά τραυματικά συμβάντα που διαδραματίζονται στις ζωές των ανθρώπων. Χαρακτηριστικά παραδείγματα τέτοιου είδους κρίσεων είναι οι κρίσεις που </w:t>
      </w:r>
      <w:r w:rsidRPr="00F043CE">
        <w:lastRenderedPageBreak/>
        <w:t>προκύπτουν κατόπιν του θανάτου ενός αγαπημένου προσώπου, κάποιας σχολικής αποτυχίας, διαζυγίου γονέων ή ακόμα και κατόπιν κάποιας κρίσης υγείας.</w:t>
      </w:r>
    </w:p>
    <w:p w14:paraId="27690AC5" w14:textId="77777777" w:rsidR="007D2EF9" w:rsidRPr="00F043CE" w:rsidRDefault="007D2EF9" w:rsidP="007D2EF9">
      <w:r w:rsidRPr="00F043CE">
        <w:t xml:space="preserve">(5) Κρίσεις ψυχοπαθολογικής φύσεως: Πρόκειται για κρίσεις που αναδύονται κατόπιν μίας ήδη υφιστάμενης ψυχοπαθολογίας του ατόμου. Ακόμα και τέτοιου είδους κρίσεις είναι συχνές στα σχολικά περιβάλλοντα και χαρακτηριστικά παραδείγματα αυτών είναι κρούσματα κατάθλιψης στους μαθητές, κρούσματα διαταραχής λήψης τροφής, παραισθήσεις και λοιπές παρεμφερείς ψυχοπαθολογικές καταστάσεις. </w:t>
      </w:r>
    </w:p>
    <w:p w14:paraId="03CF005C" w14:textId="3BF23228" w:rsidR="007D2EF9" w:rsidRPr="00F043CE" w:rsidRDefault="007D2EF9" w:rsidP="007D2EF9">
      <w:r w:rsidRPr="00F043CE">
        <w:t>(6) Κρίσεις ψυχιατρικής φύσεως: Τέτοιου είδους κρίσεις προκύπτουν σε περιπτώσεις που τα άτομα πάσχουν από σοβαρές δυσλειτουργίες και καθίστανται αδύναμα ανάληψης της ευθύνης των πράξεων τους. Σε αυτήν την περίπτωση ομιλούμε περί αυτοκτονικών τάσεων, αλκοολισμού, εθισμός στα ναρκωτικά και λοιπές παρεμφερείς καταστάσεις (</w:t>
      </w:r>
      <w:r w:rsidRPr="00F043CE">
        <w:rPr>
          <w:lang w:val="en-US"/>
        </w:rPr>
        <w:t>Baldwin</w:t>
      </w:r>
      <w:r w:rsidRPr="00F043CE">
        <w:t xml:space="preserve">, </w:t>
      </w:r>
      <w:r w:rsidR="005A3072" w:rsidRPr="00F043CE">
        <w:t>1978</w:t>
      </w:r>
      <w:r w:rsidRPr="00F043CE">
        <w:t xml:space="preserve">). </w:t>
      </w:r>
    </w:p>
    <w:p w14:paraId="374D8644" w14:textId="44B55EAA" w:rsidR="007D2EF9" w:rsidRPr="00F043CE" w:rsidRDefault="007D2EF9" w:rsidP="007D2EF9">
      <w:r w:rsidRPr="00F043CE">
        <w:t xml:space="preserve">Επιπροσθέτως, </w:t>
      </w:r>
      <w:r w:rsidR="005A3072" w:rsidRPr="00F043CE">
        <w:t>ορισμένοι ακόμα μελετητές</w:t>
      </w:r>
      <w:r w:rsidRPr="00F043CE">
        <w:t xml:space="preserve"> αναφέρουν και τις κάτωθι κρίσεις που είναι δυνατόν να ξεσπάσουν ή να επηρεάσουν τις σχολικές μονάδες:</w:t>
      </w:r>
    </w:p>
    <w:p w14:paraId="3424A510" w14:textId="11009C91" w:rsidR="007D2EF9" w:rsidRPr="00F043CE" w:rsidRDefault="007D2EF9" w:rsidP="007D2EF9">
      <w:r w:rsidRPr="00F043CE">
        <w:t>(1) Κρίσεις από φυσικά φαινόμενα και ατυχή συμβάντα: Πρόκειται για κρίσεις που έχουν αρνητικές απόρροιες στον υλικοτεχνικό και κτιριακό εξοπλισμό των σχολικών μονάδων, ενώ σε σοβαρότερες περιπτώσεις είναι δυνατό να προκαλέσουν ακόμα και τραυματισμούς στους παρόντες και άμεσα εμπλεκόμενους ή να καταλήξουν ακόμα και στον θάνατο. Χαρακτηριστικά παραδείγματα αιτιών πρόκλησης τέτοιου είδους κρίσεων είναι οι σεισμοί, οι πυρκαγιές, οι πλημμύρες και λοιπά παρεμφερή γεγονότα</w:t>
      </w:r>
      <w:r w:rsidR="005A3072" w:rsidRPr="00F043CE">
        <w:t xml:space="preserve"> (</w:t>
      </w:r>
      <w:proofErr w:type="spellStart"/>
      <w:r w:rsidR="005A3072" w:rsidRPr="00F043CE">
        <w:t>Momani</w:t>
      </w:r>
      <w:proofErr w:type="spellEnd"/>
      <w:r w:rsidR="005A3072" w:rsidRPr="00F043CE">
        <w:t xml:space="preserve"> &amp; </w:t>
      </w:r>
      <w:proofErr w:type="spellStart"/>
      <w:r w:rsidR="005A3072" w:rsidRPr="00F043CE">
        <w:t>Salmi</w:t>
      </w:r>
      <w:proofErr w:type="spellEnd"/>
      <w:r w:rsidR="005A3072" w:rsidRPr="00F043CE">
        <w:t xml:space="preserve">, 2012; </w:t>
      </w:r>
      <w:proofErr w:type="spellStart"/>
      <w:r w:rsidR="005A3072" w:rsidRPr="00F043CE">
        <w:rPr>
          <w:lang w:val="en-US"/>
        </w:rPr>
        <w:t>Mutch</w:t>
      </w:r>
      <w:proofErr w:type="spellEnd"/>
      <w:r w:rsidR="005A3072" w:rsidRPr="00F043CE">
        <w:t>, 2015)</w:t>
      </w:r>
      <w:r w:rsidRPr="00F043CE">
        <w:t xml:space="preserve">. </w:t>
      </w:r>
    </w:p>
    <w:p w14:paraId="7CDD1FCA" w14:textId="3CF51935" w:rsidR="007D2EF9" w:rsidRPr="00F043CE" w:rsidRDefault="007D2EF9" w:rsidP="007D2EF9">
      <w:r w:rsidRPr="00F043CE">
        <w:t>(2) Κρίσεις που προκύπτουν από ιογενείς καταστάσεις: Πρόκειται για κρίσεις που είναι άμεσα συνυφασμένες με την κατάσταση της υγείας των εμπλεκόμενων μερών, ήτοι εκπαιδευτικών, μαθητών και λοιπών εργαζομένων στα σχολικά περιβάλλοντα. Χαρακτηριστικό παράδειγμα τέτοιου είδους κρίσεων είναι η πρόσφατη έξαρση της πανδημίας του κορονοϊού</w:t>
      </w:r>
      <w:r w:rsidR="005A3072" w:rsidRPr="00F043CE">
        <w:t xml:space="preserve"> (</w:t>
      </w:r>
      <w:proofErr w:type="spellStart"/>
      <w:r w:rsidR="005A3072" w:rsidRPr="00F043CE">
        <w:t>Dhawan</w:t>
      </w:r>
      <w:proofErr w:type="spellEnd"/>
      <w:r w:rsidR="005A3072" w:rsidRPr="00F043CE">
        <w:t xml:space="preserve">, 2020; </w:t>
      </w:r>
      <w:r w:rsidR="005A3072" w:rsidRPr="00F043CE">
        <w:rPr>
          <w:lang w:val="en-US"/>
        </w:rPr>
        <w:t>Harris</w:t>
      </w:r>
      <w:r w:rsidR="005A3072" w:rsidRPr="00F043CE">
        <w:t xml:space="preserve">, 2020; </w:t>
      </w:r>
      <w:proofErr w:type="spellStart"/>
      <w:r w:rsidR="005A3072" w:rsidRPr="00F043CE">
        <w:t>Leithwood</w:t>
      </w:r>
      <w:proofErr w:type="spellEnd"/>
      <w:r w:rsidR="005A3072" w:rsidRPr="00F043CE">
        <w:t xml:space="preserve"> </w:t>
      </w:r>
      <w:proofErr w:type="spellStart"/>
      <w:r w:rsidR="005A3072" w:rsidRPr="00F043CE">
        <w:t>et</w:t>
      </w:r>
      <w:proofErr w:type="spellEnd"/>
      <w:r w:rsidR="005A3072" w:rsidRPr="00F043CE">
        <w:t xml:space="preserve"> </w:t>
      </w:r>
      <w:proofErr w:type="spellStart"/>
      <w:r w:rsidR="005A3072" w:rsidRPr="00F043CE">
        <w:t>al</w:t>
      </w:r>
      <w:proofErr w:type="spellEnd"/>
      <w:r w:rsidR="005A3072" w:rsidRPr="00F043CE">
        <w:t xml:space="preserve">., 2020; </w:t>
      </w:r>
      <w:proofErr w:type="spellStart"/>
      <w:r w:rsidR="005A3072" w:rsidRPr="00F043CE">
        <w:t>La</w:t>
      </w:r>
      <w:proofErr w:type="spellEnd"/>
      <w:r w:rsidR="005A3072" w:rsidRPr="00F043CE">
        <w:t xml:space="preserve"> </w:t>
      </w:r>
      <w:proofErr w:type="spellStart"/>
      <w:r w:rsidR="005A3072" w:rsidRPr="00F043CE">
        <w:t>Velle</w:t>
      </w:r>
      <w:proofErr w:type="spellEnd"/>
      <w:r w:rsidR="005A3072" w:rsidRPr="00F043CE">
        <w:t xml:space="preserve"> </w:t>
      </w:r>
      <w:proofErr w:type="spellStart"/>
      <w:r w:rsidR="005A3072" w:rsidRPr="00F043CE">
        <w:t>et</w:t>
      </w:r>
      <w:proofErr w:type="spellEnd"/>
      <w:r w:rsidR="005A3072" w:rsidRPr="00F043CE">
        <w:t xml:space="preserve"> </w:t>
      </w:r>
      <w:proofErr w:type="spellStart"/>
      <w:r w:rsidR="005A3072" w:rsidRPr="00F043CE">
        <w:t>al</w:t>
      </w:r>
      <w:proofErr w:type="spellEnd"/>
      <w:r w:rsidR="005A3072" w:rsidRPr="00F043CE">
        <w:t xml:space="preserve">., 2020; </w:t>
      </w:r>
      <w:r w:rsidR="005A3072" w:rsidRPr="00F043CE">
        <w:rPr>
          <w:lang w:val="en-US"/>
        </w:rPr>
        <w:t>Zhang</w:t>
      </w:r>
      <w:r w:rsidR="005A3072" w:rsidRPr="00F043CE">
        <w:t xml:space="preserve"> </w:t>
      </w:r>
      <w:r w:rsidR="005A3072" w:rsidRPr="00F043CE">
        <w:rPr>
          <w:lang w:val="en-US"/>
        </w:rPr>
        <w:t>et</w:t>
      </w:r>
      <w:r w:rsidR="005A3072" w:rsidRPr="00F043CE">
        <w:t xml:space="preserve"> </w:t>
      </w:r>
      <w:r w:rsidR="005A3072" w:rsidRPr="00F043CE">
        <w:rPr>
          <w:lang w:val="en-US"/>
        </w:rPr>
        <w:t>al</w:t>
      </w:r>
      <w:r w:rsidR="005A3072" w:rsidRPr="00F043CE">
        <w:t xml:space="preserve">., 2020; </w:t>
      </w:r>
      <w:proofErr w:type="spellStart"/>
      <w:r w:rsidR="005A3072" w:rsidRPr="00F043CE">
        <w:t>Van</w:t>
      </w:r>
      <w:proofErr w:type="spellEnd"/>
      <w:r w:rsidR="005A3072" w:rsidRPr="00F043CE">
        <w:t xml:space="preserve"> </w:t>
      </w:r>
      <w:proofErr w:type="spellStart"/>
      <w:r w:rsidR="005A3072" w:rsidRPr="00F043CE">
        <w:t>Lancker</w:t>
      </w:r>
      <w:proofErr w:type="spellEnd"/>
      <w:r w:rsidR="005A3072" w:rsidRPr="00F043CE">
        <w:t xml:space="preserve"> &amp; </w:t>
      </w:r>
      <w:proofErr w:type="spellStart"/>
      <w:r w:rsidR="005A3072" w:rsidRPr="00F043CE">
        <w:t>Parolin</w:t>
      </w:r>
      <w:proofErr w:type="spellEnd"/>
      <w:r w:rsidR="005A3072" w:rsidRPr="00F043CE">
        <w:t>, 2020).</w:t>
      </w:r>
    </w:p>
    <w:p w14:paraId="4A198570" w14:textId="1FC11D6E" w:rsidR="007D2EF9" w:rsidRPr="00F043CE" w:rsidRDefault="007D2EF9" w:rsidP="007D2EF9">
      <w:r w:rsidRPr="00F043CE">
        <w:t>Οι συνηθέστερες αντιδράσεις των παιδιών στις ανωτέρω αναφερόμενες κρίσεις, είναι οι εξής</w:t>
      </w:r>
      <w:r w:rsidR="005A3072" w:rsidRPr="00F043CE">
        <w:t xml:space="preserve"> (</w:t>
      </w:r>
      <w:r w:rsidR="005A3072" w:rsidRPr="00F043CE">
        <w:rPr>
          <w:lang w:val="en-US"/>
        </w:rPr>
        <w:t>Baldwin</w:t>
      </w:r>
      <w:r w:rsidR="005A3072" w:rsidRPr="00F043CE">
        <w:t xml:space="preserve">, 1978; </w:t>
      </w:r>
      <w:proofErr w:type="spellStart"/>
      <w:r w:rsidR="005A3072" w:rsidRPr="00F043CE">
        <w:t>Pynoos</w:t>
      </w:r>
      <w:proofErr w:type="spellEnd"/>
      <w:r w:rsidR="005A3072" w:rsidRPr="00F043CE">
        <w:t xml:space="preserve">, 1994; </w:t>
      </w:r>
      <w:r w:rsidR="005A3072" w:rsidRPr="00F043CE">
        <w:rPr>
          <w:lang w:val="en-US"/>
        </w:rPr>
        <w:t>Evans</w:t>
      </w:r>
      <w:r w:rsidR="005A3072" w:rsidRPr="00F043CE">
        <w:t>, 2020)</w:t>
      </w:r>
      <w:r w:rsidRPr="00F043CE">
        <w:t>:</w:t>
      </w:r>
    </w:p>
    <w:p w14:paraId="5020F9AC" w14:textId="428C677B" w:rsidR="007D2EF9" w:rsidRPr="00F043CE" w:rsidRDefault="007D2EF9" w:rsidP="007D2EF9">
      <w:r w:rsidRPr="00F043CE">
        <w:lastRenderedPageBreak/>
        <w:t xml:space="preserve">(1) Απώλεια ελέγχου: Σε αυτήν την περίπτωση τα παιδιά νιώθουν πως δεν έχουν τον έλεγχο στο εκάστοτε τραυματικό γεγονός ποδιών. </w:t>
      </w:r>
      <w:r w:rsidR="005A3072" w:rsidRPr="00F043CE">
        <w:t>Αυτό</w:t>
      </w:r>
      <w:r w:rsidRPr="00F043CE">
        <w:t xml:space="preserve"> οδηγεί σε κλονισμό της ψυχολογικής ισορροπίας των παιδιών. </w:t>
      </w:r>
    </w:p>
    <w:p w14:paraId="1C17091D" w14:textId="16D7414F" w:rsidR="007D2EF9" w:rsidRPr="00F043CE" w:rsidRDefault="007D2EF9" w:rsidP="007D2EF9">
      <w:r w:rsidRPr="00F043CE">
        <w:t>(2) Απώλεια σταθερότητας: Όταν ένα καταστροφικό γεγονός διαδραματίζεται στο πλαίσιο του σχολικού περιβάλλοντος, απότοκος αυτού είναι η διακοπή της φυσιολογικής ροής της καθημερινότητας και της ρουτίνας. Αυτό με τη σειρά του οδηγεί σε απώλεια ψυχολογικής σταθερότητας, όχι μόνο στους μαθητές, αλλά σε όλα τα εμπλεκόμενα μέρη.</w:t>
      </w:r>
    </w:p>
    <w:p w14:paraId="3AC557E8" w14:textId="5D80086A" w:rsidR="007D2EF9" w:rsidRPr="00F043CE" w:rsidRDefault="007D2EF9" w:rsidP="007D2EF9">
      <w:r w:rsidRPr="00F043CE">
        <w:t>(3) Απώλεια ασφαλείας και προστασίας: Λόγω της υφιστάμενης ανισορροπίας που προκαλείται από τις κρίσεις που ξεσπούν, υφίσταται ο φόβος της ελλιπούς ασφάλειας. Στο πλαίσιο αυτού, διογκώνονται συναισθήματα ανησυχίας για το τι πρόκειται να συμβεί στο μέλλον, στο οποίο όλα τα εμπλεκόμενα μέρη να νιώθουν εκτεθειμένα. Το συγκεκριμένο συναίσθημα προκαλείται σε υψηλότερα επίπεδα στις περιπτώσεις των μαθητών</w:t>
      </w:r>
      <w:r w:rsidR="005A3072" w:rsidRPr="00F043CE">
        <w:t xml:space="preserve"> (</w:t>
      </w:r>
      <w:r w:rsidR="005A3072" w:rsidRPr="00F043CE">
        <w:rPr>
          <w:lang w:val="en-US"/>
        </w:rPr>
        <w:t>Baldwin</w:t>
      </w:r>
      <w:r w:rsidR="005A3072" w:rsidRPr="00F043CE">
        <w:t xml:space="preserve">, 1978; </w:t>
      </w:r>
      <w:proofErr w:type="spellStart"/>
      <w:r w:rsidR="005A3072" w:rsidRPr="00F043CE">
        <w:t>Pynoos</w:t>
      </w:r>
      <w:proofErr w:type="spellEnd"/>
      <w:r w:rsidR="005A3072" w:rsidRPr="00F043CE">
        <w:t xml:space="preserve">, 1994; </w:t>
      </w:r>
      <w:r w:rsidR="005A3072" w:rsidRPr="00F043CE">
        <w:rPr>
          <w:lang w:val="en-US"/>
        </w:rPr>
        <w:t>Evans</w:t>
      </w:r>
      <w:r w:rsidR="005A3072" w:rsidRPr="00F043CE">
        <w:t>, 2020)</w:t>
      </w:r>
      <w:r w:rsidRPr="00F043CE">
        <w:t xml:space="preserve">. </w:t>
      </w:r>
    </w:p>
    <w:p w14:paraId="3FCA25DD" w14:textId="77777777" w:rsidR="007D2EF9" w:rsidRPr="007D2EF9" w:rsidRDefault="007D2EF9" w:rsidP="007D2EF9">
      <w:pPr>
        <w:rPr>
          <w:highlight w:val="yellow"/>
        </w:rPr>
      </w:pPr>
      <w:r w:rsidRPr="00F043CE">
        <w:t>Προκειμένου να καταστεί δυνατή η διαχείριση όλων των ανωτέρω αναφερόμενων κρίσεων που προκύπτουν στις σχολικές μονάδες και για λόγους μετριασμού των ανωτέρω αναφερόμενων συνεπειών τους στα εμπλεκόμενα μέρη, στην υφιστάμενη βιβλιογραφία προτείνονται τα κάτωθι:</w:t>
      </w:r>
    </w:p>
    <w:p w14:paraId="491B6D2C" w14:textId="77777777" w:rsidR="007D2EF9" w:rsidRPr="00F043CE" w:rsidRDefault="007D2EF9" w:rsidP="007D2EF9">
      <w:r w:rsidRPr="00F043CE">
        <w:t>(1) Συγκρότηση σχολικής ομάδας διαχείρισης κρίσεων</w:t>
      </w:r>
    </w:p>
    <w:p w14:paraId="3C37FB50" w14:textId="732D7BD9" w:rsidR="007D2EF9" w:rsidRPr="00F043CE" w:rsidRDefault="007D2EF9" w:rsidP="007D2EF9">
      <w:r w:rsidRPr="00F043CE">
        <w:t>(2) Σχεδιασμός συγκεκριμένο</w:t>
      </w:r>
      <w:r w:rsidR="00F043CE">
        <w:t>υ</w:t>
      </w:r>
      <w:r w:rsidRPr="00F043CE">
        <w:t xml:space="preserve"> πλάνο</w:t>
      </w:r>
      <w:r w:rsidR="00F043CE">
        <w:t>υ</w:t>
      </w:r>
      <w:r w:rsidRPr="00F043CE">
        <w:t xml:space="preserve"> δράσης, βάσει του οποίου θα σχεδιάζεται η αντίδραση όλων των εμπλεκομένων μερών εν ώρα κρίσης. </w:t>
      </w:r>
    </w:p>
    <w:p w14:paraId="4AB10D18" w14:textId="77777777" w:rsidR="007D2EF9" w:rsidRPr="00F043CE" w:rsidRDefault="007D2EF9" w:rsidP="007D2EF9">
      <w:r w:rsidRPr="00F043CE">
        <w:t>Αναλυτικότερα, ένα επαρκές και πλήρες σχέδιο δράσης αντιμετώπισης των κρίσεων πρέπει να περιλαμβάνει οπωσδήποτε τα εξής:</w:t>
      </w:r>
    </w:p>
    <w:p w14:paraId="0550342E" w14:textId="32F537DB" w:rsidR="007D2EF9" w:rsidRPr="00F043CE" w:rsidRDefault="007D2EF9" w:rsidP="007D2EF9">
      <w:r w:rsidRPr="00F043CE">
        <w:t>(1) Να αναφέρετε ρητά ο σκοπός του σχεδίου δράσης, δηλαδή είναι σαφές το τι ακριβώς πρόκειται να επιτευχθεί μέσα από την εφαρμογή του</w:t>
      </w:r>
    </w:p>
    <w:p w14:paraId="70EE6FBF" w14:textId="77777777" w:rsidR="007D2EF9" w:rsidRPr="00F043CE" w:rsidRDefault="007D2EF9" w:rsidP="007D2EF9">
      <w:r w:rsidRPr="00F043CE">
        <w:t xml:space="preserve">(2) Να λαμβάνονται όλα τα απαιτούμενα μέτρα οργάνωσης και ασφάλειας της σχολικής μονάδας. </w:t>
      </w:r>
    </w:p>
    <w:p w14:paraId="0641E495" w14:textId="77777777" w:rsidR="007D2EF9" w:rsidRPr="00F043CE" w:rsidRDefault="007D2EF9" w:rsidP="007D2EF9">
      <w:r w:rsidRPr="00F043CE">
        <w:t>(3) Η οργάνωση των σχολείων θα πρέπει να είναι τέτοια ώστε να αποφεύγονται σε κάθε περίπτωση οι κίνδυνοι.</w:t>
      </w:r>
    </w:p>
    <w:p w14:paraId="28EAD4B7" w14:textId="77777777" w:rsidR="007D2EF9" w:rsidRPr="00F043CE" w:rsidRDefault="007D2EF9" w:rsidP="007D2EF9">
      <w:r w:rsidRPr="00F043CE">
        <w:lastRenderedPageBreak/>
        <w:t>(4) Θα πρέπει να διασφαλίζεται η επαρκής εκπαίδευση και επιμόρφωση των εκπαιδευτικών και των διευθυντών των σχολείων επί ζητημάτων διαχείρισης κρίσεων και προάσπισης της ασφαλείας (</w:t>
      </w:r>
      <w:proofErr w:type="spellStart"/>
      <w:r w:rsidRPr="00F043CE">
        <w:t>Brock</w:t>
      </w:r>
      <w:proofErr w:type="spellEnd"/>
      <w:r w:rsidRPr="00F043CE">
        <w:t xml:space="preserve"> </w:t>
      </w:r>
      <w:proofErr w:type="spellStart"/>
      <w:r w:rsidRPr="00F043CE">
        <w:t>et</w:t>
      </w:r>
      <w:proofErr w:type="spellEnd"/>
      <w:r w:rsidRPr="00F043CE">
        <w:t xml:space="preserve"> </w:t>
      </w:r>
      <w:proofErr w:type="spellStart"/>
      <w:r w:rsidRPr="00F043CE">
        <w:t>al</w:t>
      </w:r>
      <w:proofErr w:type="spellEnd"/>
      <w:r w:rsidRPr="00F043CE">
        <w:t xml:space="preserve">., 2005; </w:t>
      </w:r>
      <w:proofErr w:type="spellStart"/>
      <w:r w:rsidRPr="00F043CE">
        <w:t>Brock</w:t>
      </w:r>
      <w:proofErr w:type="spellEnd"/>
      <w:r w:rsidRPr="00F043CE">
        <w:t xml:space="preserve"> </w:t>
      </w:r>
      <w:proofErr w:type="spellStart"/>
      <w:r w:rsidRPr="00F043CE">
        <w:t>et</w:t>
      </w:r>
      <w:proofErr w:type="spellEnd"/>
      <w:r w:rsidRPr="00F043CE">
        <w:t xml:space="preserve"> </w:t>
      </w:r>
      <w:proofErr w:type="spellStart"/>
      <w:r w:rsidRPr="00F043CE">
        <w:t>al</w:t>
      </w:r>
      <w:proofErr w:type="spellEnd"/>
      <w:r w:rsidRPr="00F043CE">
        <w:t xml:space="preserve">., 2009). </w:t>
      </w:r>
    </w:p>
    <w:p w14:paraId="53EF26E1" w14:textId="38EA3D42" w:rsidR="007D2EF9" w:rsidRPr="00F043CE" w:rsidRDefault="007D2EF9" w:rsidP="007D2EF9">
      <w:r w:rsidRPr="00F043CE">
        <w:t>Επιπροσθέτως, όσον αφορά την ομάδα διαχείρισης κρίσεων, προκειμένου να επέλθει αποτελεσματικότητα, αυτή θα πρέπει να απαρτίζεται από άτομα που γνωρίζουν απόλυτα τη σχολική κοινότητα και τα οποία συνεργάζονται αποτελεσματικά μεταξύ τους. Ο απώτερος σκοπός της ομάδας διαχείρισης κρίσεων είναι πολυδιάστατος και πρέπει σε κάθε περίπτωση να περιλαμβάνει τα κάτωθι</w:t>
      </w:r>
      <w:r w:rsidR="005A3072" w:rsidRPr="00F043CE">
        <w:t xml:space="preserve"> (</w:t>
      </w:r>
      <w:r w:rsidR="005A3072" w:rsidRPr="00F043CE">
        <w:rPr>
          <w:lang w:val="en-US"/>
        </w:rPr>
        <w:t>Brock</w:t>
      </w:r>
      <w:r w:rsidR="005A3072" w:rsidRPr="00F043CE">
        <w:t xml:space="preserve"> </w:t>
      </w:r>
      <w:r w:rsidR="005A3072" w:rsidRPr="00F043CE">
        <w:rPr>
          <w:lang w:val="en-US"/>
        </w:rPr>
        <w:t>et</w:t>
      </w:r>
      <w:r w:rsidR="005A3072" w:rsidRPr="00F043CE">
        <w:t xml:space="preserve"> </w:t>
      </w:r>
      <w:r w:rsidR="005A3072" w:rsidRPr="00F043CE">
        <w:rPr>
          <w:lang w:val="en-US"/>
        </w:rPr>
        <w:t>al</w:t>
      </w:r>
      <w:r w:rsidR="005A3072" w:rsidRPr="00F043CE">
        <w:t xml:space="preserve">., 2001; </w:t>
      </w:r>
      <w:r w:rsidR="005A3072" w:rsidRPr="00F043CE">
        <w:rPr>
          <w:lang w:val="en-US"/>
        </w:rPr>
        <w:t>Poland</w:t>
      </w:r>
      <w:r w:rsidR="005A3072" w:rsidRPr="00F043CE">
        <w:t xml:space="preserve"> </w:t>
      </w:r>
      <w:r w:rsidR="005A3072" w:rsidRPr="00F043CE">
        <w:rPr>
          <w:lang w:val="en-US"/>
        </w:rPr>
        <w:t>et</w:t>
      </w:r>
      <w:r w:rsidR="005A3072" w:rsidRPr="00F043CE">
        <w:t xml:space="preserve"> </w:t>
      </w:r>
      <w:r w:rsidR="005A3072" w:rsidRPr="00F043CE">
        <w:rPr>
          <w:lang w:val="en-US"/>
        </w:rPr>
        <w:t>al</w:t>
      </w:r>
      <w:r w:rsidR="005A3072" w:rsidRPr="00F043CE">
        <w:t xml:space="preserve">., 2002; </w:t>
      </w:r>
      <w:proofErr w:type="spellStart"/>
      <w:r w:rsidR="005A3072" w:rsidRPr="00F043CE">
        <w:t>Nickerson</w:t>
      </w:r>
      <w:proofErr w:type="spellEnd"/>
      <w:r w:rsidR="005A3072" w:rsidRPr="00F043CE">
        <w:t xml:space="preserve"> </w:t>
      </w:r>
      <w:r w:rsidR="005A3072" w:rsidRPr="00F043CE">
        <w:rPr>
          <w:lang w:val="en-US"/>
        </w:rPr>
        <w:t>et</w:t>
      </w:r>
      <w:r w:rsidR="005A3072" w:rsidRPr="00F043CE">
        <w:t xml:space="preserve"> </w:t>
      </w:r>
      <w:r w:rsidR="005A3072" w:rsidRPr="00F043CE">
        <w:rPr>
          <w:lang w:val="en-US"/>
        </w:rPr>
        <w:t>al</w:t>
      </w:r>
      <w:r w:rsidR="005A3072" w:rsidRPr="00F043CE">
        <w:t>., 2006)</w:t>
      </w:r>
      <w:r w:rsidRPr="00F043CE">
        <w:t>:</w:t>
      </w:r>
    </w:p>
    <w:p w14:paraId="18B35AA2" w14:textId="046CA880" w:rsidR="007D2EF9" w:rsidRPr="00F043CE" w:rsidRDefault="007D2EF9" w:rsidP="007D2EF9">
      <w:r w:rsidRPr="00F043CE">
        <w:t>(1) Διασφάλιση της προστασίας και ασφάλειας όλων των μαθητών και των λοιπών εργαζομένων του σχολείου</w:t>
      </w:r>
      <w:r w:rsidR="00F043CE">
        <w:t>.</w:t>
      </w:r>
    </w:p>
    <w:p w14:paraId="33A8CAF9" w14:textId="5788E51B" w:rsidR="007D2EF9" w:rsidRPr="00F043CE" w:rsidRDefault="007D2EF9" w:rsidP="007D2EF9">
      <w:r w:rsidRPr="00F043CE">
        <w:t>(2) Σταθερότητα, έτσι ώστε να αποκατασταθεί η τάξη σε όσο το δυνατόν συντομότερο χρονικό διάστημα και να μην κλονιστεί η λειτουργική ευρυθμία του σχολείου</w:t>
      </w:r>
      <w:r w:rsidR="00F043CE">
        <w:t>.</w:t>
      </w:r>
    </w:p>
    <w:p w14:paraId="6D7F8F4A" w14:textId="39CA15E6" w:rsidR="007D2EF9" w:rsidRPr="00F043CE" w:rsidRDefault="007D2EF9" w:rsidP="007D2EF9">
      <w:r w:rsidRPr="00F043CE">
        <w:t>(3) Συνέπεια ως προς το ζήτημα του ελέγχου της ροής των πληροφοριών, έτσι ώστε να μην προκληθεί πανικός και παραπληροφόρηση</w:t>
      </w:r>
      <w:r w:rsidR="00F043CE">
        <w:t>.</w:t>
      </w:r>
    </w:p>
    <w:p w14:paraId="51A90C1C" w14:textId="2AA83AD1" w:rsidR="007D2EF9" w:rsidRPr="00F043CE" w:rsidRDefault="007D2EF9" w:rsidP="007D2EF9">
      <w:r w:rsidRPr="00F043CE">
        <w:t xml:space="preserve">(4) Πρόληψη </w:t>
      </w:r>
      <w:r w:rsidR="00F043CE">
        <w:t>πρόκλησης</w:t>
      </w:r>
      <w:r w:rsidRPr="00F043CE">
        <w:t xml:space="preserve"> επιπρόσθετων ζημιών: Στο σημείο αυτό τονίζεται η σπουδαιότητα της υπόστασης της επίγνωσης όλων των παράπλευρων και δευτερευουσών αντιδράσεων των μαθητών, καθώς επίσης και των δευτερευόντων κινδύνων που συνοδεύουν μία προκαλούμενη κρίση. Η επίγνωση αυτή οδηγεί στις απαιτούμενες αποτελεσματικές και έγκαιρες παρεμβάσεις.</w:t>
      </w:r>
    </w:p>
    <w:p w14:paraId="5D425C52" w14:textId="77777777" w:rsidR="007D2EF9" w:rsidRPr="00F043CE" w:rsidRDefault="007D2EF9" w:rsidP="007D2EF9">
      <w:r w:rsidRPr="00F043CE">
        <w:t>(5) Ουσιαστικής υποβοήθηση και υποστήριξη των ατόμων και ομάδων, μέσω της παροχής συμβουλών επί ζητημάτων ταχύτερης και ευκολότερης προσαρμογής τους κατά το ξέσπασμα μίας κρίσης. Μέσω αυτού μάλιστα είναι δυνατόν να μετριαστούν οι μετέπειτα αρνητικές συνέπειες της κρίσης αυτής.</w:t>
      </w:r>
    </w:p>
    <w:p w14:paraId="0B03C605" w14:textId="4CCBF822" w:rsidR="00B6072A" w:rsidRDefault="007D2EF9" w:rsidP="005D5CA6">
      <w:r w:rsidRPr="00F043CE">
        <w:t>(6) Ενίσχυση της ικανότητας αντίδρασης του μαθητικού κοινού στις προκαλούμενες κρίσεις. Έτσι, όταν αυτό καταστεί εφικτό, οι μαθητές θα είναι σε θέση να αντιμετωπίζουν αποτελεσματικά την κάθε προκαλούμενη κρίση</w:t>
      </w:r>
      <w:r w:rsidR="005A3072" w:rsidRPr="00F043CE">
        <w:t xml:space="preserve"> (</w:t>
      </w:r>
      <w:r w:rsidR="005A3072" w:rsidRPr="00F043CE">
        <w:rPr>
          <w:lang w:val="en-US"/>
        </w:rPr>
        <w:t>Brock</w:t>
      </w:r>
      <w:r w:rsidR="005A3072" w:rsidRPr="00F043CE">
        <w:t xml:space="preserve"> </w:t>
      </w:r>
      <w:r w:rsidR="005A3072" w:rsidRPr="00F043CE">
        <w:rPr>
          <w:lang w:val="en-US"/>
        </w:rPr>
        <w:t>et</w:t>
      </w:r>
      <w:r w:rsidR="005A3072" w:rsidRPr="00F043CE">
        <w:t xml:space="preserve"> </w:t>
      </w:r>
      <w:r w:rsidR="005A3072" w:rsidRPr="00F043CE">
        <w:rPr>
          <w:lang w:val="en-US"/>
        </w:rPr>
        <w:t>al</w:t>
      </w:r>
      <w:r w:rsidR="005A3072" w:rsidRPr="00F043CE">
        <w:t xml:space="preserve">., 2001; </w:t>
      </w:r>
      <w:r w:rsidR="005A3072" w:rsidRPr="00F043CE">
        <w:rPr>
          <w:lang w:val="en-US"/>
        </w:rPr>
        <w:t>Poland</w:t>
      </w:r>
      <w:r w:rsidR="005A3072" w:rsidRPr="00F043CE">
        <w:t xml:space="preserve"> </w:t>
      </w:r>
      <w:r w:rsidR="005A3072" w:rsidRPr="00F043CE">
        <w:rPr>
          <w:lang w:val="en-US"/>
        </w:rPr>
        <w:t>et</w:t>
      </w:r>
      <w:r w:rsidR="005A3072" w:rsidRPr="00F043CE">
        <w:t xml:space="preserve"> </w:t>
      </w:r>
      <w:r w:rsidR="005A3072" w:rsidRPr="00F043CE">
        <w:rPr>
          <w:lang w:val="en-US"/>
        </w:rPr>
        <w:t>al</w:t>
      </w:r>
      <w:r w:rsidR="005A3072" w:rsidRPr="00F043CE">
        <w:t xml:space="preserve">., 2002; </w:t>
      </w:r>
      <w:proofErr w:type="spellStart"/>
      <w:r w:rsidR="005A3072" w:rsidRPr="00F043CE">
        <w:t>Nickerson</w:t>
      </w:r>
      <w:proofErr w:type="spellEnd"/>
      <w:r w:rsidR="005A3072" w:rsidRPr="00F043CE">
        <w:t xml:space="preserve"> </w:t>
      </w:r>
      <w:r w:rsidR="005A3072" w:rsidRPr="00F043CE">
        <w:rPr>
          <w:lang w:val="en-US"/>
        </w:rPr>
        <w:t>et</w:t>
      </w:r>
      <w:r w:rsidR="005A3072" w:rsidRPr="00F043CE">
        <w:t xml:space="preserve"> </w:t>
      </w:r>
      <w:r w:rsidR="005A3072" w:rsidRPr="00F043CE">
        <w:rPr>
          <w:lang w:val="en-US"/>
        </w:rPr>
        <w:t>al</w:t>
      </w:r>
      <w:r w:rsidR="005A3072" w:rsidRPr="00F043CE">
        <w:t>., 2006)</w:t>
      </w:r>
      <w:r w:rsidRPr="00F043CE">
        <w:t>.</w:t>
      </w:r>
    </w:p>
    <w:p w14:paraId="308A18EC" w14:textId="64630354" w:rsidR="005D5CA6" w:rsidRDefault="005D5CA6" w:rsidP="005D5CA6">
      <w:r>
        <w:t xml:space="preserve">Το ανθρώπινο δυναμικό που εργάζεται σε ένα σχολείο, καθώς επίσης και το μαθητικό κοινό του, αλλά και οι γονείς των μαθητών, πρέπει να δύνανται να αναγνωρίζουν τις </w:t>
      </w:r>
      <w:r>
        <w:lastRenderedPageBreak/>
        <w:t xml:space="preserve">υφιστάμενες ενδείξεις των “βίαιων” μαθητών, προκειμένου να προβούν σε περαιτέρω ενέργειες αξιολόγησης του επιπέδου του κινδύνου και να ληφθούν </w:t>
      </w:r>
      <w:r w:rsidR="00EC5AFA">
        <w:t xml:space="preserve">τα </w:t>
      </w:r>
      <w:r>
        <w:t>απαιτούμενα μέτρα και οι κατάλληλες παρεμβάσεις και επεμβάσεις από την πλευρά των ειδημόνων. Ωστόσο, πρέπει να αναφερθεί ότι στα θετικά σχολικά περιβάλλοντα, η εμφάνιση περιστατικών βίας είναι σαφώς μικρότερη και το ίδιο συμβαίνει και με την περίπτωση των σχολικών μονάδων που τηρούν σταθερό το πλήθος των μαθητών για το οποίο σχεδιάστηκαν (</w:t>
      </w:r>
      <w:proofErr w:type="spellStart"/>
      <w:r w:rsidR="003F74E0">
        <w:rPr>
          <w:lang w:val="en-US"/>
        </w:rPr>
        <w:t>Olweus</w:t>
      </w:r>
      <w:proofErr w:type="spellEnd"/>
      <w:r w:rsidR="003F74E0" w:rsidRPr="003F74E0">
        <w:t xml:space="preserve"> </w:t>
      </w:r>
      <w:r w:rsidR="003F74E0">
        <w:rPr>
          <w:lang w:val="en-US"/>
        </w:rPr>
        <w:t>et</w:t>
      </w:r>
      <w:r w:rsidR="003F74E0" w:rsidRPr="003F74E0">
        <w:t xml:space="preserve"> </w:t>
      </w:r>
      <w:r w:rsidR="003F74E0">
        <w:rPr>
          <w:lang w:val="en-US"/>
        </w:rPr>
        <w:t>al</w:t>
      </w:r>
      <w:r w:rsidR="003F74E0" w:rsidRPr="003F74E0">
        <w:t>., 2018</w:t>
      </w:r>
      <w:r>
        <w:t xml:space="preserve">). Πιθανότατα, σε αυτές τις περιπτώσεις σχολείων, η διαχείριση κρίσεων είναι επιτυχέστερη, δεδομένου ότι η πλήρης αποφυγή της πρόκλησης κάποιας κρίσης είναι αδύνατη. </w:t>
      </w:r>
    </w:p>
    <w:p w14:paraId="14D88620" w14:textId="3CB0AA8F" w:rsidR="00B6072A" w:rsidRDefault="00B6072A" w:rsidP="005D5CA6">
      <w:r>
        <w:t>Οι μαθητές, όταν βρίσκονται σε κατάσταση κρίσης, συνοδεύονται από περιορισμένες δυνατότητες διεξαγωγής των καθημερινών τους δραστηριοτήτων. Έτσι, οι μαθητές, εν καιρώ κρίσης, ενώ μέχρι πρότινος συμπεριφέρονταν αποτελεσματικά και φυσιολογικά, ξαφνικά διακατέχονται από πλήρη αποδιοργάνωση, υπερκινητικότητα, ταραχή και πολλοί από αυτούς εμφανίζουν και σημεία κατάθλιψης (</w:t>
      </w:r>
      <w:proofErr w:type="spellStart"/>
      <w:r>
        <w:t>Pynoos</w:t>
      </w:r>
      <w:proofErr w:type="spellEnd"/>
      <w:r>
        <w:t>, 1994</w:t>
      </w:r>
      <w:r w:rsidRPr="009469BA">
        <w:t xml:space="preserve">; </w:t>
      </w:r>
      <w:r>
        <w:rPr>
          <w:lang w:val="en-US"/>
        </w:rPr>
        <w:t>Evans</w:t>
      </w:r>
      <w:r w:rsidRPr="009469BA">
        <w:t>, 2020</w:t>
      </w:r>
      <w:r>
        <w:t xml:space="preserve">). </w:t>
      </w:r>
    </w:p>
    <w:p w14:paraId="3CEAEFB9" w14:textId="61FDBEF4" w:rsidR="005D5CA6" w:rsidRDefault="005D5CA6" w:rsidP="005D5CA6">
      <w:r>
        <w:t>Στο σημείο αυτό, επισημαίνεται ότι το κλίμα που επικρατεί σε μία σχολική τάξ</w:t>
      </w:r>
      <w:r w:rsidR="00EC5AFA">
        <w:t xml:space="preserve">η περιλαμβάνει τις κοινωνικές </w:t>
      </w:r>
      <w:r>
        <w:t>επαφές και το κοινωνικό περιβάλλον, καθώς επίσης και την κουλτούρα που διαμορφώνεται από την πλευρά των διαφορετικών πεποιθήσεων των μαθητών, από το υφιστάμενο φυσικό περιβάλλον, αλλά και από τον διαθέσιμο υλικοτεχνικό εξοπλισμό (</w:t>
      </w:r>
      <w:proofErr w:type="spellStart"/>
      <w:r w:rsidR="003F74E0">
        <w:rPr>
          <w:lang w:val="en-US"/>
        </w:rPr>
        <w:t>Olweus</w:t>
      </w:r>
      <w:proofErr w:type="spellEnd"/>
      <w:r w:rsidR="003F74E0" w:rsidRPr="003F74E0">
        <w:t xml:space="preserve"> </w:t>
      </w:r>
      <w:r w:rsidR="003F74E0">
        <w:rPr>
          <w:lang w:val="en-US"/>
        </w:rPr>
        <w:t>et</w:t>
      </w:r>
      <w:r w:rsidR="003F74E0" w:rsidRPr="003F74E0">
        <w:t xml:space="preserve"> </w:t>
      </w:r>
      <w:r w:rsidR="003F74E0">
        <w:rPr>
          <w:lang w:val="en-US"/>
        </w:rPr>
        <w:t>al</w:t>
      </w:r>
      <w:r w:rsidR="003F74E0" w:rsidRPr="003F74E0">
        <w:t>., 2018</w:t>
      </w:r>
      <w:r>
        <w:t>).</w:t>
      </w:r>
    </w:p>
    <w:p w14:paraId="1BFB6BD1" w14:textId="77777777" w:rsidR="005D5CA6" w:rsidRDefault="005D5CA6" w:rsidP="005D5CA6">
      <w:r>
        <w:t>Ακόμα ένα περιστατικό, το οποίο χαρακτηρίζεται από υψηλά επίπεδα κρισιμότητας και με το οποίο έρχονται σε μεγάλη συχνότητα αντιμέτωπα τα σχολεία, είναι η πρόκληση θανάτου ενός ή περισσότερων μαθητών. Σε τέτοιου είδους καταστάσεις, όλα τα εμπλεκόμενα μέρη, όπως είναι για παράδειγμα οι εκπαιδευτικοί, οι μαθητές και οι οικογένειες των μαθητών βιώνουν τις δυσμενείς συνέπειες της κρίσης (</w:t>
      </w:r>
      <w:proofErr w:type="spellStart"/>
      <w:r>
        <w:t>Thompson</w:t>
      </w:r>
      <w:proofErr w:type="spellEnd"/>
      <w:r>
        <w:t>, 1990). Στο σημείο αυτό, πρέπει να δίνεται ιδιαίτερη έμφαση στην αποτροπή εμφάνισης μετατραυματικών συμπτωμάτων, στα εμπλεκόμενα μέρη της κρίσης. Κάτι τέτοιο είναι εφικτό μέσω προσεκτικής παρακολούθησής τους από ειδήμονες και εξειδικευμένους επαγγελματίες υγείας.</w:t>
      </w:r>
    </w:p>
    <w:p w14:paraId="17640213" w14:textId="77777777" w:rsidR="005D5CA6" w:rsidRDefault="005D5CA6" w:rsidP="005D5CA6">
      <w:r>
        <w:t>Ως εκ των ανωτέρω, λαμβάνοντας υπόψη ότι οι σχολικές μονάδες είναι υποχρεωμένες να προετοιμάζουν το μαθητικό κοινό, τόσο γνωστικά όσο και συναισθηματικά, προκειμένου να είναι σε θέση θετικής ανταπόκρισης στις διάφορες προκλήσεις της καθημερινότητας, στις οποίες εσωκλείονται και οι κρίσεις</w:t>
      </w:r>
      <w:r w:rsidR="00387EB5" w:rsidRPr="00387EB5">
        <w:t xml:space="preserve"> </w:t>
      </w:r>
      <w:r>
        <w:t xml:space="preserve">(Σαΐτη &amp; Σαΐτης, 2012), </w:t>
      </w:r>
      <w:r>
        <w:lastRenderedPageBreak/>
        <w:t xml:space="preserve">επισημαίνεται ότι οι σχολικοί ψυχολόγοι και λοιποί ειδήμονες επαγγελματίες, καθώς και το υφιστάμενο βοηθητικό ανθρώπινο δυναμικό, πρέπει να δύνανται να παράσχουν </w:t>
      </w:r>
      <w:r w:rsidR="00156AD6">
        <w:t>την</w:t>
      </w:r>
      <w:r>
        <w:t xml:space="preserve"> απαιτούμενη υποστήριξη σε όλα τα εμπλεκόμενα μέρη, όπως αυτά προαναφέρθηκαν και καθ’ όλη τη διάρκεια των προκαλούμενων κρίσεων. Όμως, ο σημαντικός ρόλος τους δεν έγκειται μόνο στην παροχή ολιστικής υποστήριξης κατά τη διάρκεια των προκαλούμενων κρίσεων, αλλά και στην υπόσταση της δέουσας προνοητικότητας από πλευράς τους, προκειμένου να οδηγηθούν σε κατάλληλες δράσεις και ενέργειες όσον αφορά τις μελλοντικές πιθανές κρίσεις, οι οποίες είναι ενδεχόμενο να προκύψουν σε μία σχολική μονάδα (</w:t>
      </w:r>
      <w:proofErr w:type="spellStart"/>
      <w:r>
        <w:t>Sandoval</w:t>
      </w:r>
      <w:proofErr w:type="spellEnd"/>
      <w:r>
        <w:t xml:space="preserve">, 2001). </w:t>
      </w:r>
    </w:p>
    <w:p w14:paraId="72B061E0" w14:textId="77777777" w:rsidR="005D5CA6" w:rsidRDefault="005D5CA6" w:rsidP="005D5CA6">
      <w:r>
        <w:t>Τέλος, διευκρινίζεται, όπως θα φανεί αναλυτικότερα και στη συνέχεια, η ιδιάζουσα σπουδαιότητα του ρόλου που διαδραματίζει ο διευθυντής των σχολικών μονάδων, στην αποτελεσματική και επιτυχή διαχείριση κρίσεων.</w:t>
      </w:r>
    </w:p>
    <w:p w14:paraId="73A7B972" w14:textId="4D410C5A" w:rsidR="0090668A" w:rsidRDefault="0090668A" w:rsidP="0090668A"/>
    <w:p w14:paraId="5383A665" w14:textId="77777777" w:rsidR="007D2EF9" w:rsidRPr="0090668A" w:rsidRDefault="007D2EF9" w:rsidP="0090668A"/>
    <w:p w14:paraId="048239FC" w14:textId="77777777" w:rsidR="000C7EE8" w:rsidRDefault="000C7EE8" w:rsidP="005532EC">
      <w:pPr>
        <w:pStyle w:val="2"/>
      </w:pPr>
      <w:bookmarkStart w:id="14" w:name="_Toc61191541"/>
      <w:r w:rsidRPr="000C7EE8">
        <w:t>2.</w:t>
      </w:r>
      <w:r w:rsidR="005532EC" w:rsidRPr="005532EC">
        <w:t>4</w:t>
      </w:r>
      <w:r w:rsidRPr="000C7EE8">
        <w:t xml:space="preserve"> </w:t>
      </w:r>
      <w:r>
        <w:t xml:space="preserve">Η ΚΡΙΣΗ ΤΟΥ </w:t>
      </w:r>
      <w:r>
        <w:rPr>
          <w:lang w:val="en-US"/>
        </w:rPr>
        <w:t>COVID</w:t>
      </w:r>
      <w:r w:rsidRPr="000C7EE8">
        <w:t xml:space="preserve">-19 </w:t>
      </w:r>
      <w:r w:rsidR="005532EC">
        <w:t>ΣΤΗΝ ΕΚΠΑΙΔΕΥΣΗ</w:t>
      </w:r>
      <w:bookmarkEnd w:id="14"/>
    </w:p>
    <w:p w14:paraId="12F73DDC" w14:textId="77777777" w:rsidR="0090668A" w:rsidRPr="0090668A" w:rsidRDefault="0090668A" w:rsidP="0090668A"/>
    <w:p w14:paraId="320CD513" w14:textId="5905D358" w:rsidR="0036340C" w:rsidRDefault="005532EC" w:rsidP="005532EC">
      <w:r>
        <w:t xml:space="preserve">Η πανδημία </w:t>
      </w:r>
      <w:proofErr w:type="spellStart"/>
      <w:r>
        <w:rPr>
          <w:lang w:val="en-US"/>
        </w:rPr>
        <w:t>Covid</w:t>
      </w:r>
      <w:proofErr w:type="spellEnd"/>
      <w:r>
        <w:t xml:space="preserve">-19 είναι πρωτίστως μία κρίση που αρχικά πλήττει το σύστημα υγείας των κρατών, αλλά έχει άμεσες και σοβαρές επιπτώσεις και σε άλλους τομείς, όπως είναι η οικονομία, η κοινωνία και η εκπαίδευση. Πολλές χώρες αποφάσισαν -ορθώς- στο κλείσιμο των σχολείων, των κολεγίων, των πανεπιστημίων και των εκπαιδευτικών ιδρυμάτων εν γένει.  Η κρίση αποκρυσταλλώνει το δίλημμα που αντιμετωπίζουν οι υπεύθυνοι χάραξης </w:t>
      </w:r>
      <w:r w:rsidR="0036340C">
        <w:t xml:space="preserve">της </w:t>
      </w:r>
      <w:r>
        <w:t xml:space="preserve">πολιτικής </w:t>
      </w:r>
      <w:r w:rsidR="0036340C">
        <w:t xml:space="preserve">διαχείρισής της, το οποίο έγκειται </w:t>
      </w:r>
      <w:r>
        <w:t xml:space="preserve">μεταξύ του κλεισίματος των σχολείων </w:t>
      </w:r>
      <w:r w:rsidR="0036340C">
        <w:t>-</w:t>
      </w:r>
      <w:r>
        <w:t>μείωση της επαφής και διάσωση ζωών</w:t>
      </w:r>
      <w:r w:rsidR="0036340C">
        <w:t>-</w:t>
      </w:r>
      <w:r>
        <w:t xml:space="preserve"> και της διατήρησής </w:t>
      </w:r>
      <w:r w:rsidR="0036340C">
        <w:t xml:space="preserve">τους -προάσπιση </w:t>
      </w:r>
      <w:r w:rsidR="0036340C" w:rsidRPr="0036340C">
        <w:t>απασχόλησης εργαζομένων</w:t>
      </w:r>
      <w:r w:rsidRPr="0036340C">
        <w:t xml:space="preserve"> και </w:t>
      </w:r>
      <w:r w:rsidR="0036340C" w:rsidRPr="0036340C">
        <w:t>διαφύλαξης</w:t>
      </w:r>
      <w:r w:rsidRPr="0036340C">
        <w:t xml:space="preserve"> </w:t>
      </w:r>
      <w:r w:rsidR="0036340C" w:rsidRPr="0036340C">
        <w:t>της</w:t>
      </w:r>
      <w:r w:rsidRPr="0036340C">
        <w:t xml:space="preserve"> οικονομία</w:t>
      </w:r>
      <w:r w:rsidR="0036340C" w:rsidRPr="0036340C">
        <w:t>ς (</w:t>
      </w:r>
      <w:proofErr w:type="spellStart"/>
      <w:r w:rsidR="0036340C" w:rsidRPr="0036340C">
        <w:t>Van</w:t>
      </w:r>
      <w:proofErr w:type="spellEnd"/>
      <w:r w:rsidR="0036340C" w:rsidRPr="0036340C">
        <w:t xml:space="preserve"> </w:t>
      </w:r>
      <w:proofErr w:type="spellStart"/>
      <w:r w:rsidR="0036340C" w:rsidRPr="0036340C">
        <w:t>Lancker</w:t>
      </w:r>
      <w:proofErr w:type="spellEnd"/>
      <w:r w:rsidR="0036340C" w:rsidRPr="0036340C">
        <w:t xml:space="preserve"> &amp; </w:t>
      </w:r>
      <w:proofErr w:type="spellStart"/>
      <w:r w:rsidR="0036340C" w:rsidRPr="0036340C">
        <w:t>Parolin</w:t>
      </w:r>
      <w:proofErr w:type="spellEnd"/>
      <w:r w:rsidR="0036340C" w:rsidRPr="0036340C">
        <w:t xml:space="preserve">, 2020; </w:t>
      </w:r>
      <w:r w:rsidR="0036340C">
        <w:rPr>
          <w:lang w:val="en-US"/>
        </w:rPr>
        <w:t>Zhang</w:t>
      </w:r>
      <w:r w:rsidR="0036340C" w:rsidRPr="0036340C">
        <w:t xml:space="preserve"> </w:t>
      </w:r>
      <w:r w:rsidR="0036340C">
        <w:rPr>
          <w:lang w:val="en-US"/>
        </w:rPr>
        <w:t>et</w:t>
      </w:r>
      <w:r w:rsidR="0036340C" w:rsidRPr="0036340C">
        <w:t xml:space="preserve"> </w:t>
      </w:r>
      <w:r w:rsidR="0036340C">
        <w:rPr>
          <w:lang w:val="en-US"/>
        </w:rPr>
        <w:t>al</w:t>
      </w:r>
      <w:r w:rsidR="0036340C" w:rsidRPr="0036340C">
        <w:t>., 2020).</w:t>
      </w:r>
    </w:p>
    <w:p w14:paraId="4F89BEE5" w14:textId="2EDC5FF9" w:rsidR="00D327B4" w:rsidRDefault="00D327B4" w:rsidP="005532EC">
      <w:r w:rsidRPr="0095437A">
        <w:t xml:space="preserve">Ωστόσο, στο σημείο αυτό και αναφορικά με το ολικό κλείσιμο των σχολείων, οι </w:t>
      </w:r>
      <w:proofErr w:type="spellStart"/>
      <w:r w:rsidRPr="0095437A">
        <w:t>Drane</w:t>
      </w:r>
      <w:proofErr w:type="spellEnd"/>
      <w:r w:rsidRPr="0095437A">
        <w:t xml:space="preserve"> </w:t>
      </w:r>
      <w:proofErr w:type="spellStart"/>
      <w:r w:rsidRPr="0095437A">
        <w:t>et</w:t>
      </w:r>
      <w:proofErr w:type="spellEnd"/>
      <w:r w:rsidRPr="0095437A">
        <w:t xml:space="preserve"> </w:t>
      </w:r>
      <w:proofErr w:type="spellStart"/>
      <w:r w:rsidRPr="0095437A">
        <w:t>al</w:t>
      </w:r>
      <w:proofErr w:type="spellEnd"/>
      <w:r w:rsidRPr="0095437A">
        <w:t xml:space="preserve">. (2020), μέσα από τη μελέτη που διεξήγαγαν παρέχουν μία επισκόπηση των προσεγγίσεων της κρίσης που προκάλεσε ο Covid-19 για τη διαχείριση του μη αναμενόμενου κλεισίματος των σχολικών μονάδων και της διαθέσιμης βιβλιογραφίας που σχετίζεται με νέους που συμμετέχουν στην εκτός φυσικού σχολείου εκπαίδευση. Σε αυτό το πλαίσιο, οι μελετητές </w:t>
      </w:r>
      <w:r w:rsidR="00BA66D8" w:rsidRPr="0095437A">
        <w:t>συμπεριλαμβάνουν</w:t>
      </w:r>
      <w:r w:rsidRPr="0095437A">
        <w:t xml:space="preserve"> και ζητήματα ψυχοκοινωνικών </w:t>
      </w:r>
      <w:r w:rsidRPr="0095437A">
        <w:lastRenderedPageBreak/>
        <w:t xml:space="preserve">και συναισθηματικών επιπτώσεων. Εν κατακλείδι, επισημαίνουν ότι σε παγκόσμιο βεληνεκές, ενώ ορισμένες χώρες επέλεξαν τη μαζική παύση λειτουργίας των σχολικών τους μονάδων, ωστόσο, πολλά σχολεία παρέμειναν ανοιχτά για τους μαθητές που προέρχονται από μειονεκτικά κοινωνικά περιβάλλοντα. Επομένως, ομιλούμε για μερικό, και όχι ολικό, κλείσιμο των σχολείων σε αυτές τις περιπτώσεις. Αυτό το μερικό κλείσιμο, λοιπόν, όχι μόνο επέτρεψε τη μάθηση σε μικρότερες </w:t>
      </w:r>
      <w:proofErr w:type="spellStart"/>
      <w:r w:rsidRPr="0095437A">
        <w:t>στοχευμένες</w:t>
      </w:r>
      <w:proofErr w:type="spellEnd"/>
      <w:r w:rsidRPr="0095437A">
        <w:t xml:space="preserve"> ομάδες, αλλά προσέφερε, συν τοις </w:t>
      </w:r>
      <w:proofErr w:type="spellStart"/>
      <w:r w:rsidRPr="0095437A">
        <w:t>άλλοις</w:t>
      </w:r>
      <w:proofErr w:type="spellEnd"/>
      <w:r w:rsidRPr="0095437A">
        <w:t xml:space="preserve">, ένα ασφαλές “καταφύγιο” </w:t>
      </w:r>
      <w:r w:rsidR="005E2648" w:rsidRPr="0095437A">
        <w:t>σε</w:t>
      </w:r>
      <w:r w:rsidRPr="0095437A">
        <w:t xml:space="preserve"> ένα ρυθμισμένο και ασφαλές περιβάλλον. Στην Αυστραλία, επί παραδείγματι, εάν το ολικό κλείσιμο των σχολείων επρόκειτο να επιβληθεί για μεγάλο χρονικό διάστημα, ένα σημαντικό ποσοστό μαθητών που προέρχονταν από πιο ευάλωτα κοινωνικά υπόβαθρα θα αντιμετώπιζαν, πιθανότατα,  έντονο μειονέκτημα μέσω μίας σειράς φραγμών που αναπόφευκτα θα έβρισκαν μπροστά τους. Χαρακτηριστικά </w:t>
      </w:r>
      <w:r w:rsidR="00BA66D8" w:rsidRPr="0095437A">
        <w:t>παραδείγματα</w:t>
      </w:r>
      <w:r w:rsidRPr="0095437A">
        <w:t xml:space="preserve"> τέτοιου είδους φραγμών για αυτές τις περιπτώσεις μαθητών θα ήταν η  μακροχρόνια εκπαιδευτική αποδέσμευση, ο ψηφιακός αποκλεισμός, η ανεπαρκής διαχείριση του απαιτούμενου τεχνολογικού εξοπλισμού και οι αυξημένες ψυχοκοινωνικές προκλήσεις</w:t>
      </w:r>
      <w:r w:rsidR="00BA66D8" w:rsidRPr="0095437A">
        <w:t xml:space="preserve"> (</w:t>
      </w:r>
      <w:proofErr w:type="spellStart"/>
      <w:r w:rsidR="00BA66D8" w:rsidRPr="0095437A">
        <w:t>Drane</w:t>
      </w:r>
      <w:proofErr w:type="spellEnd"/>
      <w:r w:rsidR="00BA66D8" w:rsidRPr="0095437A">
        <w:t xml:space="preserve"> </w:t>
      </w:r>
      <w:proofErr w:type="spellStart"/>
      <w:r w:rsidR="00BA66D8" w:rsidRPr="0095437A">
        <w:t>et</w:t>
      </w:r>
      <w:proofErr w:type="spellEnd"/>
      <w:r w:rsidR="00BA66D8" w:rsidRPr="0095437A">
        <w:t xml:space="preserve"> </w:t>
      </w:r>
      <w:proofErr w:type="spellStart"/>
      <w:r w:rsidR="00BA66D8" w:rsidRPr="0095437A">
        <w:t>al</w:t>
      </w:r>
      <w:proofErr w:type="spellEnd"/>
      <w:r w:rsidR="00BA66D8" w:rsidRPr="0095437A">
        <w:t>., 2020).</w:t>
      </w:r>
      <w:r w:rsidR="00BA66D8">
        <w:t xml:space="preserve"> </w:t>
      </w:r>
    </w:p>
    <w:p w14:paraId="3156FD90" w14:textId="10493DBF" w:rsidR="0036340C" w:rsidRDefault="005532EC" w:rsidP="005532EC">
      <w:r>
        <w:t>Η σοβαρή βραχυπρόθεσμη διαταραχή</w:t>
      </w:r>
      <w:r w:rsidR="0036340C">
        <w:t xml:space="preserve"> που προκλήθηκε από την εν λόγω πανδημική κρίση</w:t>
      </w:r>
      <w:r>
        <w:t xml:space="preserve"> γίνεται αισθητή από </w:t>
      </w:r>
      <w:r w:rsidR="0036340C">
        <w:t>πολλές οικογένειες</w:t>
      </w:r>
      <w:r>
        <w:t xml:space="preserve"> </w:t>
      </w:r>
      <w:r w:rsidR="0036340C">
        <w:t>σε παγκόσμια κλίμακα, τη στιγμή κατά την οποία</w:t>
      </w:r>
      <w:r>
        <w:t xml:space="preserve"> η </w:t>
      </w:r>
      <w:r w:rsidR="0036340C">
        <w:t xml:space="preserve">κατ’ οίκον </w:t>
      </w:r>
      <w:r>
        <w:t xml:space="preserve">σχολική εκπαίδευση δεν </w:t>
      </w:r>
      <w:r w:rsidR="0036340C">
        <w:t>αποτελεί</w:t>
      </w:r>
      <w:r>
        <w:t xml:space="preserve"> μόνο ένα τεράστιο </w:t>
      </w:r>
      <w:r w:rsidR="0036340C">
        <w:t>πλήγμα</w:t>
      </w:r>
      <w:r>
        <w:t xml:space="preserve"> στην παραγωγικότητα των γονέων</w:t>
      </w:r>
      <w:r w:rsidR="0036340C">
        <w:t xml:space="preserve"> και την ανταπόκρισή τους στα εργασιακά τους καθήκοντα και στις λοιπές ενδοοικογενειακές και εξωοικογενειακές τους υποχρεώσεις</w:t>
      </w:r>
      <w:r>
        <w:t xml:space="preserve">, αλλά και στην κοινωνική ζωή και τη μάθηση των παιδιών. Η διδασκαλία </w:t>
      </w:r>
      <w:r w:rsidR="0036340C">
        <w:t>πλέον εφαρμόζεται κατά κόρον διαδικτυακά</w:t>
      </w:r>
      <w:r>
        <w:t xml:space="preserve">, σε </w:t>
      </w:r>
      <w:r w:rsidR="0036340C">
        <w:t>μία</w:t>
      </w:r>
      <w:r>
        <w:t xml:space="preserve"> δοκιμαστική και πρωτοφανή </w:t>
      </w:r>
      <w:r w:rsidR="0036340C">
        <w:t>διάσταση</w:t>
      </w:r>
      <w:r>
        <w:t xml:space="preserve">. Οι αξιολογήσεις των μαθητών </w:t>
      </w:r>
      <w:r w:rsidR="0036340C">
        <w:t>διενεργούνται</w:t>
      </w:r>
      <w:r>
        <w:t xml:space="preserve"> επίσης </w:t>
      </w:r>
      <w:r w:rsidR="0036340C">
        <w:t>μέσω</w:t>
      </w:r>
      <w:r>
        <w:t xml:space="preserve"> </w:t>
      </w:r>
      <w:r w:rsidR="0036340C">
        <w:t>διαδικτύου</w:t>
      </w:r>
      <w:r>
        <w:t xml:space="preserve">, με πολλές </w:t>
      </w:r>
      <w:r w:rsidR="0036340C">
        <w:t xml:space="preserve">πιλοτικές δοκιμές, </w:t>
      </w:r>
      <w:r>
        <w:t xml:space="preserve">λάθη και αβεβαιότητα για </w:t>
      </w:r>
      <w:r w:rsidR="0036340C">
        <w:t>όλα τα εμπλεκόμενα μέρη</w:t>
      </w:r>
      <w:r>
        <w:t xml:space="preserve">. </w:t>
      </w:r>
      <w:r w:rsidR="0036340C">
        <w:t>Πολλές μάλιστα είναι οι ε</w:t>
      </w:r>
      <w:r w:rsidR="0036340C" w:rsidRPr="0036340C">
        <w:t xml:space="preserve">ξετάσεις μαθητών που ακυρώθηκαν και δεν </w:t>
      </w:r>
      <w:r w:rsidR="00D53A85" w:rsidRPr="0036340C">
        <w:t>διεξήχθησαν</w:t>
      </w:r>
      <w:r w:rsidR="0036340C" w:rsidRPr="0036340C">
        <w:t xml:space="preserve"> καθόλου (</w:t>
      </w:r>
      <w:proofErr w:type="spellStart"/>
      <w:r w:rsidR="0036340C" w:rsidRPr="0036340C">
        <w:t>Dhawan</w:t>
      </w:r>
      <w:proofErr w:type="spellEnd"/>
      <w:r w:rsidR="0036340C" w:rsidRPr="0036340C">
        <w:t>, 2020).</w:t>
      </w:r>
      <w:r w:rsidR="0036340C">
        <w:t xml:space="preserve"> </w:t>
      </w:r>
    </w:p>
    <w:p w14:paraId="714A57F9" w14:textId="4DB376A7" w:rsidR="0036340C" w:rsidRDefault="005532EC" w:rsidP="005532EC">
      <w:r>
        <w:t xml:space="preserve">Το παγκόσμιο </w:t>
      </w:r>
      <w:r w:rsidR="0036340C">
        <w:rPr>
          <w:lang w:val="en-US"/>
        </w:rPr>
        <w:t>lockdown</w:t>
      </w:r>
      <w:r>
        <w:t xml:space="preserve"> των εκπαιδευτικών ιδρυμάτων </w:t>
      </w:r>
      <w:r w:rsidR="0036340C">
        <w:t>είναι δυνατό να επιφέρει</w:t>
      </w:r>
      <w:r>
        <w:t xml:space="preserve"> σημαντική </w:t>
      </w:r>
      <w:r w:rsidR="0036340C">
        <w:t>-</w:t>
      </w:r>
      <w:r>
        <w:t>και πιθανώς άνιση</w:t>
      </w:r>
      <w:r w:rsidR="0036340C">
        <w:t>-</w:t>
      </w:r>
      <w:r>
        <w:t xml:space="preserve"> διακοπή </w:t>
      </w:r>
      <w:r w:rsidR="0036340C">
        <w:t>της</w:t>
      </w:r>
      <w:r>
        <w:t xml:space="preserve"> μάθηση</w:t>
      </w:r>
      <w:r w:rsidR="0036340C">
        <w:t>ς και της εκπαίδευσης</w:t>
      </w:r>
      <w:r>
        <w:t xml:space="preserve"> των μαθητών.</w:t>
      </w:r>
      <w:r w:rsidR="0036340C">
        <w:t xml:space="preserve"> Επίσης, είναι πιθανό να προκαλέσει αλλεπάλληλες</w:t>
      </w:r>
      <w:r>
        <w:t xml:space="preserve"> διαταραχές </w:t>
      </w:r>
      <w:r w:rsidR="0036340C">
        <w:t>στα συστήματα εσωτερικών αξιολογήσεων των σχολείων</w:t>
      </w:r>
      <w:r>
        <w:t xml:space="preserve">. </w:t>
      </w:r>
      <w:r w:rsidR="0036340C">
        <w:t xml:space="preserve">Οι αρνητικές απόρροιες της πανδημικής κρίσης στην εκπαίδευση είναι πολλαπλές και χρήζουν άμεσου μετριασμού. </w:t>
      </w:r>
      <w:r>
        <w:t xml:space="preserve">Τα σχολεία χρειάζονται </w:t>
      </w:r>
      <w:r w:rsidR="0036340C">
        <w:t xml:space="preserve">άμεση ενίσχυση με επιπρόσθετους </w:t>
      </w:r>
      <w:r>
        <w:t xml:space="preserve">πόρους για την </w:t>
      </w:r>
      <w:r>
        <w:lastRenderedPageBreak/>
        <w:t xml:space="preserve">ανοικοδόμηση της απώλειας </w:t>
      </w:r>
      <w:r w:rsidR="0036340C">
        <w:t>της</w:t>
      </w:r>
      <w:r>
        <w:t xml:space="preserve"> μάθηση</w:t>
      </w:r>
      <w:r w:rsidR="0036340C">
        <w:t>ς</w:t>
      </w:r>
      <w:r>
        <w:t xml:space="preserve">, </w:t>
      </w:r>
      <w:r w:rsidR="0036340C">
        <w:t>προκειμένου να καταστούν ικανά να λειτουργήσουν και να παράσχουν ποιοτικές υπηρεσίες μάθησης και εκπαίδευσης προς το ευρύ μαθητικό κοινό</w:t>
      </w:r>
      <w:r>
        <w:t xml:space="preserve">. Το πώς </w:t>
      </w:r>
      <w:r w:rsidR="0036340C">
        <w:t xml:space="preserve">θα </w:t>
      </w:r>
      <w:r>
        <w:t xml:space="preserve">χρησιμοποιούνται αυτοί οι πόροι και </w:t>
      </w:r>
      <w:r w:rsidR="0036340C">
        <w:t xml:space="preserve">το </w:t>
      </w:r>
      <w:r>
        <w:t xml:space="preserve">πώς </w:t>
      </w:r>
      <w:r w:rsidR="0036340C">
        <w:t>θα</w:t>
      </w:r>
      <w:r>
        <w:t xml:space="preserve"> </w:t>
      </w:r>
      <w:r w:rsidR="0036340C">
        <w:t xml:space="preserve">ευνοήσουν σε </w:t>
      </w:r>
      <w:r w:rsidR="0036340C" w:rsidRPr="0036340C">
        <w:t>μεγαλύτερο βαθμό εκείνο το μαθητικό κοινό που επλήγη περισσότερο</w:t>
      </w:r>
      <w:r w:rsidRPr="0036340C">
        <w:t xml:space="preserve">, </w:t>
      </w:r>
      <w:r w:rsidR="0036340C" w:rsidRPr="0036340C">
        <w:t>αποτελεί ένα ζήτημα το οποίο προβληματίζει ιδιαίτερα τους σύγχρονους μελετητές (</w:t>
      </w:r>
      <w:proofErr w:type="spellStart"/>
      <w:r w:rsidR="0036340C" w:rsidRPr="0036340C">
        <w:t>La</w:t>
      </w:r>
      <w:proofErr w:type="spellEnd"/>
      <w:r w:rsidR="0036340C" w:rsidRPr="0036340C">
        <w:t xml:space="preserve"> </w:t>
      </w:r>
      <w:proofErr w:type="spellStart"/>
      <w:r w:rsidR="0036340C" w:rsidRPr="0036340C">
        <w:t>Velle</w:t>
      </w:r>
      <w:proofErr w:type="spellEnd"/>
      <w:r w:rsidR="0036340C" w:rsidRPr="0036340C">
        <w:t xml:space="preserve"> </w:t>
      </w:r>
      <w:proofErr w:type="spellStart"/>
      <w:r w:rsidR="0036340C" w:rsidRPr="0036340C">
        <w:t>et</w:t>
      </w:r>
      <w:proofErr w:type="spellEnd"/>
      <w:r w:rsidR="0036340C" w:rsidRPr="0036340C">
        <w:t xml:space="preserve"> </w:t>
      </w:r>
      <w:proofErr w:type="spellStart"/>
      <w:r w:rsidR="0036340C" w:rsidRPr="0036340C">
        <w:t>al</w:t>
      </w:r>
      <w:proofErr w:type="spellEnd"/>
      <w:r w:rsidR="0036340C" w:rsidRPr="0036340C">
        <w:t xml:space="preserve">., 2020; </w:t>
      </w:r>
      <w:r w:rsidR="0036340C">
        <w:rPr>
          <w:lang w:val="en-US"/>
        </w:rPr>
        <w:t>Zhang</w:t>
      </w:r>
      <w:r w:rsidR="0036340C" w:rsidRPr="0036340C">
        <w:t xml:space="preserve"> </w:t>
      </w:r>
      <w:r w:rsidR="0036340C">
        <w:rPr>
          <w:lang w:val="en-US"/>
        </w:rPr>
        <w:t>et</w:t>
      </w:r>
      <w:r w:rsidR="0036340C" w:rsidRPr="0036340C">
        <w:t xml:space="preserve"> </w:t>
      </w:r>
      <w:r w:rsidR="0036340C">
        <w:rPr>
          <w:lang w:val="en-US"/>
        </w:rPr>
        <w:t>al</w:t>
      </w:r>
      <w:r w:rsidR="0036340C" w:rsidRPr="0036340C">
        <w:t>., 2020).</w:t>
      </w:r>
      <w:r>
        <w:t xml:space="preserve"> </w:t>
      </w:r>
    </w:p>
    <w:p w14:paraId="4C1DE36B" w14:textId="7DA3D3E3" w:rsidR="00BD5A25" w:rsidRDefault="0036340C" w:rsidP="005532EC">
      <w:r>
        <w:t xml:space="preserve">Αξιοσημείωτη είναι η μελέτη που διεξήχθη από τους </w:t>
      </w:r>
      <w:r>
        <w:rPr>
          <w:lang w:val="en-US"/>
        </w:rPr>
        <w:t>Zhang</w:t>
      </w:r>
      <w:r w:rsidRPr="0036340C">
        <w:t xml:space="preserve"> </w:t>
      </w:r>
      <w:r>
        <w:rPr>
          <w:lang w:val="en-US"/>
        </w:rPr>
        <w:t>et</w:t>
      </w:r>
      <w:r w:rsidRPr="0036340C">
        <w:t xml:space="preserve"> </w:t>
      </w:r>
      <w:r>
        <w:rPr>
          <w:lang w:val="en-US"/>
        </w:rPr>
        <w:t>al</w:t>
      </w:r>
      <w:r w:rsidRPr="0036340C">
        <w:t>.</w:t>
      </w:r>
      <w:r>
        <w:t xml:space="preserve"> (</w:t>
      </w:r>
      <w:r w:rsidRPr="0036340C">
        <w:t>2020</w:t>
      </w:r>
      <w:r>
        <w:t xml:space="preserve">), η οποία αφορά μέτρα που λήφθηκαν από το κινεζικό εκπαιδευτικό σύστημα για την προάσπιση της εκπαίδευσης ενόψει της κρίσης του κορονοϊού. </w:t>
      </w:r>
      <w:r w:rsidRPr="0036340C">
        <w:t xml:space="preserve"> </w:t>
      </w:r>
      <w:r>
        <w:t>Αναλυτικότερα, στην εν λόγω μελέτη αναφέρεται ότι η</w:t>
      </w:r>
      <w:r w:rsidRPr="0036340C">
        <w:t xml:space="preserve"> κινεζική κυβέρνηση </w:t>
      </w:r>
      <w:r>
        <w:t>έθεσε σε εφαρμογή μία πολιτική</w:t>
      </w:r>
      <w:r w:rsidRPr="0036340C">
        <w:t xml:space="preserve"> πρωτοβουλία έκτακτης ανάγκης </w:t>
      </w:r>
      <w:proofErr w:type="spellStart"/>
      <w:r>
        <w:t>ονόματι</w:t>
      </w:r>
      <w:proofErr w:type="spellEnd"/>
      <w:r w:rsidRPr="0036340C">
        <w:t xml:space="preserve"> «Αναστολή μαθημάτων χωρίς διακοπή της μάθησης» </w:t>
      </w:r>
      <w:r>
        <w:t>(</w:t>
      </w:r>
      <w:proofErr w:type="spellStart"/>
      <w:r w:rsidRPr="0036340C">
        <w:t>Suspending</w:t>
      </w:r>
      <w:proofErr w:type="spellEnd"/>
      <w:r w:rsidRPr="0036340C">
        <w:t xml:space="preserve"> </w:t>
      </w:r>
      <w:proofErr w:type="spellStart"/>
      <w:r w:rsidRPr="0036340C">
        <w:t>Classes</w:t>
      </w:r>
      <w:proofErr w:type="spellEnd"/>
      <w:r w:rsidRPr="0036340C">
        <w:t xml:space="preserve"> </w:t>
      </w:r>
      <w:proofErr w:type="spellStart"/>
      <w:r w:rsidRPr="0036340C">
        <w:t>Without</w:t>
      </w:r>
      <w:proofErr w:type="spellEnd"/>
      <w:r w:rsidRPr="0036340C">
        <w:t xml:space="preserve"> </w:t>
      </w:r>
      <w:proofErr w:type="spellStart"/>
      <w:r w:rsidRPr="0036340C">
        <w:t>Stopping</w:t>
      </w:r>
      <w:proofErr w:type="spellEnd"/>
      <w:r w:rsidRPr="0036340C">
        <w:t xml:space="preserve"> </w:t>
      </w:r>
      <w:proofErr w:type="spellStart"/>
      <w:r w:rsidRPr="0036340C">
        <w:t>Learning</w:t>
      </w:r>
      <w:proofErr w:type="spellEnd"/>
      <w:r>
        <w:t xml:space="preserve">) </w:t>
      </w:r>
      <w:r w:rsidRPr="0036340C">
        <w:t xml:space="preserve">για να </w:t>
      </w:r>
      <w:r w:rsidR="00D53A85">
        <w:t>μη</w:t>
      </w:r>
      <w:r>
        <w:t xml:space="preserve"> διακοπούν οι </w:t>
      </w:r>
      <w:r w:rsidRPr="0036340C">
        <w:t xml:space="preserve"> </w:t>
      </w:r>
      <w:r>
        <w:t xml:space="preserve">διδακτικές </w:t>
      </w:r>
      <w:r w:rsidRPr="0036340C">
        <w:t>δραστηριότητες</w:t>
      </w:r>
      <w:r w:rsidR="00BD5A25">
        <w:t>, τη στιγμή κατά την οποία τα σχολεία</w:t>
      </w:r>
      <w:r w:rsidR="00E2039C">
        <w:t xml:space="preserve"> έκλεισαν μαζικά σε ολόκληρη τη</w:t>
      </w:r>
      <w:r w:rsidR="00BD5A25">
        <w:t xml:space="preserve"> χώρα. </w:t>
      </w:r>
      <w:r w:rsidRPr="0036340C">
        <w:t xml:space="preserve">Ωστόσο, </w:t>
      </w:r>
      <w:r w:rsidR="00BD5A25">
        <w:t xml:space="preserve">ακόμα και σε αυτήν την περίπτωση εκφράζονται αμφιβολίες αναφορικά με το </w:t>
      </w:r>
      <w:r w:rsidRPr="0036340C">
        <w:t xml:space="preserve">τι </w:t>
      </w:r>
      <w:r w:rsidR="00BD5A25">
        <w:t>πρέπει να διδάσκεται στους μαθητές και αναφορικά με τον τρόπο διδασκαλίας που θα ήταν καλό να ακολουθείται από τους εκπαιδευτικούς</w:t>
      </w:r>
      <w:r w:rsidRPr="0036340C">
        <w:t xml:space="preserve">, </w:t>
      </w:r>
      <w:r w:rsidR="00BD5A25">
        <w:t xml:space="preserve">συνυπολογίζοντας και τον </w:t>
      </w:r>
      <w:r w:rsidRPr="0036340C">
        <w:t xml:space="preserve">φόρτο εργασίας </w:t>
      </w:r>
      <w:r w:rsidR="00BD5A25">
        <w:t>τόσο των εκπαιδευτικών όσο και</w:t>
      </w:r>
      <w:r w:rsidRPr="0036340C">
        <w:t xml:space="preserve"> των μαθητών, το περιβάλλον διδασκαλίας και τις επιπτώσεις </w:t>
      </w:r>
      <w:r w:rsidR="00BD5A25">
        <w:t xml:space="preserve">που όλα αυτά θα έχουν </w:t>
      </w:r>
      <w:r w:rsidRPr="0036340C">
        <w:t>στη δικαιοσύνη</w:t>
      </w:r>
      <w:r w:rsidR="00BD5A25">
        <w:t xml:space="preserve"> που διέπει την πρόσβαση όλων των πολιτών στην εκπαίδευση</w:t>
      </w:r>
      <w:r w:rsidRPr="0036340C">
        <w:t xml:space="preserve">. </w:t>
      </w:r>
      <w:r w:rsidR="00BD5A25">
        <w:t>Η</w:t>
      </w:r>
      <w:r w:rsidRPr="0036340C">
        <w:t xml:space="preserve"> αδυναμία της διαδικτυακής διδακτικής υποδομής, </w:t>
      </w:r>
      <w:r w:rsidR="00BD5A25">
        <w:t>η</w:t>
      </w:r>
      <w:r w:rsidRPr="0036340C">
        <w:t xml:space="preserve"> απειρία των εκπαιδευτικών</w:t>
      </w:r>
      <w:r w:rsidR="00BD5A25">
        <w:t xml:space="preserve">, </w:t>
      </w:r>
      <w:r w:rsidRPr="0036340C">
        <w:t xml:space="preserve">συμπεριλαμβανομένων των άνισων μαθησιακών αποτελεσμάτων που προκαλούνται από την </w:t>
      </w:r>
      <w:r w:rsidR="00BD5A25">
        <w:t>ποικιλομορφία στην</w:t>
      </w:r>
      <w:r w:rsidRPr="0036340C">
        <w:t xml:space="preserve"> εμπειρία των εκπαιδευτικών, το κενό </w:t>
      </w:r>
      <w:r w:rsidR="00BD5A25">
        <w:t>της πληροφόρησης</w:t>
      </w:r>
      <w:r w:rsidRPr="0036340C">
        <w:t xml:space="preserve">, </w:t>
      </w:r>
      <w:r w:rsidR="00BD5A25">
        <w:t>καθώς επίσης και η περιπλοκότητα του νέου εκπαιδευτικού περιβάλλοντος είναι ορισμένα εμπόδια που αναπόφευκτα υφίστανται και δεν επιτρέπουν την ανεύρεση μίας εποικοδομητικής λύσης στις νέες επικρατούσες συνθήκες (</w:t>
      </w:r>
      <w:r w:rsidR="00BD5A25">
        <w:rPr>
          <w:lang w:val="en-US"/>
        </w:rPr>
        <w:t>Zhang</w:t>
      </w:r>
      <w:r w:rsidR="00BD5A25" w:rsidRPr="0036340C">
        <w:t xml:space="preserve"> </w:t>
      </w:r>
      <w:r w:rsidR="00BD5A25">
        <w:rPr>
          <w:lang w:val="en-US"/>
        </w:rPr>
        <w:t>et</w:t>
      </w:r>
      <w:r w:rsidR="00BD5A25" w:rsidRPr="0036340C">
        <w:t xml:space="preserve"> </w:t>
      </w:r>
      <w:r w:rsidR="00BD5A25">
        <w:rPr>
          <w:lang w:val="en-US"/>
        </w:rPr>
        <w:t>al</w:t>
      </w:r>
      <w:r w:rsidR="00BD5A25" w:rsidRPr="0036340C">
        <w:t>.</w:t>
      </w:r>
      <w:r w:rsidR="00BD5A25">
        <w:t xml:space="preserve">, </w:t>
      </w:r>
      <w:r w:rsidR="00BD5A25" w:rsidRPr="0036340C">
        <w:t>2020</w:t>
      </w:r>
      <w:r w:rsidR="00BD5A25">
        <w:t xml:space="preserve">). </w:t>
      </w:r>
    </w:p>
    <w:p w14:paraId="31AA525E" w14:textId="77777777" w:rsidR="00421077" w:rsidRDefault="00BD5A25" w:rsidP="00421077">
      <w:r>
        <w:t xml:space="preserve">Ο </w:t>
      </w:r>
      <w:r>
        <w:rPr>
          <w:lang w:val="en-US"/>
        </w:rPr>
        <w:t>Harris</w:t>
      </w:r>
      <w:r w:rsidRPr="00BD5A25">
        <w:t xml:space="preserve"> (2020)</w:t>
      </w:r>
      <w:r>
        <w:t>, στη μελέτη που διεξήγαγε, επικεντρώθηκε στην ανάλυση του τρόπου με τον οποίο οι σχολικοί διευθυντές</w:t>
      </w:r>
      <w:r w:rsidRPr="00BD5A25">
        <w:t xml:space="preserve"> ανταποκρίνονται κατά τη διάρκεια </w:t>
      </w:r>
      <w:r>
        <w:t>της κρίσης του</w:t>
      </w:r>
      <w:r w:rsidRPr="00BD5A25">
        <w:t xml:space="preserve"> </w:t>
      </w:r>
      <w:proofErr w:type="spellStart"/>
      <w:r>
        <w:rPr>
          <w:lang w:val="en-US"/>
        </w:rPr>
        <w:t>Covid</w:t>
      </w:r>
      <w:proofErr w:type="spellEnd"/>
      <w:r w:rsidRPr="00BD5A25">
        <w:t xml:space="preserve">-19 και ποιες μορφές ηγεσίας εμφανίζονται. </w:t>
      </w:r>
      <w:r>
        <w:t>Ο ίδιος ο μελετητής</w:t>
      </w:r>
      <w:r w:rsidRPr="00BD5A25">
        <w:t xml:space="preserve"> προτείνει ότι η </w:t>
      </w:r>
      <w:r>
        <w:t>εν λόγω</w:t>
      </w:r>
      <w:r w:rsidRPr="00BD5A25">
        <w:t xml:space="preserve"> κρίση έχει μετατοπίσει τη σχολική ηγεσία δραματικά σε κατανεμημένες, συνεργατικές και δικτυακές πρακτικές.</w:t>
      </w:r>
      <w:r w:rsidR="00421077">
        <w:t xml:space="preserve"> Οι σχολικοί διευθυντές ανέκαθεν, όπως θα δούμε αναλυτικότερα και στη συνέχεια της παρούσας διπλωματικής εργασίας, είναι αρμόδιοι στο να διασφαλίζουν ότι τα σχολεία τους λειτουργούν αποτελεσματικά και αποδοτικά, ότι διατηρούν λειτουργική ευρυθμία, διατηρούν υγιείς διαύλους </w:t>
      </w:r>
      <w:r w:rsidR="00421077">
        <w:lastRenderedPageBreak/>
        <w:t xml:space="preserve">επικοινωνίας με τους γονείς των μαθητών, την κυβέρνηση, την τοπική κοινότητα και είναι, συν τοις </w:t>
      </w:r>
      <w:proofErr w:type="spellStart"/>
      <w:r w:rsidR="00421077">
        <w:t>άλλοις</w:t>
      </w:r>
      <w:proofErr w:type="spellEnd"/>
      <w:r w:rsidR="00421077">
        <w:t>,  αρμόδιοι για την ευρύτερη απόδοση του σχολείου, η οποία δεν μετράται μόνο από τη σχολική επίδοση και τα μαθητικά επιτεύγματα των μαθητών, αλλά και από τη συμμετοχή του σχολείου σε συλλογικές δραστηριότητες που προάγουν το κοινό καλό (</w:t>
      </w:r>
      <w:proofErr w:type="spellStart"/>
      <w:r w:rsidR="00421077">
        <w:t>Leithwood</w:t>
      </w:r>
      <w:proofErr w:type="spellEnd"/>
      <w:r w:rsidR="00421077">
        <w:t xml:space="preserve"> </w:t>
      </w:r>
      <w:proofErr w:type="spellStart"/>
      <w:r w:rsidR="00421077">
        <w:t>et</w:t>
      </w:r>
      <w:proofErr w:type="spellEnd"/>
      <w:r w:rsidR="00421077">
        <w:t xml:space="preserve"> </w:t>
      </w:r>
      <w:proofErr w:type="spellStart"/>
      <w:r w:rsidR="00421077">
        <w:t>al</w:t>
      </w:r>
      <w:proofErr w:type="spellEnd"/>
      <w:r w:rsidR="00421077">
        <w:t>., 2020).</w:t>
      </w:r>
    </w:p>
    <w:p w14:paraId="6E26B976" w14:textId="0491EAC4" w:rsidR="00421077" w:rsidRDefault="00421077" w:rsidP="00421077">
      <w:r>
        <w:t xml:space="preserve">Η πρόσφατη κρίση του </w:t>
      </w:r>
      <w:proofErr w:type="spellStart"/>
      <w:r>
        <w:rPr>
          <w:lang w:val="en-US"/>
        </w:rPr>
        <w:t>Covid</w:t>
      </w:r>
      <w:proofErr w:type="spellEnd"/>
      <w:r>
        <w:t xml:space="preserve">-19 έχει αλλάξει σημαντικά τις επικρατούσες αντιλήψεις αναφορικά με τις πρακτικές ηγεσίας που ακολουθούνται στα σχολεία. Ενώ οι διευθυντές εξακολουθούν να διευθύνουν τα σχολεία τους, εκτελούν τις διοικητικές τους αρμοδιότητες με διαφορετικό τρόπο, εν συγκρίσει με τον αντίστοιχο τρόπο που το έκαναν πριν το ξέσπασμα της πανδημικής κρίσης. Πλέον, έχει αυξηθεί η αναγκαιότητα χρήσης του διαδικτύου και της τεχνολογίας, ενώ παράλληλα καλούνται να διευθύνουν την ίδια σχολική μονάδα με μειωμένο αριθμό μαθητών και παράλληλα, να διατηρήσουν την ίδια ποιοτική επικοινωνία με τους γονείς των μαθητών και τους λοιπούς εξωτερικούς αρμόδιους φορείς, όχι δια ζώσης ή με τα εναλλακτικά μέσα που χρησιμοποιούσαν  μέχρι πρότινος, αλλά αποκλειστικά διαδικτυακά. Έχουν, εν ολίγοις μετασχηματιστεί σε απομακρυσμένους ηγέτες, που είναι αποσυνδεμένοι από την </w:t>
      </w:r>
      <w:r w:rsidR="00D80C49">
        <w:t>κοινότητα την οποία καλούνται να καθοδηγήσουν και</w:t>
      </w:r>
      <w:r>
        <w:t xml:space="preserve"> </w:t>
      </w:r>
      <w:r w:rsidR="00D80C49">
        <w:t>ουσιαστικά αποκομμένοι από το μαθητικό κοινό</w:t>
      </w:r>
      <w:r>
        <w:t xml:space="preserve"> </w:t>
      </w:r>
      <w:r w:rsidR="00D80C49">
        <w:t>των σχολείων τους</w:t>
      </w:r>
      <w:r>
        <w:t xml:space="preserve">. </w:t>
      </w:r>
      <w:r w:rsidR="00D80C49">
        <w:t>Πρόκειται για ιδιαίτερες,</w:t>
      </w:r>
      <w:r>
        <w:t xml:space="preserve"> αγχωτικές και απρόβλεπτες στιγμές για τους </w:t>
      </w:r>
      <w:r w:rsidR="00D80C49">
        <w:t>σχολικούς διευθυντές</w:t>
      </w:r>
      <w:r>
        <w:t xml:space="preserve">, </w:t>
      </w:r>
      <w:r w:rsidR="00D80C49">
        <w:t>οι οποίες καταλήγουν να είναι επώδυνες στην αποτελεσματική άσκηση των ηγετικών και διευθυντικών τους καθηκόντων (</w:t>
      </w:r>
      <w:r w:rsidR="00D80C49">
        <w:rPr>
          <w:lang w:val="en-US"/>
        </w:rPr>
        <w:t>Harris</w:t>
      </w:r>
      <w:r w:rsidR="00D80C49" w:rsidRPr="00D80C49">
        <w:t>, 2020).</w:t>
      </w:r>
      <w:r w:rsidR="004F52D9">
        <w:t xml:space="preserve"> </w:t>
      </w:r>
    </w:p>
    <w:p w14:paraId="5EA5D17C" w14:textId="77777777" w:rsidR="00D80C49" w:rsidRPr="00D80C49" w:rsidRDefault="00D80C49" w:rsidP="00421077">
      <w:r>
        <w:t>Πέραν των ανωτέρω, ακόμα και υπό συνθήκες επαναφοράς της λειτουργίας των σχολείων και της δια ζώσης εκπαίδευσης εντός των σχολικών περιβαλλόντων, η πλήρης κανονικότητα της λειτουργίας τους, δηλαδή η επάνοδος στις προ της πανδημικής κρίσης συνθήκες, δεν επέρχεται. Αυτό οφείλεται στην υπόσταση των οδηγιών που έχουν δοθεί από τις εκάστοτε αρμόδιες κυβερνήσεις για την τήρηση απαραίτητων και αυστηρών υγειονομικών πρωτοκ</w:t>
      </w:r>
      <w:r w:rsidRPr="00D80C49">
        <w:t>όλλων, τα οποία αποσκοπούν στην αποφυγή περαιτέρω διασποράς του ιού (</w:t>
      </w:r>
      <w:proofErr w:type="spellStart"/>
      <w:r w:rsidRPr="00D80C49">
        <w:t>Panovska-Griffiths</w:t>
      </w:r>
      <w:proofErr w:type="spellEnd"/>
      <w:r w:rsidRPr="00D80C49">
        <w:t xml:space="preserve"> </w:t>
      </w:r>
      <w:proofErr w:type="spellStart"/>
      <w:r w:rsidRPr="00D80C49">
        <w:t>et</w:t>
      </w:r>
      <w:proofErr w:type="spellEnd"/>
      <w:r w:rsidRPr="00D80C49">
        <w:t xml:space="preserve"> </w:t>
      </w:r>
      <w:proofErr w:type="spellStart"/>
      <w:r w:rsidRPr="00D80C49">
        <w:t>al</w:t>
      </w:r>
      <w:proofErr w:type="spellEnd"/>
      <w:r w:rsidRPr="00D80C49">
        <w:t xml:space="preserve">., 2020; </w:t>
      </w:r>
      <w:proofErr w:type="spellStart"/>
      <w:r>
        <w:rPr>
          <w:lang w:val="en-US"/>
        </w:rPr>
        <w:t>Lordan</w:t>
      </w:r>
      <w:proofErr w:type="spellEnd"/>
      <w:r w:rsidRPr="00D80C49">
        <w:t xml:space="preserve"> </w:t>
      </w:r>
      <w:r>
        <w:rPr>
          <w:lang w:val="en-US"/>
        </w:rPr>
        <w:t>et</w:t>
      </w:r>
      <w:r w:rsidRPr="00D80C49">
        <w:t xml:space="preserve"> </w:t>
      </w:r>
      <w:r>
        <w:rPr>
          <w:lang w:val="en-US"/>
        </w:rPr>
        <w:t>al</w:t>
      </w:r>
      <w:r w:rsidRPr="00D80C49">
        <w:t xml:space="preserve">., 2020). </w:t>
      </w:r>
      <w:r>
        <w:t xml:space="preserve">Ακόμα και η διατήρηση των εν λόγω υγειονομικών πρωτοκόλλων αποτελεί ένα επιπρόσθετο βάρος διοικητικής υποχρέωσης των διευθυντών των σχολείων, κάτι που </w:t>
      </w:r>
      <w:proofErr w:type="spellStart"/>
      <w:r>
        <w:t>επιφορτώνει</w:t>
      </w:r>
      <w:proofErr w:type="spellEnd"/>
      <w:r>
        <w:t xml:space="preserve"> ακόμα περισσότερο το ήδη βεβαρυμμένο έργο τους στη διαχείριση της πρόσφατης αυτής κρίσης</w:t>
      </w:r>
      <w:r w:rsidRPr="00D80C49">
        <w:t xml:space="preserve"> (</w:t>
      </w:r>
      <w:proofErr w:type="spellStart"/>
      <w:r>
        <w:rPr>
          <w:lang w:val="en-US"/>
        </w:rPr>
        <w:t>Trombly</w:t>
      </w:r>
      <w:proofErr w:type="spellEnd"/>
      <w:r w:rsidRPr="00D80C49">
        <w:t>, 2020)</w:t>
      </w:r>
      <w:r>
        <w:t xml:space="preserve">. </w:t>
      </w:r>
    </w:p>
    <w:p w14:paraId="31B9677F" w14:textId="5AEFF2FF" w:rsidR="00AA11DB" w:rsidRDefault="00AA11DB" w:rsidP="005532EC">
      <w:r>
        <w:lastRenderedPageBreak/>
        <w:t>Ο</w:t>
      </w:r>
      <w:r w:rsidR="00BD5A25">
        <w:t xml:space="preserve"> </w:t>
      </w:r>
      <w:r w:rsidR="00BD5A25">
        <w:rPr>
          <w:lang w:val="en-US"/>
        </w:rPr>
        <w:t>Zhao</w:t>
      </w:r>
      <w:r w:rsidR="00BD5A25" w:rsidRPr="00BD5A25">
        <w:t xml:space="preserve"> (2020),</w:t>
      </w:r>
      <w:r w:rsidR="00BD5A25">
        <w:t xml:space="preserve"> αν και παραδέχεται, ομοίως με τους ανωτέρω αναφερόμενους ερευνητές, το γεγονός της μαζικής αναδιοργάνωσης της διδασκαλίας, με διαφόρους τρόπους εν καιρώ της εν λόγω πανδημικής κρίσης, ωστόσο,  επισημαίνει ότι η  κρίση αυτή, αν αντιμετωπιστεί και διαχειριστεί σωστά, δύναται να αποτελέσει μία καλή ευκαιρία </w:t>
      </w:r>
      <w:r w:rsidR="00421077">
        <w:t>μεταρρύθμισης των σχολικών μονάδων και των εκπαιδευτικών συστημάτων προς το καλύτερο</w:t>
      </w:r>
      <w:r w:rsidR="00BD5A25" w:rsidRPr="00BD5A25">
        <w:t>.</w:t>
      </w:r>
      <w:r w:rsidR="00D80C49" w:rsidRPr="00D80C49">
        <w:t xml:space="preserve"> Αισιόδοξος στο θέμα της αξιοποίησης της εν λόγω κρίσης για την περαιτέρω βελτίωση της εκπαίδευσης υπό συνθήκες αποτελεσματικής διαχείρισής της είναι και ο </w:t>
      </w:r>
      <w:proofErr w:type="spellStart"/>
      <w:r w:rsidR="00D80C49" w:rsidRPr="00D80C49">
        <w:t>Trombly</w:t>
      </w:r>
      <w:proofErr w:type="spellEnd"/>
      <w:r w:rsidR="00D80C49" w:rsidRPr="00D80C49">
        <w:t xml:space="preserve"> (2020)</w:t>
      </w:r>
      <w:r w:rsidR="00D80C49">
        <w:t xml:space="preserve">, όπως διαφαίνεται από τη μελέτη του. </w:t>
      </w:r>
    </w:p>
    <w:p w14:paraId="17DF14E3" w14:textId="37A97312" w:rsidR="00AA11DB" w:rsidRPr="002F3A40" w:rsidRDefault="00AA11DB" w:rsidP="00AA11DB">
      <w:r w:rsidRPr="002F3A40">
        <w:t xml:space="preserve">Οι </w:t>
      </w:r>
      <w:proofErr w:type="spellStart"/>
      <w:r w:rsidRPr="002F3A40">
        <w:t>Stone</w:t>
      </w:r>
      <w:proofErr w:type="spellEnd"/>
      <w:r w:rsidRPr="002F3A40">
        <w:t xml:space="preserve">-Johnson &amp; </w:t>
      </w:r>
      <w:proofErr w:type="spellStart"/>
      <w:r w:rsidRPr="002F3A40">
        <w:t>Miles</w:t>
      </w:r>
      <w:proofErr w:type="spellEnd"/>
      <w:r w:rsidRPr="002F3A40">
        <w:t xml:space="preserve"> </w:t>
      </w:r>
      <w:proofErr w:type="spellStart"/>
      <w:r w:rsidRPr="002F3A40">
        <w:t>Weiner</w:t>
      </w:r>
      <w:proofErr w:type="spellEnd"/>
      <w:r w:rsidRPr="002F3A40">
        <w:t xml:space="preserve"> (2020) στο πλαίσιο της μελέτης τους, περιγράφουν τον αντίκτυπο του COVID-19 στους </w:t>
      </w:r>
      <w:r w:rsidR="00945ED9" w:rsidRPr="002F3A40">
        <w:t xml:space="preserve">σχολικούς </w:t>
      </w:r>
      <w:r w:rsidRPr="002F3A40">
        <w:t xml:space="preserve">διευθυντές και </w:t>
      </w:r>
      <w:r w:rsidR="00945ED9" w:rsidRPr="002F3A40">
        <w:t>σ</w:t>
      </w:r>
      <w:r w:rsidRPr="002F3A40">
        <w:t xml:space="preserve">το έργο </w:t>
      </w:r>
      <w:r w:rsidR="00945ED9" w:rsidRPr="002F3A40">
        <w:t>που καλούνται να φέρουν εις πέρας</w:t>
      </w:r>
      <w:r w:rsidRPr="002F3A40">
        <w:t xml:space="preserve">. </w:t>
      </w:r>
      <w:r w:rsidR="00945ED9" w:rsidRPr="002F3A40">
        <w:t>Κ</w:t>
      </w:r>
      <w:r w:rsidRPr="002F3A40">
        <w:t>αταλήγουν</w:t>
      </w:r>
      <w:r w:rsidR="00945ED9" w:rsidRPr="002F3A40">
        <w:t>,</w:t>
      </w:r>
      <w:r w:rsidRPr="002F3A40">
        <w:t xml:space="preserve"> </w:t>
      </w:r>
      <w:r w:rsidR="00945ED9" w:rsidRPr="002F3A40">
        <w:t xml:space="preserve">λοιπόν, </w:t>
      </w:r>
      <w:r w:rsidRPr="002F3A40">
        <w:t xml:space="preserve">στο συμπέρασμα ότι ο επαγγελματισμός </w:t>
      </w:r>
      <w:r w:rsidR="00945ED9" w:rsidRPr="002F3A40">
        <w:t>δύναται</w:t>
      </w:r>
      <w:r w:rsidRPr="002F3A40">
        <w:t xml:space="preserve"> να </w:t>
      </w:r>
      <w:r w:rsidR="00945ED9" w:rsidRPr="002F3A40">
        <w:t>καταστεί</w:t>
      </w:r>
      <w:r w:rsidRPr="002F3A40">
        <w:t xml:space="preserve"> ένας </w:t>
      </w:r>
      <w:r w:rsidR="00945ED9" w:rsidRPr="002F3A40">
        <w:t>αποτελεσματικός</w:t>
      </w:r>
      <w:r w:rsidRPr="002F3A40">
        <w:t xml:space="preserve"> μοχλός για τη βελτίωση της ικανότητας της σχολικής ηγεσίας</w:t>
      </w:r>
      <w:r w:rsidR="00945ED9" w:rsidRPr="002F3A40">
        <w:t>, η οποία εν συνεχεία, θα κάνει έναν σχολικό ηγέτη να οδηγηθεί στην αποτελεσματική διαχείριση της τρέχουσας κρίσης</w:t>
      </w:r>
      <w:r w:rsidRPr="002F3A40">
        <w:t xml:space="preserve">. Μέσα από την έρευνά </w:t>
      </w:r>
      <w:r w:rsidR="00945ED9" w:rsidRPr="002F3A40">
        <w:t>τους</w:t>
      </w:r>
      <w:r w:rsidRPr="002F3A40">
        <w:t xml:space="preserve">, </w:t>
      </w:r>
      <w:r w:rsidR="00945ED9" w:rsidRPr="002F3A40">
        <w:t>εντόπισαν</w:t>
      </w:r>
      <w:r w:rsidRPr="002F3A40">
        <w:t xml:space="preserve"> ότι </w:t>
      </w:r>
      <w:r w:rsidR="00945ED9" w:rsidRPr="002F3A40">
        <w:t>δεν υπάρχουν πολλές πληροφορίες</w:t>
      </w:r>
      <w:r w:rsidRPr="002F3A40">
        <w:t xml:space="preserve"> </w:t>
      </w:r>
      <w:r w:rsidR="00945ED9" w:rsidRPr="002F3A40">
        <w:t xml:space="preserve">αναφορικά με </w:t>
      </w:r>
      <w:r w:rsidRPr="002F3A40">
        <w:t xml:space="preserve"> τον επαγγελματισμό</w:t>
      </w:r>
      <w:r w:rsidR="00945ED9" w:rsidRPr="002F3A40">
        <w:t xml:space="preserve">, </w:t>
      </w:r>
      <w:r w:rsidRPr="002F3A40">
        <w:t xml:space="preserve"> καθώς </w:t>
      </w:r>
      <w:r w:rsidR="00945ED9" w:rsidRPr="002F3A40">
        <w:t xml:space="preserve">αυτός </w:t>
      </w:r>
      <w:r w:rsidRPr="002F3A40">
        <w:t xml:space="preserve">σχετίζεται με το μοναδικό έργο των </w:t>
      </w:r>
      <w:r w:rsidR="00945ED9" w:rsidRPr="002F3A40">
        <w:t>σχολικών διευθυντών</w:t>
      </w:r>
      <w:r w:rsidRPr="002F3A40">
        <w:t xml:space="preserve">, αλλά ότι η </w:t>
      </w:r>
      <w:r w:rsidR="00945ED9" w:rsidRPr="002F3A40">
        <w:t xml:space="preserve">βαθύτερη </w:t>
      </w:r>
      <w:r w:rsidRPr="002F3A40">
        <w:t xml:space="preserve">κατανόηση </w:t>
      </w:r>
      <w:r w:rsidR="00945ED9" w:rsidRPr="002F3A40">
        <w:t xml:space="preserve">του εν λόγω παράγοντα θα ήταν δυνατό </w:t>
      </w:r>
      <w:r w:rsidRPr="002F3A40">
        <w:t xml:space="preserve">να οδηγήσει σε μεγαλύτερη γνώση του </w:t>
      </w:r>
      <w:r w:rsidR="00945ED9" w:rsidRPr="002F3A40">
        <w:t>τρόπου με τον οποίο οι σχολικοί διευθυντές</w:t>
      </w:r>
      <w:r w:rsidRPr="002F3A40">
        <w:t xml:space="preserve"> </w:t>
      </w:r>
      <w:r w:rsidR="00945ED9" w:rsidRPr="002F3A40">
        <w:t xml:space="preserve">μπορούν να ενθαρρυνθούν στο πλαίσιο της αποτελεσματικής διαχείρισης της κρίσης του </w:t>
      </w:r>
      <w:proofErr w:type="spellStart"/>
      <w:r w:rsidR="00945ED9" w:rsidRPr="002F3A40">
        <w:rPr>
          <w:lang w:val="en-US"/>
        </w:rPr>
        <w:t>Covid</w:t>
      </w:r>
      <w:proofErr w:type="spellEnd"/>
      <w:r w:rsidR="00945ED9" w:rsidRPr="002F3A40">
        <w:t>-19</w:t>
      </w:r>
      <w:r w:rsidRPr="002F3A40">
        <w:t>. Στο σημερινό πλαίσιο της αβεβαιότητας</w:t>
      </w:r>
      <w:r w:rsidR="00945ED9" w:rsidRPr="002F3A40">
        <w:t xml:space="preserve"> </w:t>
      </w:r>
      <w:r w:rsidRPr="002F3A40">
        <w:t xml:space="preserve">και </w:t>
      </w:r>
      <w:r w:rsidR="00945ED9" w:rsidRPr="002F3A40">
        <w:t xml:space="preserve">έντονης </w:t>
      </w:r>
      <w:r w:rsidRPr="002F3A40">
        <w:t xml:space="preserve">αλλαγής, η πίεση </w:t>
      </w:r>
      <w:r w:rsidR="00945ED9" w:rsidRPr="002F3A40">
        <w:t>που ασκείται στους σχολικούς διευθυντές</w:t>
      </w:r>
      <w:r w:rsidRPr="002F3A40">
        <w:t xml:space="preserve"> να παραμείνουν στο</w:t>
      </w:r>
      <w:r w:rsidR="00BF3A21" w:rsidRPr="002F3A40">
        <w:t>ν</w:t>
      </w:r>
      <w:r w:rsidRPr="002F3A40">
        <w:t xml:space="preserve"> ρόλο </w:t>
      </w:r>
      <w:r w:rsidR="00945ED9" w:rsidRPr="002F3A40">
        <w:t xml:space="preserve">που ανέκαθεν είχαν, και ο οποίος, όπως προαναφέρθηκε στην παρούσα εργασία είναι πολυδιάστατος, </w:t>
      </w:r>
      <w:r w:rsidRPr="002F3A40">
        <w:t xml:space="preserve">και να </w:t>
      </w:r>
      <w:r w:rsidR="00945ED9" w:rsidRPr="002F3A40">
        <w:t>επιτύχουν την αποτελεσματική διαχείριση της παρούσας κρίσης ταυτοχρόνως,</w:t>
      </w:r>
      <w:r w:rsidRPr="002F3A40">
        <w:t xml:space="preserve"> </w:t>
      </w:r>
      <w:r w:rsidR="00945ED9" w:rsidRPr="002F3A40">
        <w:t>είναι ιδιαιτέρως έντονη</w:t>
      </w:r>
      <w:r w:rsidRPr="002F3A40">
        <w:t xml:space="preserve">. Επομένως, είναι κρίσιμο οι διευθυντές να </w:t>
      </w:r>
      <w:r w:rsidR="00945ED9" w:rsidRPr="002F3A40">
        <w:t>διακατέχονται από</w:t>
      </w:r>
      <w:r w:rsidRPr="002F3A40">
        <w:t xml:space="preserve"> την ικανότητα να </w:t>
      </w:r>
      <w:r w:rsidR="00945ED9" w:rsidRPr="002F3A40">
        <w:t>εφαρμόζουν τον</w:t>
      </w:r>
      <w:r w:rsidRPr="002F3A40">
        <w:t xml:space="preserve"> επαγγελματισμό </w:t>
      </w:r>
      <w:r w:rsidR="00945ED9" w:rsidRPr="002F3A40">
        <w:t xml:space="preserve">που διαθέτουν, </w:t>
      </w:r>
      <w:r w:rsidRPr="002F3A40">
        <w:t xml:space="preserve">πάνω στο έργο </w:t>
      </w:r>
      <w:r w:rsidR="00945ED9" w:rsidRPr="002F3A40">
        <w:t xml:space="preserve">που καλούνται να βγάλουν εις πέρας σε καθημερινή βάση </w:t>
      </w:r>
      <w:r w:rsidRPr="002F3A40">
        <w:t xml:space="preserve">και να έχουν μεγαλύτερο λόγο σε στοιχεία </w:t>
      </w:r>
      <w:r w:rsidR="00945ED9" w:rsidRPr="002F3A40">
        <w:t>και δεδομένα που είναι δυνατό να διευκολύνουν το έργο αυτό</w:t>
      </w:r>
      <w:r w:rsidRPr="002F3A40">
        <w:t>, αναγνωρίζοντας ότι ορισμένες αποφάσεις πρέπει να λαμβάνονται σε περιφερειακό, πολιτειακό και ομοσπονδιακό επίπεδο</w:t>
      </w:r>
      <w:r w:rsidR="00BA66D8" w:rsidRPr="002F3A40">
        <w:t xml:space="preserve"> (</w:t>
      </w:r>
      <w:proofErr w:type="spellStart"/>
      <w:r w:rsidR="00BA66D8" w:rsidRPr="002F3A40">
        <w:t>Stone</w:t>
      </w:r>
      <w:proofErr w:type="spellEnd"/>
      <w:r w:rsidR="00BA66D8" w:rsidRPr="002F3A40">
        <w:t xml:space="preserve">-Johnson &amp; </w:t>
      </w:r>
      <w:proofErr w:type="spellStart"/>
      <w:r w:rsidR="00BA66D8" w:rsidRPr="002F3A40">
        <w:t>Miles</w:t>
      </w:r>
      <w:proofErr w:type="spellEnd"/>
      <w:r w:rsidR="00BA66D8" w:rsidRPr="002F3A40">
        <w:t xml:space="preserve"> </w:t>
      </w:r>
      <w:proofErr w:type="spellStart"/>
      <w:r w:rsidR="00BA66D8" w:rsidRPr="002F3A40">
        <w:t>Weiner</w:t>
      </w:r>
      <w:proofErr w:type="spellEnd"/>
      <w:r w:rsidR="00BA66D8" w:rsidRPr="002F3A40">
        <w:t>, 2020).</w:t>
      </w:r>
    </w:p>
    <w:p w14:paraId="570A0794" w14:textId="4B7D1A13" w:rsidR="00945ED9" w:rsidRPr="002F3A40" w:rsidRDefault="00AA11DB" w:rsidP="00AA11DB">
      <w:r w:rsidRPr="002F3A40">
        <w:t xml:space="preserve">Η μελέτη </w:t>
      </w:r>
      <w:r w:rsidR="00945ED9" w:rsidRPr="002F3A40">
        <w:t xml:space="preserve">των </w:t>
      </w:r>
      <w:proofErr w:type="spellStart"/>
      <w:r w:rsidR="00945ED9" w:rsidRPr="002F3A40">
        <w:t>Stone</w:t>
      </w:r>
      <w:proofErr w:type="spellEnd"/>
      <w:r w:rsidR="00945ED9" w:rsidRPr="002F3A40">
        <w:t xml:space="preserve">-Johnson &amp; </w:t>
      </w:r>
      <w:proofErr w:type="spellStart"/>
      <w:r w:rsidR="00945ED9" w:rsidRPr="002F3A40">
        <w:t>Miles</w:t>
      </w:r>
      <w:proofErr w:type="spellEnd"/>
      <w:r w:rsidR="00945ED9" w:rsidRPr="002F3A40">
        <w:t xml:space="preserve"> </w:t>
      </w:r>
      <w:proofErr w:type="spellStart"/>
      <w:r w:rsidR="00945ED9" w:rsidRPr="002F3A40">
        <w:t>Weiner</w:t>
      </w:r>
      <w:proofErr w:type="spellEnd"/>
      <w:r w:rsidR="00945ED9" w:rsidRPr="002F3A40">
        <w:t xml:space="preserve"> (2020), συν τοις </w:t>
      </w:r>
      <w:proofErr w:type="spellStart"/>
      <w:r w:rsidR="00945ED9" w:rsidRPr="002F3A40">
        <w:t>άλλοις</w:t>
      </w:r>
      <w:proofErr w:type="spellEnd"/>
      <w:r w:rsidR="00945ED9" w:rsidRPr="002F3A40">
        <w:t>,</w:t>
      </w:r>
      <w:r w:rsidRPr="002F3A40">
        <w:t xml:space="preserve"> αναφέρεται επίσης στο γεγονός ότι λόγω της πανδημίας </w:t>
      </w:r>
      <w:r w:rsidR="00945ED9" w:rsidRPr="002F3A40">
        <w:t xml:space="preserve">του </w:t>
      </w:r>
      <w:r w:rsidRPr="002F3A40">
        <w:t>C</w:t>
      </w:r>
      <w:proofErr w:type="spellStart"/>
      <w:r w:rsidR="00945ED9" w:rsidRPr="002F3A40">
        <w:rPr>
          <w:lang w:val="en-US"/>
        </w:rPr>
        <w:t>ovid</w:t>
      </w:r>
      <w:proofErr w:type="spellEnd"/>
      <w:r w:rsidRPr="002F3A40">
        <w:t xml:space="preserve">-19, περισσότερο από το 90% των νέων σε όλο τον κόσμο δεν παρακολουθούν πλέον </w:t>
      </w:r>
      <w:r w:rsidR="00945ED9" w:rsidRPr="002F3A40">
        <w:t>μαθήματα στα φυσικά σχολεία, κάτι που προαναφέρθηκε στο παρόν υποκεφάλαιο και σε άλλες μελέτες</w:t>
      </w:r>
      <w:r w:rsidRPr="002F3A40">
        <w:t xml:space="preserve">. Ωστόσο, σε </w:t>
      </w:r>
      <w:r w:rsidRPr="002F3A40">
        <w:lastRenderedPageBreak/>
        <w:t xml:space="preserve">πολλά </w:t>
      </w:r>
      <w:r w:rsidR="00945ED9" w:rsidRPr="002F3A40">
        <w:t>κράτη</w:t>
      </w:r>
      <w:r w:rsidRPr="002F3A40">
        <w:t xml:space="preserve">, οι μαθητές και οι εκπαιδευτικοί συνεχίζουν να βρίσκουν τρόπους να συμμετάσχουν στην </w:t>
      </w:r>
      <w:r w:rsidR="00945ED9" w:rsidRPr="002F3A40">
        <w:t>αναγκαία</w:t>
      </w:r>
      <w:r w:rsidRPr="002F3A40">
        <w:t xml:space="preserve"> εκπαίδευση</w:t>
      </w:r>
      <w:r w:rsidR="00945ED9" w:rsidRPr="002F3A40">
        <w:t xml:space="preserve"> και οι οποίοι τρόποι είναι κατά κόρον διαδικτυακοί</w:t>
      </w:r>
      <w:r w:rsidRPr="002F3A40">
        <w:t xml:space="preserve">. Πολλοί </w:t>
      </w:r>
      <w:r w:rsidR="00945ED9" w:rsidRPr="002F3A40">
        <w:t xml:space="preserve">σχολικοί </w:t>
      </w:r>
      <w:r w:rsidRPr="002F3A40">
        <w:t xml:space="preserve">διευθυντές διατηρούν μεγάλο μέρος των προηγούμενων </w:t>
      </w:r>
      <w:r w:rsidR="00945ED9" w:rsidRPr="002F3A40">
        <w:t>ευθυνών και προσπαθειών</w:t>
      </w:r>
      <w:r w:rsidRPr="002F3A40">
        <w:t xml:space="preserve"> τους, ενώ αντιμετωπίζουν</w:t>
      </w:r>
      <w:r w:rsidR="00945ED9" w:rsidRPr="002F3A40">
        <w:t>,</w:t>
      </w:r>
      <w:r w:rsidRPr="002F3A40">
        <w:t xml:space="preserve"> </w:t>
      </w:r>
      <w:r w:rsidR="00945ED9" w:rsidRPr="002F3A40">
        <w:t xml:space="preserve">συν τοις </w:t>
      </w:r>
      <w:proofErr w:type="spellStart"/>
      <w:r w:rsidR="00945ED9" w:rsidRPr="002F3A40">
        <w:t>άλλοις</w:t>
      </w:r>
      <w:proofErr w:type="spellEnd"/>
      <w:r w:rsidR="00945ED9" w:rsidRPr="002F3A40">
        <w:t>,</w:t>
      </w:r>
      <w:r w:rsidRPr="002F3A40">
        <w:t xml:space="preserve"> τις άνευ προηγουμένου προκλήσεις που έχει δημιουργήσει η </w:t>
      </w:r>
      <w:r w:rsidR="00945ED9" w:rsidRPr="002F3A40">
        <w:t xml:space="preserve">εν λόγω </w:t>
      </w:r>
      <w:r w:rsidRPr="002F3A40">
        <w:t xml:space="preserve">πανδημία για το </w:t>
      </w:r>
      <w:r w:rsidR="00945ED9" w:rsidRPr="002F3A40">
        <w:t>ανθρώπινο δυναμικό των σχολείων τους</w:t>
      </w:r>
      <w:r w:rsidRPr="002F3A40">
        <w:t xml:space="preserve">, τις οικογένειες και τους μαθητές </w:t>
      </w:r>
      <w:r w:rsidR="00BA66D8" w:rsidRPr="002F3A40">
        <w:t>τους (</w:t>
      </w:r>
      <w:proofErr w:type="spellStart"/>
      <w:r w:rsidR="00BA66D8" w:rsidRPr="002F3A40">
        <w:t>Stone</w:t>
      </w:r>
      <w:proofErr w:type="spellEnd"/>
      <w:r w:rsidR="00BA66D8" w:rsidRPr="002F3A40">
        <w:t xml:space="preserve">-Johnson &amp; </w:t>
      </w:r>
      <w:proofErr w:type="spellStart"/>
      <w:r w:rsidR="00BA66D8" w:rsidRPr="002F3A40">
        <w:t>Miles</w:t>
      </w:r>
      <w:proofErr w:type="spellEnd"/>
      <w:r w:rsidR="00BA66D8" w:rsidRPr="002F3A40">
        <w:t xml:space="preserve"> </w:t>
      </w:r>
      <w:proofErr w:type="spellStart"/>
      <w:r w:rsidR="00BA66D8" w:rsidRPr="002F3A40">
        <w:t>Weiner</w:t>
      </w:r>
      <w:proofErr w:type="spellEnd"/>
      <w:r w:rsidR="00BA66D8" w:rsidRPr="002F3A40">
        <w:t>, 2020).</w:t>
      </w:r>
    </w:p>
    <w:p w14:paraId="7301D102" w14:textId="7AB0437D" w:rsidR="00DE72B3" w:rsidRPr="002F3A40" w:rsidRDefault="00AA11DB" w:rsidP="00AA11DB">
      <w:r w:rsidRPr="002F3A40">
        <w:t xml:space="preserve">Επιπλέον, </w:t>
      </w:r>
      <w:r w:rsidR="00945ED9" w:rsidRPr="002F3A40">
        <w:t xml:space="preserve">οι </w:t>
      </w:r>
      <w:proofErr w:type="spellStart"/>
      <w:r w:rsidR="00945ED9" w:rsidRPr="002F3A40">
        <w:t>Stone</w:t>
      </w:r>
      <w:proofErr w:type="spellEnd"/>
      <w:r w:rsidR="00945ED9" w:rsidRPr="002F3A40">
        <w:t xml:space="preserve">-Johnson &amp; </w:t>
      </w:r>
      <w:proofErr w:type="spellStart"/>
      <w:r w:rsidR="00945ED9" w:rsidRPr="002F3A40">
        <w:t>Miles</w:t>
      </w:r>
      <w:proofErr w:type="spellEnd"/>
      <w:r w:rsidR="00945ED9" w:rsidRPr="002F3A40">
        <w:t xml:space="preserve"> </w:t>
      </w:r>
      <w:proofErr w:type="spellStart"/>
      <w:r w:rsidR="00945ED9" w:rsidRPr="002F3A40">
        <w:t>Weiner</w:t>
      </w:r>
      <w:proofErr w:type="spellEnd"/>
      <w:r w:rsidR="00945ED9" w:rsidRPr="002F3A40">
        <w:t xml:space="preserve"> (2020) </w:t>
      </w:r>
      <w:r w:rsidRPr="002F3A40">
        <w:t xml:space="preserve">επισημαίνουν ξεκάθαρα την άποψή τους ότι ο δημόσιος χαρακτήρας του σχολικού ηγετικού έργου που υποστηρίζει </w:t>
      </w:r>
      <w:r w:rsidR="00945ED9" w:rsidRPr="002F3A40">
        <w:t xml:space="preserve">τους </w:t>
      </w:r>
      <w:r w:rsidRPr="002F3A40">
        <w:t xml:space="preserve">μαθητές, </w:t>
      </w:r>
      <w:r w:rsidR="00945ED9" w:rsidRPr="002F3A40">
        <w:t xml:space="preserve">τις </w:t>
      </w:r>
      <w:r w:rsidRPr="002F3A40">
        <w:t>οικογένει</w:t>
      </w:r>
      <w:r w:rsidR="00945ED9" w:rsidRPr="002F3A40">
        <w:t>έ</w:t>
      </w:r>
      <w:r w:rsidRPr="002F3A40">
        <w:t xml:space="preserve">ς </w:t>
      </w:r>
      <w:r w:rsidR="00945ED9" w:rsidRPr="002F3A40">
        <w:t xml:space="preserve">τους, τους εκπαιδευτικούς </w:t>
      </w:r>
      <w:r w:rsidRPr="002F3A40">
        <w:t xml:space="preserve">και τις κοινότητές τους απαιτεί τη βαθύτερη διερεύνηση του </w:t>
      </w:r>
      <w:r w:rsidR="00945ED9" w:rsidRPr="002F3A40">
        <w:t>παράγοντα του</w:t>
      </w:r>
      <w:r w:rsidRPr="002F3A40">
        <w:t xml:space="preserve"> επαγγελματισμού, καθώς το τρέχον πλαίσιο του C</w:t>
      </w:r>
      <w:proofErr w:type="spellStart"/>
      <w:r w:rsidR="00945ED9" w:rsidRPr="002F3A40">
        <w:rPr>
          <w:lang w:val="en-US"/>
        </w:rPr>
        <w:t>ovid</w:t>
      </w:r>
      <w:proofErr w:type="spellEnd"/>
      <w:r w:rsidRPr="002F3A40">
        <w:t xml:space="preserve">-19 το διευρύνει. Οι διευθυντές μπορεί να μην έχουν </w:t>
      </w:r>
      <w:r w:rsidR="00945ED9" w:rsidRPr="002F3A40">
        <w:t>λόγο</w:t>
      </w:r>
      <w:r w:rsidRPr="002F3A40">
        <w:t xml:space="preserve"> για το εάν ή πώς πρέπει να ανοίξουν ξανά τα σχολεία, αλλά μπορούν να </w:t>
      </w:r>
      <w:r w:rsidR="00DE72B3" w:rsidRPr="002F3A40">
        <w:t xml:space="preserve">έχουν λόγο </w:t>
      </w:r>
      <w:r w:rsidRPr="002F3A40">
        <w:t xml:space="preserve">για το τι </w:t>
      </w:r>
      <w:r w:rsidR="00DE72B3" w:rsidRPr="002F3A40">
        <w:t>είναι ή όχι σημαντικό στη διαδικασία αυτή. Αυτό, δύναται,</w:t>
      </w:r>
      <w:r w:rsidRPr="002F3A40">
        <w:t xml:space="preserve"> όχι μόνο να βοηθήσει τις σχολικές κοινότητές </w:t>
      </w:r>
      <w:r w:rsidR="00DE72B3" w:rsidRPr="002F3A40">
        <w:t xml:space="preserve">τους, αλλά θα μπορούσε να καταστεί ακόμα και ο </w:t>
      </w:r>
      <w:r w:rsidRPr="002F3A40">
        <w:t xml:space="preserve">ακρογωνιαίος λίθος της οικοδόμησης ενός </w:t>
      </w:r>
      <w:r w:rsidR="00DE72B3" w:rsidRPr="002F3A40">
        <w:t>αυθεντικού</w:t>
      </w:r>
      <w:r w:rsidRPr="002F3A40">
        <w:t xml:space="preserve"> επαγγέλματος</w:t>
      </w:r>
      <w:r w:rsidR="00DE72B3" w:rsidRPr="002F3A40">
        <w:t>, το οποίο θα είναι χτισμένο στο πλαίσιο της</w:t>
      </w:r>
      <w:r w:rsidRPr="002F3A40">
        <w:t xml:space="preserve"> αποτίμηση</w:t>
      </w:r>
      <w:r w:rsidR="00DE72B3" w:rsidRPr="002F3A40">
        <w:t>ς</w:t>
      </w:r>
      <w:r w:rsidRPr="002F3A40">
        <w:t xml:space="preserve"> της εμπειρογνωμοσύνης</w:t>
      </w:r>
      <w:r w:rsidR="00DE72B3" w:rsidRPr="002F3A40">
        <w:t xml:space="preserve"> και του επαγγελματισμού</w:t>
      </w:r>
      <w:r w:rsidRPr="002F3A40">
        <w:t xml:space="preserve">, </w:t>
      </w:r>
      <w:r w:rsidR="00DE72B3" w:rsidRPr="002F3A40">
        <w:t xml:space="preserve">της </w:t>
      </w:r>
      <w:r w:rsidRPr="002F3A40">
        <w:t>προώθηση</w:t>
      </w:r>
      <w:r w:rsidR="00DE72B3" w:rsidRPr="002F3A40">
        <w:t>ς</w:t>
      </w:r>
      <w:r w:rsidRPr="002F3A40">
        <w:t xml:space="preserve"> της αυτονομίας, </w:t>
      </w:r>
      <w:r w:rsidR="00DE72B3" w:rsidRPr="002F3A40">
        <w:t xml:space="preserve">της </w:t>
      </w:r>
      <w:r w:rsidRPr="002F3A40">
        <w:t>ανάπτυξη</w:t>
      </w:r>
      <w:r w:rsidR="00DE72B3" w:rsidRPr="002F3A40">
        <w:t>ς</w:t>
      </w:r>
      <w:r w:rsidRPr="002F3A40">
        <w:t xml:space="preserve"> της ηθικής της υπηρεσίας </w:t>
      </w:r>
      <w:r w:rsidR="00DE72B3" w:rsidRPr="002F3A40">
        <w:t xml:space="preserve">που παρέχουν οι σχολικοί διευθυντές </w:t>
      </w:r>
      <w:r w:rsidRPr="002F3A40">
        <w:t xml:space="preserve">και </w:t>
      </w:r>
      <w:r w:rsidR="00DE72B3" w:rsidRPr="002F3A40">
        <w:t xml:space="preserve">της </w:t>
      </w:r>
      <w:r w:rsidRPr="002F3A40">
        <w:t>επιβράβευση</w:t>
      </w:r>
      <w:r w:rsidR="00DE72B3" w:rsidRPr="002F3A40">
        <w:t>ς και ουσιαστικής αναγνώρισης</w:t>
      </w:r>
      <w:r w:rsidRPr="002F3A40">
        <w:t xml:space="preserve"> του έργου </w:t>
      </w:r>
      <w:r w:rsidR="00BA66D8" w:rsidRPr="002F3A40">
        <w:t>τους (</w:t>
      </w:r>
      <w:proofErr w:type="spellStart"/>
      <w:r w:rsidR="00BA66D8" w:rsidRPr="002F3A40">
        <w:t>Stone</w:t>
      </w:r>
      <w:proofErr w:type="spellEnd"/>
      <w:r w:rsidR="00BA66D8" w:rsidRPr="002F3A40">
        <w:t xml:space="preserve">-Johnson &amp; </w:t>
      </w:r>
      <w:proofErr w:type="spellStart"/>
      <w:r w:rsidR="00BA66D8" w:rsidRPr="002F3A40">
        <w:t>Miles</w:t>
      </w:r>
      <w:proofErr w:type="spellEnd"/>
      <w:r w:rsidR="00BA66D8" w:rsidRPr="002F3A40">
        <w:t xml:space="preserve"> </w:t>
      </w:r>
      <w:proofErr w:type="spellStart"/>
      <w:r w:rsidR="00BA66D8" w:rsidRPr="002F3A40">
        <w:t>Weiner</w:t>
      </w:r>
      <w:proofErr w:type="spellEnd"/>
      <w:r w:rsidR="00BA66D8" w:rsidRPr="002F3A40">
        <w:t>, 2020).</w:t>
      </w:r>
    </w:p>
    <w:p w14:paraId="0F3A5C76" w14:textId="2A914734" w:rsidR="00C65956" w:rsidRDefault="00C65956" w:rsidP="00AA11DB">
      <w:r w:rsidRPr="002F3A40">
        <w:t>Οι</w:t>
      </w:r>
      <w:r w:rsidR="00DE72B3" w:rsidRPr="002F3A40">
        <w:rPr>
          <w:lang w:val="en-US"/>
        </w:rPr>
        <w:t xml:space="preserve"> </w:t>
      </w:r>
      <w:proofErr w:type="spellStart"/>
      <w:r w:rsidR="00DE72B3" w:rsidRPr="002F3A40">
        <w:rPr>
          <w:lang w:val="en-US"/>
        </w:rPr>
        <w:t>Ahlström</w:t>
      </w:r>
      <w:proofErr w:type="spellEnd"/>
      <w:r w:rsidR="00DE72B3" w:rsidRPr="002F3A40">
        <w:rPr>
          <w:lang w:val="en-US"/>
        </w:rPr>
        <w:t xml:space="preserve"> et al. </w:t>
      </w:r>
      <w:r w:rsidR="00DE72B3" w:rsidRPr="002F3A40">
        <w:t>(2020) στο πλαίσιο της μελέτης τους, δίνουν πληροφορίες για τη σχολική ηγεσία, τονίζοντας το παράδειγμα της Σουηδίας, ως προς το επίτευγμά της να διαμείνουν τα περισσότερα σχολεία ανοιχτά κατά τη διάρκεια της πανδημίας του Cocid-19. Οι εν λόγω ερευνητές, βασίστηκαν σε δεδομένα που άντλησαν από συνεντεύξεις που πήραν από σχολικούς διευθυντές των σουηδικών σχολείων και επισημαίνουν τρία θέματα που προσδ</w:t>
      </w:r>
      <w:r w:rsidR="00BF3A21" w:rsidRPr="002F3A40">
        <w:t>ιορίζονται ως προκλήσεις γι’</w:t>
      </w:r>
      <w:r w:rsidR="00DE72B3" w:rsidRPr="002F3A40">
        <w:t xml:space="preserve"> αυτούς. Αυτά έγκεινται στην αντιμετώπιση των μαθητών, των μελών του ανθρώπινου δυναμικού των σχολείων τους και το θέμα του άγχους των γονέων. Οι ίδιοι επισημαίνουν την υπόσταση μίας σταθερής κατάστασης αβεβαιότητας, η οποία δεν καταπραΰνεται. Η κατάσταση του ξεσπάσματος της πανδημίας του Covid-19 πυροδοτεί συζητήσεις σχετικά με τις επιπτώσεις που αναδύθηκαν στη σχολική ηγεσία και στην επιβάρυνση του ρόλου των σχολικών διευθυντών. Όμως, εν κατακλείδι, τονίζεται ότι η καλλιέργεια της εμπιστοσύνης, ο σχηματισμός σταθερότητας στη σχολική μονάδα, η οποία φυσικά </w:t>
      </w:r>
      <w:r w:rsidR="00DE72B3" w:rsidRPr="002F3A40">
        <w:lastRenderedPageBreak/>
        <w:t>υποστηρίζεται και από την κουλτούρα που ανέκαθεν επικρατούσε σε αυτήν, καθώς επίσης και η ισότητα είναι οι βέλτιστε</w:t>
      </w:r>
      <w:r w:rsidR="00BF3A21" w:rsidRPr="002F3A40">
        <w:t>ς και οι πλέον αποτελεσματικ</w:t>
      </w:r>
      <w:r w:rsidR="00CE5E16" w:rsidRPr="002F3A40">
        <w:t>έ</w:t>
      </w:r>
      <w:r w:rsidR="00DE72B3" w:rsidRPr="002F3A40">
        <w:t>ς στρατηγικές που θα πρέπει να ακολουθήσει ο σχολικός διευθυντής για να καταφέρει να βγάλει το δύσκολο έργο του εις πέρας, κατά τη διάρκεια της πανδημίας</w:t>
      </w:r>
      <w:r w:rsidR="00BA66D8" w:rsidRPr="002F3A40">
        <w:t xml:space="preserve"> (</w:t>
      </w:r>
      <w:proofErr w:type="spellStart"/>
      <w:r w:rsidR="00BA66D8" w:rsidRPr="002F3A40">
        <w:t>Ahlström</w:t>
      </w:r>
      <w:proofErr w:type="spellEnd"/>
      <w:r w:rsidR="00BA66D8" w:rsidRPr="002F3A40">
        <w:t xml:space="preserve"> </w:t>
      </w:r>
      <w:proofErr w:type="spellStart"/>
      <w:r w:rsidR="00BA66D8" w:rsidRPr="002F3A40">
        <w:t>et</w:t>
      </w:r>
      <w:proofErr w:type="spellEnd"/>
      <w:r w:rsidR="00BA66D8" w:rsidRPr="002F3A40">
        <w:t xml:space="preserve"> </w:t>
      </w:r>
      <w:proofErr w:type="spellStart"/>
      <w:r w:rsidR="00BA66D8" w:rsidRPr="002F3A40">
        <w:t>al</w:t>
      </w:r>
      <w:proofErr w:type="spellEnd"/>
      <w:r w:rsidR="00BA66D8" w:rsidRPr="002F3A40">
        <w:t>., 2020).</w:t>
      </w:r>
      <w:r w:rsidR="00BA66D8">
        <w:t xml:space="preserve"> </w:t>
      </w:r>
    </w:p>
    <w:p w14:paraId="2F721949" w14:textId="7431EC76" w:rsidR="00C65956" w:rsidRDefault="00C65956" w:rsidP="00C65956">
      <w:r>
        <w:t xml:space="preserve">Η πανδημία του </w:t>
      </w:r>
      <w:proofErr w:type="spellStart"/>
      <w:r>
        <w:rPr>
          <w:lang w:val="en-US"/>
        </w:rPr>
        <w:t>Covid</w:t>
      </w:r>
      <w:proofErr w:type="spellEnd"/>
      <w:r w:rsidRPr="00C65956">
        <w:t>-19</w:t>
      </w:r>
      <w:r>
        <w:t xml:space="preserve"> αδιαμφισβήτητα αποτελεί μία σοβαρή πρόκληση για τα σχολεία, επιβαρύνοντάς τα επιπροσθέτως ​​από τις προκλήσεις που ανέκαθεν καλούνταν να αντιμετωπίσουν στο πλαίσιο μίας κοινωνίας της γνώσης. Σε παγκόσμια κλίμακα, η μη προγραμματισμένη και ταχεία μετάβαση στη διαδικτυακή μάθηση που προκαλείται από την πανδημία του </w:t>
      </w:r>
      <w:proofErr w:type="spellStart"/>
      <w:r>
        <w:rPr>
          <w:lang w:val="en-US"/>
        </w:rPr>
        <w:t>Covid</w:t>
      </w:r>
      <w:proofErr w:type="spellEnd"/>
      <w:r w:rsidRPr="00C65956">
        <w:t>-19</w:t>
      </w:r>
      <w:r>
        <w:t>, χωρίς αυτή να συνοδεύεται από την απαιτούμενη εκπαίδευση και επιμόρφωση των εμπλεκόμενων μερών και την απαραίτητη προετοιμασία τους, δύναται να οδηγήσει σε κακές εκπαιδευτικές εμπειρίες, κοινωνικό αποκλεισμό ή την εμφάνιση νέων υβριδικών μοντέλων εκπαίδευσης (</w:t>
      </w:r>
      <w:proofErr w:type="spellStart"/>
      <w:r>
        <w:t>Li</w:t>
      </w:r>
      <w:proofErr w:type="spellEnd"/>
      <w:r>
        <w:t xml:space="preserve"> &amp; </w:t>
      </w:r>
      <w:proofErr w:type="spellStart"/>
      <w:r>
        <w:t>Lalani</w:t>
      </w:r>
      <w:proofErr w:type="spellEnd"/>
      <w:r>
        <w:t>, 2020).</w:t>
      </w:r>
    </w:p>
    <w:p w14:paraId="4740D7CA" w14:textId="24E2F0A8" w:rsidR="00C65956" w:rsidRDefault="00C65956" w:rsidP="00C65956">
      <w:r>
        <w:t xml:space="preserve">Οι </w:t>
      </w:r>
      <w:proofErr w:type="spellStart"/>
      <w:r w:rsidRPr="00C65956">
        <w:t>Iacuzzi</w:t>
      </w:r>
      <w:proofErr w:type="spellEnd"/>
      <w:r>
        <w:t xml:space="preserve"> </w:t>
      </w:r>
      <w:r>
        <w:rPr>
          <w:lang w:val="en-US"/>
        </w:rPr>
        <w:t>et</w:t>
      </w:r>
      <w:r w:rsidRPr="00C65956">
        <w:t xml:space="preserve"> </w:t>
      </w:r>
      <w:r>
        <w:rPr>
          <w:lang w:val="en-US"/>
        </w:rPr>
        <w:t>al</w:t>
      </w:r>
      <w:r w:rsidRPr="00C65956">
        <w:t xml:space="preserve">. (2020) </w:t>
      </w:r>
      <w:r>
        <w:t>μέσω μελέτης εκθέσεων διαχείρισης έργων και συνεντεύξεων που πήραν από στελέχη εκπαιδευτικών ιδρυμάτων στη Βορειοανατολική Ιταλία, επιβεβαιώνουν ότι τα σχολεία έπρεπε πρώτα να σταθεροποιήσουν τις δράσεις τους και τον τρόπο λειτουργίας τους υπό τις νέες αυτές συνθήκες και παράλληλα να θεσπίσουν νέες κατευθυντήριες γραμμές για την προστασία της υγείας των υπαλλήλων και των εμπλεκόμενων μερών, διατηρώντας την ίδια στιγμή τις δραστηριότητες και τις υπηρεσίες τους και συνεχίζοντας να προωθούν τις δημόσιες αξίες, όπως είναι η κοινωνική ένταξη. Με βάση τις στρατηγικές των θεσμικών οργάνων, οι ερευνητές καταλήγουν στον προσδιορισμό ορισμένων κομβικών στοιχείων, που είναι τα εξής:</w:t>
      </w:r>
    </w:p>
    <w:p w14:paraId="1DA34B28" w14:textId="3127E44F" w:rsidR="00C65956" w:rsidRDefault="00C65956" w:rsidP="00C65956">
      <w:r>
        <w:t>● Ο καθοδηγητικός ρόλος που διαδραματίζουν οι διευθυντές του κάθε σχολείου.</w:t>
      </w:r>
    </w:p>
    <w:p w14:paraId="04A9D3EC" w14:textId="3B3F55B6" w:rsidR="00C65956" w:rsidRDefault="00C65956" w:rsidP="00C65956">
      <w:r>
        <w:t>● Οι δομές στήριξης που βοήθησαν στη διατήρηση των δραστηριοτήτων και των υπηρεσιών.</w:t>
      </w:r>
    </w:p>
    <w:p w14:paraId="0233B48B" w14:textId="5065B3A6" w:rsidR="00C65956" w:rsidRDefault="00C65956" w:rsidP="00C65956">
      <w:r>
        <w:t>● Οι υποδομές τεχνολογίας και επικοινωνιών, οι οποίες επέτρεψαν τη συνέχιση του εκπαιδευτικού και διδακτικού έργου προς τους μαθητές.</w:t>
      </w:r>
    </w:p>
    <w:p w14:paraId="14A1E7A1" w14:textId="3E77B488" w:rsidR="00C65956" w:rsidRDefault="00C65956" w:rsidP="00C65956">
      <w:r>
        <w:t>● Η διαχείριση διοικητικών εργασιών εξ αποστάσεως.</w:t>
      </w:r>
    </w:p>
    <w:p w14:paraId="6379FCC6" w14:textId="0561AE24" w:rsidR="00C65956" w:rsidRDefault="00C65956" w:rsidP="00C65956">
      <w:r>
        <w:t xml:space="preserve">Οι τρεις περιπτωσιολογικές μελέτες που </w:t>
      </w:r>
      <w:r w:rsidR="00CE5E16">
        <w:t>διεξήχθησαν</w:t>
      </w:r>
      <w:r>
        <w:t xml:space="preserve"> από τους </w:t>
      </w:r>
      <w:proofErr w:type="spellStart"/>
      <w:r w:rsidRPr="00C65956">
        <w:t>Iacuzzi</w:t>
      </w:r>
      <w:proofErr w:type="spellEnd"/>
      <w:r>
        <w:t xml:space="preserve"> </w:t>
      </w:r>
      <w:r>
        <w:rPr>
          <w:lang w:val="en-US"/>
        </w:rPr>
        <w:t>et</w:t>
      </w:r>
      <w:r w:rsidRPr="00C65956">
        <w:t xml:space="preserve"> </w:t>
      </w:r>
      <w:r>
        <w:rPr>
          <w:lang w:val="en-US"/>
        </w:rPr>
        <w:t>al</w:t>
      </w:r>
      <w:r w:rsidRPr="00C65956">
        <w:t xml:space="preserve">. (2020) </w:t>
      </w:r>
      <w:r>
        <w:t xml:space="preserve">δείχνουν τον τρόπο με τον οποίο η διαχείριση της γνώσης μπορεί να εκτιμηθεί διαφορετικά, μεταξύ των σχολικών μονάδων, καθώς τα τρία σχολεία ακολούθησαν </w:t>
      </w:r>
      <w:r>
        <w:lastRenderedPageBreak/>
        <w:t>εντελώς διαφορετικές κατευθύνσεις, όσον αφορά την ψηφιοποίηση, την οργάνωση και τη δομή διαχείρισης και ως εκ τούτου δεν είχαν παρεμφερείς επιλογές να κάνουν, όταν ξέσπασε η κρίση της εν λόγω πανδημίας. Τα ευρήματα αυτά επισημαίνουν την αναγκαιότητα υπόστασης του τρίπτυχου καλής διαχείρισης, διαχείρισης κινδύνων και διαχείρισης γνώσεων, για την αποτελεσματική αντιμετώπιση της πανδημικής κρίσης από την πλευρά των σχολείων. Στο σημείο αυτό, πρέπει να επισημανθεί ότι οι ερευνητές κατέληξαν στο ότι και στις τρεις μελέτες περίπτωσης οι διευθυντές των σχολείων έπαιξαν βασικό ρόλο (</w:t>
      </w:r>
      <w:proofErr w:type="spellStart"/>
      <w:r w:rsidRPr="00C65956">
        <w:t>Iacuzzi</w:t>
      </w:r>
      <w:proofErr w:type="spellEnd"/>
      <w:r>
        <w:t xml:space="preserve"> </w:t>
      </w:r>
      <w:r>
        <w:rPr>
          <w:lang w:val="en-US"/>
        </w:rPr>
        <w:t>et</w:t>
      </w:r>
      <w:r w:rsidRPr="00C65956">
        <w:t xml:space="preserve"> </w:t>
      </w:r>
      <w:r>
        <w:rPr>
          <w:lang w:val="en-US"/>
        </w:rPr>
        <w:t>al</w:t>
      </w:r>
      <w:r w:rsidRPr="00C65956">
        <w:t>.</w:t>
      </w:r>
      <w:r>
        <w:t xml:space="preserve">, </w:t>
      </w:r>
      <w:r w:rsidRPr="00C65956">
        <w:t>2020)</w:t>
      </w:r>
      <w:r>
        <w:t xml:space="preserve">. </w:t>
      </w:r>
    </w:p>
    <w:p w14:paraId="1A62785C" w14:textId="477565E4" w:rsidR="0090668A" w:rsidRPr="00C65956" w:rsidRDefault="00C65956" w:rsidP="00C65956">
      <w:r>
        <w:t xml:space="preserve">Η μελέτη των </w:t>
      </w:r>
      <w:proofErr w:type="spellStart"/>
      <w:r>
        <w:rPr>
          <w:lang w:val="en-US"/>
        </w:rPr>
        <w:t>Tzivinikou</w:t>
      </w:r>
      <w:proofErr w:type="spellEnd"/>
      <w:r w:rsidRPr="00C65956">
        <w:t xml:space="preserve"> </w:t>
      </w:r>
      <w:r>
        <w:rPr>
          <w:lang w:val="en-US"/>
        </w:rPr>
        <w:t>et</w:t>
      </w:r>
      <w:r w:rsidRPr="00C65956">
        <w:t xml:space="preserve"> </w:t>
      </w:r>
      <w:r>
        <w:rPr>
          <w:lang w:val="en-US"/>
        </w:rPr>
        <w:t>al</w:t>
      </w:r>
      <w:r w:rsidRPr="00C65956">
        <w:t xml:space="preserve">. (2020) </w:t>
      </w:r>
      <w:r>
        <w:t xml:space="preserve">είναι προσανατολισμένη στην ελληνική ειδική εκπαίδευση. Οι μελετητές </w:t>
      </w:r>
      <w:r w:rsidR="000C259D">
        <w:t>ανέπτυξαν μία αξιόπιστη και έγκυρη</w:t>
      </w:r>
      <w:r w:rsidRPr="00C65956">
        <w:t xml:space="preserve"> κλίμακα Εξ αποστάσεως Εκπαίδευσης (DEAS) σε Ελληνόφωνους εκπαιδευτικούς </w:t>
      </w:r>
      <w:r w:rsidR="00CE5E16">
        <w:t>ειδικής εκπα</w:t>
      </w:r>
      <w:r w:rsidR="000C259D">
        <w:t>ίδευσης,</w:t>
      </w:r>
      <w:r w:rsidRPr="00C65956">
        <w:t xml:space="preserve"> κατά τη διάρκεια της κρίσης </w:t>
      </w:r>
      <w:r w:rsidR="000C259D">
        <w:t xml:space="preserve">του </w:t>
      </w:r>
      <w:r w:rsidRPr="00C65956">
        <w:t xml:space="preserve">Covid-19, </w:t>
      </w:r>
      <w:r w:rsidR="000C259D">
        <w:t>η οποία</w:t>
      </w:r>
      <w:r w:rsidRPr="00C65956">
        <w:t xml:space="preserve"> θα μπορούσε εύκολα να χρησιμοποιηθεί για τη μέτρηση της αποτελεσματικότητας και την ποιότητα διαφόρων προγραμμάτων εξ αποστάσεως εκπαίδευσης. Καθώς </w:t>
      </w:r>
      <w:r w:rsidR="000C259D">
        <w:t>η πανδημία του</w:t>
      </w:r>
      <w:r w:rsidRPr="00C65956">
        <w:t xml:space="preserve"> Covid-19 οδήγησε στην ταχεία ανάπτυξη προγραμμάτων </w:t>
      </w:r>
      <w:r w:rsidR="000C259D" w:rsidRPr="00C65956">
        <w:t xml:space="preserve">εξ αποστάσεως </w:t>
      </w:r>
      <w:r w:rsidRPr="00C65956">
        <w:t xml:space="preserve">εκπαίδευσης, επικυρωμένα εργαλεία όπως </w:t>
      </w:r>
      <w:r w:rsidR="000C259D">
        <w:t>είναι η κλίμακα μέτρησης</w:t>
      </w:r>
      <w:r w:rsidRPr="00C65956">
        <w:t xml:space="preserve"> DEA μπορούν να </w:t>
      </w:r>
      <w:r w:rsidR="000C259D">
        <w:t>χρησιμεύσουν</w:t>
      </w:r>
      <w:r w:rsidRPr="00C65956">
        <w:t xml:space="preserve"> </w:t>
      </w:r>
      <w:r w:rsidR="000C259D">
        <w:t>στη</w:t>
      </w:r>
      <w:r w:rsidRPr="00C65956">
        <w:t xml:space="preserve"> βελτίωση της διαχείρισης και την ανάπτυξη επιτυχημένων προγραμμάτων εξ αποστάσεως εκπαίδευσης. </w:t>
      </w:r>
      <w:r w:rsidR="000C259D">
        <w:t xml:space="preserve">Όμως, στο σημείο αυτό, πρέπει να επισημανθεί ένα ακόμα στοιχείο που αναφέρεται από τους </w:t>
      </w:r>
      <w:proofErr w:type="spellStart"/>
      <w:r w:rsidR="000C259D">
        <w:rPr>
          <w:lang w:val="en-US"/>
        </w:rPr>
        <w:t>Tzivinikou</w:t>
      </w:r>
      <w:proofErr w:type="spellEnd"/>
      <w:r w:rsidR="000C259D" w:rsidRPr="00C65956">
        <w:t xml:space="preserve"> </w:t>
      </w:r>
      <w:r w:rsidR="000C259D">
        <w:rPr>
          <w:lang w:val="en-US"/>
        </w:rPr>
        <w:t>et</w:t>
      </w:r>
      <w:r w:rsidR="000C259D" w:rsidRPr="00C65956">
        <w:t xml:space="preserve"> </w:t>
      </w:r>
      <w:r w:rsidR="000C259D">
        <w:rPr>
          <w:lang w:val="en-US"/>
        </w:rPr>
        <w:t>al</w:t>
      </w:r>
      <w:r w:rsidR="000C259D" w:rsidRPr="00C65956">
        <w:t xml:space="preserve">. (2020) </w:t>
      </w:r>
      <w:r w:rsidR="000C259D">
        <w:t>και έγκειται στον σημαντικό ρόλο που διαδραματίζει η συμπεριφορά και στάση των εκπαιδευτικών στην προσαρμοστικότητά τους στις νέες συνθήκες της εξ αποστάσεως εκπαίδευσης, για την καλή ποιότητα των εξ αποστάσεως παρεχόμενων εκπαιδευτικών υπηρεσιών. Ωστόσο, οι ίδιοι προτείνουν ότι πρέπει</w:t>
      </w:r>
      <w:r w:rsidRPr="00C65956">
        <w:t xml:space="preserve"> να διεξαχθεί περισσότερη έρευνα σχετικά με σχετικές κλίμακες που θα μπορούσαν να μετρήσουν την αποτελεσματικότητα και την ποιότητα διαφόρων προγραμμάτων εξ αποστάσεως εκπαίδευσης σε ελληνικά </w:t>
      </w:r>
      <w:r w:rsidR="000C259D">
        <w:t>γενικά</w:t>
      </w:r>
      <w:r w:rsidRPr="00C65956">
        <w:t xml:space="preserve"> και ειδικά εκπαιδευτικά περιβάλλοντα, ειδικά τώρα που η εξ αποστάσεως εκπαίδευση φαίνεται να </w:t>
      </w:r>
      <w:r w:rsidR="000C259D">
        <w:t>διαδραματίζει</w:t>
      </w:r>
      <w:r w:rsidRPr="00C65956">
        <w:t xml:space="preserve"> σημαντικό ρόλο σε όλα τα εκπαιδευτικά επίπεδα.</w:t>
      </w:r>
      <w:r w:rsidR="000C259D">
        <w:t xml:space="preserve"> </w:t>
      </w:r>
      <w:r w:rsidR="0090668A">
        <w:br w:type="page"/>
      </w:r>
    </w:p>
    <w:p w14:paraId="4EB033FE" w14:textId="77777777" w:rsidR="008116ED" w:rsidRDefault="008116ED" w:rsidP="008116ED">
      <w:pPr>
        <w:pStyle w:val="1"/>
      </w:pPr>
      <w:bookmarkStart w:id="15" w:name="_Toc61191542"/>
      <w:r>
        <w:lastRenderedPageBreak/>
        <w:t>ΚΕΦΑΛΑΙΟ 3. Η ΔΙΑΧΕΙΡΙΣΗ ΤΩΝ ΚΡΙΣΕΩΝ</w:t>
      </w:r>
      <w:bookmarkEnd w:id="15"/>
      <w:r>
        <w:t xml:space="preserve"> </w:t>
      </w:r>
    </w:p>
    <w:p w14:paraId="58C7778E" w14:textId="77777777" w:rsidR="0090668A" w:rsidRPr="0090668A" w:rsidRDefault="0090668A" w:rsidP="0090668A"/>
    <w:p w14:paraId="77426C15" w14:textId="77777777" w:rsidR="008116ED" w:rsidRDefault="008116ED" w:rsidP="00E206C9">
      <w:pPr>
        <w:pStyle w:val="2"/>
      </w:pPr>
      <w:bookmarkStart w:id="16" w:name="_Toc61191543"/>
      <w:r>
        <w:t xml:space="preserve">3.1 </w:t>
      </w:r>
      <w:r w:rsidR="00E206C9">
        <w:t>ΜΟΝΤΕΛΟ ΚΑΙ</w:t>
      </w:r>
      <w:r>
        <w:t xml:space="preserve"> ΔΙΑΔΙΚΑΣΙΑ ΔΙΑΧΕΙΡΙΣΗΣ</w:t>
      </w:r>
      <w:r w:rsidR="00E206C9">
        <w:t xml:space="preserve"> ΚΡΙΣΗΣ</w:t>
      </w:r>
      <w:bookmarkEnd w:id="16"/>
    </w:p>
    <w:p w14:paraId="4A39583D" w14:textId="77777777" w:rsidR="0090668A" w:rsidRDefault="0090668A" w:rsidP="0090668A"/>
    <w:p w14:paraId="14FB0AAF" w14:textId="2DAB6F0A" w:rsidR="00E206C9" w:rsidRDefault="00E206C9" w:rsidP="00E206C9">
      <w:r>
        <w:t xml:space="preserve">Οι </w:t>
      </w:r>
      <w:proofErr w:type="spellStart"/>
      <w:r>
        <w:t>Gonzalez-Herrero</w:t>
      </w:r>
      <w:proofErr w:type="spellEnd"/>
      <w:r>
        <w:t xml:space="preserve"> &amp; </w:t>
      </w:r>
      <w:proofErr w:type="spellStart"/>
      <w:r>
        <w:t>Pratt</w:t>
      </w:r>
      <w:proofErr w:type="spellEnd"/>
      <w:r>
        <w:t xml:space="preserve"> (1995, 1996) ανέπτυξαν ένα μοντέλο διαχείρισης κρίσεων, στο οποίο καθόρισαν τρία</w:t>
      </w:r>
      <w:r w:rsidR="006F7F24" w:rsidRPr="006F7F24">
        <w:t xml:space="preserve"> </w:t>
      </w:r>
      <w:r w:rsidR="006F7F24">
        <w:t>στάδια</w:t>
      </w:r>
      <w:r>
        <w:t xml:space="preserve">. Για να καταστεί κατανοητό τι είναι η διαχείριση κρίσεων, αναφέρουμε ότι αποτελεί τον τρόπο με τον οποίο ένας οργανισμός αντιδρά σε δυσκολίες και προβλήματα που προκύπτουν σε αυτόν ή το εξωτερικό του περιβάλλον. Καθορίζει τον τρόπο με τον οποίο η κρίση θα επηρεάσει τον οργανισμό, ποιες περιοχές είναι ευάλωτες και τι μπορεί να γίνει για τον περιορισμό των αρνητικών συνεπειών. </w:t>
      </w:r>
    </w:p>
    <w:p w14:paraId="7DD58BF9" w14:textId="77777777" w:rsidR="00E206C9" w:rsidRDefault="00E206C9" w:rsidP="00E206C9">
      <w:r>
        <w:t>Κατά τη διαδικασία του Μοντέλου Διαχείρισης Κρίσεων, καθιερώνονται νέες μέθοδοι, μετρήσεις και είδη επικοινωνίας για να αποφευχθεί η επανεμφάνιση της ίδιας κρίσης.</w:t>
      </w:r>
    </w:p>
    <w:p w14:paraId="0467DCB3" w14:textId="77777777" w:rsidR="00E206C9" w:rsidRDefault="00E206C9" w:rsidP="00E206C9">
      <w:r>
        <w:t xml:space="preserve">Σύμφωνα με τους </w:t>
      </w:r>
      <w:proofErr w:type="spellStart"/>
      <w:r>
        <w:t>Gonzalez-Herrero</w:t>
      </w:r>
      <w:proofErr w:type="spellEnd"/>
      <w:r>
        <w:t xml:space="preserve"> &amp; </w:t>
      </w:r>
      <w:proofErr w:type="spellStart"/>
      <w:r>
        <w:t>Pratt</w:t>
      </w:r>
      <w:proofErr w:type="spellEnd"/>
      <w:r>
        <w:t xml:space="preserve"> (1995, 1996), το μοντέλο διαχείρισης κρίσεων περιλαμβάνει τα ακόλουθα τρία στάδια:</w:t>
      </w:r>
    </w:p>
    <w:p w14:paraId="1F8A81A4" w14:textId="77777777" w:rsidR="00E206C9" w:rsidRDefault="00E206C9" w:rsidP="00E206C9">
      <w:r>
        <w:t>1. Διάγνωση κρίσεων</w:t>
      </w:r>
    </w:p>
    <w:p w14:paraId="1F9C366A" w14:textId="77777777" w:rsidR="00E206C9" w:rsidRPr="0039607D" w:rsidRDefault="00E206C9" w:rsidP="00E206C9">
      <w:r>
        <w:t>Αυτό το στάδιο της διαχείρισης κρίσεων θεωρείται ως η φάση κατά την οποία παρατηρούνται οι πρώτοι δείκτες μίας επερχόμενης κρίσης. Οι ηγέτες και τα διευθυντικά στελέχη λαμβάνουν προειδοποιητικές ενδείξεις για τους επικείμενους κινδύνους και πρέπει να προετοιμάσουν κατάλληλα και επαρκώς το ανθρώπινο δυναμικό του οργανισμού τους προκειμένου να αντιμετωπίσουν τις επερχόμενες δυσκολίες με αποφασιστικότητα και επιτυχία. Καθίσταται, επομένως, ιδιάζουσας σημασίας στάδιο, η τακτική παρακολούθηση των ομάδων, από την πλευρά των διευθυντών, ώστε να δύνανται να εντοπίζουν αποτελεσματικά τα διαφαινόμενα «σημάδια» της κρίσης και να λαμβάνουν τα κατάλληλα μέτρα το συντομότερο δυνατό, με αποτελεσματικό τρόπο</w:t>
      </w:r>
      <w:r w:rsidR="0039607D" w:rsidRPr="0039607D">
        <w:t xml:space="preserve"> </w:t>
      </w:r>
      <w:bookmarkStart w:id="17" w:name="OLE_LINK1"/>
      <w:bookmarkStart w:id="18" w:name="OLE_LINK2"/>
      <w:r w:rsidR="0039607D" w:rsidRPr="0039607D">
        <w:t>(</w:t>
      </w:r>
      <w:proofErr w:type="spellStart"/>
      <w:r w:rsidR="0039607D">
        <w:t>Gonzalez-Herrero</w:t>
      </w:r>
      <w:proofErr w:type="spellEnd"/>
      <w:r w:rsidR="0039607D">
        <w:t xml:space="preserve"> &amp; </w:t>
      </w:r>
      <w:r w:rsidR="0039607D">
        <w:rPr>
          <w:lang w:val="en-US"/>
        </w:rPr>
        <w:t>Smith</w:t>
      </w:r>
      <w:r w:rsidR="0039607D" w:rsidRPr="0039607D">
        <w:t>, 2008, 2010</w:t>
      </w:r>
      <w:r w:rsidR="0039607D">
        <w:t>)</w:t>
      </w:r>
      <w:r w:rsidR="0039607D" w:rsidRPr="0039607D">
        <w:t xml:space="preserve">. </w:t>
      </w:r>
      <w:bookmarkEnd w:id="17"/>
      <w:bookmarkEnd w:id="18"/>
    </w:p>
    <w:p w14:paraId="46E03F13" w14:textId="77777777" w:rsidR="00E206C9" w:rsidRDefault="00E206C9" w:rsidP="00E206C9">
      <w:r>
        <w:t>2. Προγραμματισμός</w:t>
      </w:r>
    </w:p>
    <w:p w14:paraId="23E08915" w14:textId="77777777" w:rsidR="00E206C9" w:rsidRPr="0039607D" w:rsidRDefault="00E206C9" w:rsidP="00E206C9">
      <w:r>
        <w:t>Μόλις εντοπιστούν τα προβλήματα, είναι απαραίτητο να δημιουργηθεί μία ομάδα διαχείρισης κρίσεων η οποία πρέπει να είναι υπεύθυνη για την εν γένει προκαλούμενη κρίσιμη κατάσταση. Είναι σημαντικό, η ομάδα διαχείρισης της κρίσης να μην οδηγηθεί</w:t>
      </w:r>
      <w:r w:rsidR="00140C21">
        <w:t xml:space="preserve"> </w:t>
      </w:r>
      <w:r>
        <w:t xml:space="preserve"> </w:t>
      </w:r>
      <w:r w:rsidR="00140C21">
        <w:lastRenderedPageBreak/>
        <w:t>σ</w:t>
      </w:r>
      <w:r>
        <w:t xml:space="preserve">ε απώλεια ελέγχου, ιδίως λόγω του ότι </w:t>
      </w:r>
      <w:r w:rsidR="0039607D">
        <w:t>συναισθηματικής φύσεως παράγοντες δύνανται</w:t>
      </w:r>
      <w:r>
        <w:t xml:space="preserve"> να </w:t>
      </w:r>
      <w:r w:rsidR="0039607D">
        <w:t>ξεκινήσουν</w:t>
      </w:r>
      <w:r>
        <w:t xml:space="preserve"> να </w:t>
      </w:r>
      <w:r w:rsidR="0039607D">
        <w:t>διαδραματίζουν σημαντικό</w:t>
      </w:r>
      <w:r>
        <w:t xml:space="preserve"> ρόλο </w:t>
      </w:r>
      <w:r w:rsidR="0039607D">
        <w:t xml:space="preserve">και καθοριστική σημασία </w:t>
      </w:r>
      <w:r>
        <w:t xml:space="preserve">σε περίπλοκες καταστάσεις. </w:t>
      </w:r>
      <w:r w:rsidR="0039607D">
        <w:t>Είναι εξίσου σημαντικό, η ομάδα διαχείρισης κρίσεων</w:t>
      </w:r>
      <w:r>
        <w:t xml:space="preserve"> </w:t>
      </w:r>
      <w:r w:rsidR="0039607D">
        <w:t xml:space="preserve">να σχεδιάσει </w:t>
      </w:r>
      <w:r>
        <w:t xml:space="preserve">τις στρατηγικές που θα χρησιμοποιηθούν για να αποφευχθεί η μετατροπή </w:t>
      </w:r>
      <w:r w:rsidR="0039607D">
        <w:t>μίας</w:t>
      </w:r>
      <w:r>
        <w:t xml:space="preserve"> κρίσης σε κατάσταση έκτακτης ανάγκης. </w:t>
      </w:r>
      <w:r w:rsidR="0039607D">
        <w:t xml:space="preserve">Στο στάδιο του προγραμματισμού εσωκλείεται </w:t>
      </w:r>
      <w:r>
        <w:t xml:space="preserve"> </w:t>
      </w:r>
      <w:r w:rsidR="0039607D">
        <w:t>η επικοινωνία των διευθυντών με την ομάδα διαχείρισης κρίσεων</w:t>
      </w:r>
      <w:r>
        <w:t xml:space="preserve"> </w:t>
      </w:r>
      <w:r w:rsidR="0039607D">
        <w:t xml:space="preserve">για λόγους ανεύρεσης συγκεκριμένων </w:t>
      </w:r>
      <w:r>
        <w:t>λύσε</w:t>
      </w:r>
      <w:r w:rsidR="0039607D">
        <w:t>ων</w:t>
      </w:r>
      <w:r>
        <w:t xml:space="preserve"> στα προβλήματα που προκύπτουν και </w:t>
      </w:r>
      <w:r w:rsidR="0039607D">
        <w:t>για λόγους έγκαιρης λήψης αποφάσεων</w:t>
      </w:r>
      <w:r>
        <w:t xml:space="preserve">. </w:t>
      </w:r>
      <w:r w:rsidR="0039607D">
        <w:t>Οι διευθυντές, στο σημείο αυτό, καλούνται να είναι προσεκτικοί</w:t>
      </w:r>
      <w:r>
        <w:t xml:space="preserve">, υπομονετικοί και συγκεκριμένοι με αριθμούς και πληροφορίες. </w:t>
      </w:r>
      <w:r w:rsidR="0039607D">
        <w:t>Ιδιαιτέρως σημαντικό είναι να αποφεύγουν να βασίζονται σε</w:t>
      </w:r>
      <w:r>
        <w:t xml:space="preserve"> υποθέσεις, καθώς είναι σημαντικό για την ασφάλεια </w:t>
      </w:r>
      <w:r w:rsidR="0039607D">
        <w:t>του οργανισμού που διευθύνουν, η διαχείριση κρίσεων να έχει βασιστεί σε</w:t>
      </w:r>
      <w:r>
        <w:t xml:space="preserve"> </w:t>
      </w:r>
      <w:r w:rsidR="0039607D">
        <w:t>έγκυρα και</w:t>
      </w:r>
      <w:r>
        <w:t xml:space="preserve"> ασφαλή δεδομένα</w:t>
      </w:r>
      <w:r w:rsidR="0039607D" w:rsidRPr="0039607D">
        <w:t xml:space="preserve"> (</w:t>
      </w:r>
      <w:proofErr w:type="spellStart"/>
      <w:r w:rsidR="0039607D">
        <w:t>Gonzalez-Herrero</w:t>
      </w:r>
      <w:proofErr w:type="spellEnd"/>
      <w:r w:rsidR="0039607D">
        <w:t xml:space="preserve"> &amp; </w:t>
      </w:r>
      <w:r w:rsidR="0039607D">
        <w:rPr>
          <w:lang w:val="en-US"/>
        </w:rPr>
        <w:t>Smith</w:t>
      </w:r>
      <w:r w:rsidR="0039607D" w:rsidRPr="0039607D">
        <w:t>, 2008, 2010</w:t>
      </w:r>
      <w:r w:rsidR="0039607D">
        <w:t>)</w:t>
      </w:r>
      <w:r w:rsidR="0039607D" w:rsidRPr="0039607D">
        <w:t>.</w:t>
      </w:r>
    </w:p>
    <w:p w14:paraId="77F7A18C" w14:textId="77777777" w:rsidR="00E206C9" w:rsidRDefault="00E206C9" w:rsidP="00E206C9">
      <w:r>
        <w:t>3. Εφαρμογή αλλαγών και παρακολούθηση</w:t>
      </w:r>
    </w:p>
    <w:p w14:paraId="71FD7D87" w14:textId="7E2108BE" w:rsidR="0090668A" w:rsidRPr="0039607D" w:rsidRDefault="00E206C9" w:rsidP="00E206C9">
      <w:r>
        <w:t xml:space="preserve">Σε αυτό το στάδιο του μοντέλου διαχείρισης κρίσεων το προσωπικό εφαρμόζει </w:t>
      </w:r>
      <w:r w:rsidR="0039607D">
        <w:t xml:space="preserve">όλες τις απαιτούμενες </w:t>
      </w:r>
      <w:r>
        <w:t>αλλαγές</w:t>
      </w:r>
      <w:r w:rsidR="0039607D">
        <w:t>, ως απόρροια της αναγκαστικής εκδήλωσης αντίδρασης</w:t>
      </w:r>
      <w:r>
        <w:t xml:space="preserve"> στη νέα κατάσταση στην οποία λειτουργεί </w:t>
      </w:r>
      <w:r w:rsidR="0039607D">
        <w:t>ο οργανισμός</w:t>
      </w:r>
      <w:r>
        <w:t>. Είναι σημαντικό</w:t>
      </w:r>
      <w:r w:rsidR="0039607D">
        <w:t>, στο στάδιο αυτό, ο διευθυντής του οργανισμού</w:t>
      </w:r>
      <w:r>
        <w:t xml:space="preserve"> να παρακολουθεί </w:t>
      </w:r>
      <w:r w:rsidR="0039607D">
        <w:t xml:space="preserve">όλες </w:t>
      </w:r>
      <w:r>
        <w:t xml:space="preserve">τις διαδικασίες </w:t>
      </w:r>
      <w:r w:rsidR="0039607D">
        <w:t xml:space="preserve">που ανέκαθεν ακολουθούνταν από τον οργανισμό στο πλαίσιο της καθημερινής του δραστηριοποίησης, </w:t>
      </w:r>
      <w:r>
        <w:t xml:space="preserve"> κατά την οποία πιθανώς </w:t>
      </w:r>
      <w:r w:rsidR="003626F3">
        <w:t xml:space="preserve">να </w:t>
      </w:r>
      <w:r w:rsidR="0039607D">
        <w:t>συμβεί κάποιο ανεπιθύμητο σφάλμα. Επίσης, ο ίδιος καλείται να προβεί σε περαιτέρω ανάλυση των πιθανών</w:t>
      </w:r>
      <w:r>
        <w:t xml:space="preserve"> </w:t>
      </w:r>
      <w:r w:rsidR="0039607D">
        <w:t>αιτιών</w:t>
      </w:r>
      <w:r>
        <w:t xml:space="preserve"> που οδήγησαν στην κρίση</w:t>
      </w:r>
      <w:r w:rsidR="0039607D">
        <w:t>, μέσω της χρήσης μίας ενδεικτικής ανάλυσης τύπου</w:t>
      </w:r>
      <w:r>
        <w:t xml:space="preserve"> </w:t>
      </w:r>
      <w:r w:rsidR="0039607D">
        <w:t>«</w:t>
      </w:r>
      <w:proofErr w:type="spellStart"/>
      <w:r>
        <w:t>Root</w:t>
      </w:r>
      <w:proofErr w:type="spellEnd"/>
      <w:r>
        <w:t xml:space="preserve"> </w:t>
      </w:r>
      <w:proofErr w:type="spellStart"/>
      <w:r>
        <w:t>Cause</w:t>
      </w:r>
      <w:proofErr w:type="spellEnd"/>
      <w:r>
        <w:t xml:space="preserve"> </w:t>
      </w:r>
      <w:proofErr w:type="spellStart"/>
      <w:r>
        <w:t>Analysis</w:t>
      </w:r>
      <w:proofErr w:type="spellEnd"/>
      <w:r w:rsidR="0039607D">
        <w:t>»</w:t>
      </w:r>
      <w:r w:rsidR="0039607D" w:rsidRPr="0039607D">
        <w:t xml:space="preserve"> (</w:t>
      </w:r>
      <w:proofErr w:type="spellStart"/>
      <w:r w:rsidR="0039607D">
        <w:t>Gonzalez-Herrero</w:t>
      </w:r>
      <w:proofErr w:type="spellEnd"/>
      <w:r w:rsidR="0039607D">
        <w:t xml:space="preserve"> &amp; </w:t>
      </w:r>
      <w:r w:rsidR="0039607D">
        <w:rPr>
          <w:lang w:val="en-US"/>
        </w:rPr>
        <w:t>Smith</w:t>
      </w:r>
      <w:r w:rsidR="0039607D" w:rsidRPr="0039607D">
        <w:t>, 2008, 2010</w:t>
      </w:r>
      <w:r w:rsidR="0039607D">
        <w:t>)</w:t>
      </w:r>
      <w:r w:rsidR="0039607D" w:rsidRPr="0039607D">
        <w:t>.</w:t>
      </w:r>
    </w:p>
    <w:p w14:paraId="24C5A60C" w14:textId="7A82BA07" w:rsidR="0039607D" w:rsidRPr="003626F3" w:rsidRDefault="006F7F24" w:rsidP="0090668A">
      <w:r w:rsidRPr="003626F3">
        <w:t>Ειδικότερα για την περίπτωση της διαχείρισης κρίσεων στα σχολεία, στη διαθέσιμη βιβλιογραφία αναφέρονται τα εξής στάδια</w:t>
      </w:r>
      <w:r w:rsidR="004220AE" w:rsidRPr="003626F3">
        <w:t xml:space="preserve"> (</w:t>
      </w:r>
      <w:proofErr w:type="spellStart"/>
      <w:r w:rsidR="004220AE" w:rsidRPr="003626F3">
        <w:t>Pitcher</w:t>
      </w:r>
      <w:proofErr w:type="spellEnd"/>
      <w:r w:rsidR="004220AE" w:rsidRPr="003626F3">
        <w:t xml:space="preserve"> &amp; </w:t>
      </w:r>
      <w:proofErr w:type="spellStart"/>
      <w:r w:rsidR="004220AE" w:rsidRPr="003626F3">
        <w:t>Poland</w:t>
      </w:r>
      <w:proofErr w:type="spellEnd"/>
      <w:r w:rsidR="004220AE" w:rsidRPr="003626F3">
        <w:t xml:space="preserve">, 1992; </w:t>
      </w:r>
      <w:r w:rsidR="004220AE" w:rsidRPr="003626F3">
        <w:rPr>
          <w:lang w:val="en-US"/>
        </w:rPr>
        <w:t>Johnson</w:t>
      </w:r>
      <w:r w:rsidR="004220AE" w:rsidRPr="003626F3">
        <w:t xml:space="preserve">, 2000; </w:t>
      </w:r>
      <w:proofErr w:type="spellStart"/>
      <w:r w:rsidR="004220AE" w:rsidRPr="003626F3">
        <w:t>Drennan</w:t>
      </w:r>
      <w:proofErr w:type="spellEnd"/>
      <w:r w:rsidR="004220AE" w:rsidRPr="003626F3">
        <w:t xml:space="preserve"> </w:t>
      </w:r>
      <w:r w:rsidR="004220AE" w:rsidRPr="003626F3">
        <w:rPr>
          <w:lang w:val="en-US"/>
        </w:rPr>
        <w:t>et</w:t>
      </w:r>
      <w:r w:rsidR="004220AE" w:rsidRPr="003626F3">
        <w:t xml:space="preserve"> </w:t>
      </w:r>
      <w:r w:rsidR="004220AE" w:rsidRPr="003626F3">
        <w:rPr>
          <w:lang w:val="en-US"/>
        </w:rPr>
        <w:t>al</w:t>
      </w:r>
      <w:r w:rsidR="004220AE" w:rsidRPr="003626F3">
        <w:t>., 201</w:t>
      </w:r>
      <w:r w:rsidR="001D5468" w:rsidRPr="003626F3">
        <w:t>5</w:t>
      </w:r>
      <w:r w:rsidR="004220AE" w:rsidRPr="003626F3">
        <w:t>)</w:t>
      </w:r>
      <w:r w:rsidRPr="003626F3">
        <w:t>:</w:t>
      </w:r>
    </w:p>
    <w:p w14:paraId="08AAF789" w14:textId="77777777" w:rsidR="006F7F24" w:rsidRPr="003626F3" w:rsidRDefault="006F7F24" w:rsidP="0090668A">
      <w:r w:rsidRPr="003626F3">
        <w:rPr>
          <w:b/>
          <w:bCs/>
        </w:rPr>
        <w:t>(1) Συντονισμός Ειδικής Ομάδας Διαχείρισης Σχολικών Κρίσεων</w:t>
      </w:r>
      <w:r w:rsidRPr="003626F3">
        <w:t xml:space="preserve">: </w:t>
      </w:r>
    </w:p>
    <w:p w14:paraId="226E2E91" w14:textId="54C4DDF6" w:rsidR="006F7F24" w:rsidRPr="003626F3" w:rsidRDefault="006F7F24" w:rsidP="006F7F24">
      <w:r w:rsidRPr="003626F3">
        <w:t xml:space="preserve">(α) Μέλη της ομάδας: Η ομάδα διαχείρισης κρίσης αποτελείται από άμεσα προσβάσιμα μέλη που διαθέτουν τις γνώσεις και τις δεξιότητες για να δράσουν σε οποιαδήποτε κατάσταση έκτακτης ανάγκης. Η ομάδα αυτή θα περιλαμβάνει απαραιτήτως τον σχολικό διευθυντή, τον υποδιευθυντή του σχολείου, έναν ή περισσότερους συμβούλους, επαγγελματίες υγείας, σχολικό ψυχολόγο, σχολικό κοινωνικό λειτουργό, </w:t>
      </w:r>
      <w:r w:rsidRPr="003626F3">
        <w:lastRenderedPageBreak/>
        <w:t>έναν ή περισσότερους επιλεγμένους καθηγητές-εκπαιδευτικούς και ένα μέλος υπεύθυνο για την καταγραφή των δρώμενων και την σύνταξη των πρακτικών των συσκέψεων της ομάδας διαχείρισης. Μία λίστα των μελών της εν λόγω ομάδας θα πρέπει να τοποθετηθεί σε κάθε χώρο γραφείων του σχολείου</w:t>
      </w:r>
      <w:r w:rsidR="00464B90" w:rsidRPr="003626F3">
        <w:t xml:space="preserve"> (</w:t>
      </w:r>
      <w:proofErr w:type="spellStart"/>
      <w:r w:rsidR="00464B90" w:rsidRPr="003626F3">
        <w:rPr>
          <w:lang w:val="en-US"/>
        </w:rPr>
        <w:t>Podolak</w:t>
      </w:r>
      <w:proofErr w:type="spellEnd"/>
      <w:r w:rsidR="00464B90" w:rsidRPr="003626F3">
        <w:t xml:space="preserve">, 2002; </w:t>
      </w:r>
      <w:proofErr w:type="spellStart"/>
      <w:r w:rsidR="00464B90" w:rsidRPr="003626F3">
        <w:t>Spillan</w:t>
      </w:r>
      <w:proofErr w:type="spellEnd"/>
      <w:r w:rsidR="00464B90" w:rsidRPr="003626F3">
        <w:t xml:space="preserve"> &amp; </w:t>
      </w:r>
      <w:proofErr w:type="spellStart"/>
      <w:r w:rsidR="00464B90" w:rsidRPr="003626F3">
        <w:t>Hough</w:t>
      </w:r>
      <w:proofErr w:type="spellEnd"/>
      <w:r w:rsidR="00464B90" w:rsidRPr="003626F3">
        <w:t>, 2003)</w:t>
      </w:r>
      <w:r w:rsidRPr="003626F3">
        <w:t>.</w:t>
      </w:r>
    </w:p>
    <w:p w14:paraId="0CFA7C6C" w14:textId="2EE91532" w:rsidR="006F7F24" w:rsidRPr="003626F3" w:rsidRDefault="006F7F24" w:rsidP="0090668A">
      <w:r w:rsidRPr="003626F3">
        <w:t>(β) Σκοπός της ομάδας: Η Ομάδα Κρίσεων θα εφαρμόζει και θα προσαρμόζει την εκάστοτε κατάλληλη δράση όπως αυτή είναι καταγεγραμμένη στο Σχέδιο Διαχείρισης Κρίσεων για την αντιμετώπιση των συγκεκριμένων γεγονότων της κρίσης. Οι ρόλοι και οι ευθύνες των μελών της ομάδας και των συμβούλων της θα καθορίζονται στο Σχέδιο Διαχείρισης Κρίσεων του σχολείου</w:t>
      </w:r>
      <w:r w:rsidR="00464B90" w:rsidRPr="003626F3">
        <w:t xml:space="preserve"> (</w:t>
      </w:r>
      <w:proofErr w:type="spellStart"/>
      <w:r w:rsidR="00464B90" w:rsidRPr="003626F3">
        <w:t>Pitcher</w:t>
      </w:r>
      <w:proofErr w:type="spellEnd"/>
      <w:r w:rsidR="00464B90" w:rsidRPr="003626F3">
        <w:t xml:space="preserve"> &amp; </w:t>
      </w:r>
      <w:proofErr w:type="spellStart"/>
      <w:r w:rsidR="00464B90" w:rsidRPr="003626F3">
        <w:t>Poland</w:t>
      </w:r>
      <w:proofErr w:type="spellEnd"/>
      <w:r w:rsidR="00464B90" w:rsidRPr="003626F3">
        <w:t xml:space="preserve">, 1992; </w:t>
      </w:r>
      <w:r w:rsidR="00464B90" w:rsidRPr="003626F3">
        <w:rPr>
          <w:lang w:val="en-US"/>
        </w:rPr>
        <w:t>Johnson</w:t>
      </w:r>
      <w:r w:rsidR="00464B90" w:rsidRPr="003626F3">
        <w:t xml:space="preserve">, 2000; </w:t>
      </w:r>
      <w:proofErr w:type="spellStart"/>
      <w:r w:rsidR="00464B90" w:rsidRPr="003626F3">
        <w:t>Drennan</w:t>
      </w:r>
      <w:proofErr w:type="spellEnd"/>
      <w:r w:rsidR="00464B90" w:rsidRPr="003626F3">
        <w:t xml:space="preserve"> </w:t>
      </w:r>
      <w:r w:rsidR="00464B90" w:rsidRPr="003626F3">
        <w:rPr>
          <w:lang w:val="en-US"/>
        </w:rPr>
        <w:t>et</w:t>
      </w:r>
      <w:r w:rsidR="00464B90" w:rsidRPr="003626F3">
        <w:t xml:space="preserve"> </w:t>
      </w:r>
      <w:r w:rsidR="00464B90" w:rsidRPr="003626F3">
        <w:rPr>
          <w:lang w:val="en-US"/>
        </w:rPr>
        <w:t>al</w:t>
      </w:r>
      <w:r w:rsidR="00464B90" w:rsidRPr="003626F3">
        <w:t xml:space="preserve">., </w:t>
      </w:r>
      <w:r w:rsidR="001D5468" w:rsidRPr="003626F3">
        <w:t>2015</w:t>
      </w:r>
      <w:r w:rsidR="00464B90" w:rsidRPr="003626F3">
        <w:t xml:space="preserve">). </w:t>
      </w:r>
    </w:p>
    <w:p w14:paraId="5835A951" w14:textId="623B28BA" w:rsidR="006F7F24" w:rsidRPr="003626F3" w:rsidRDefault="006F7F24" w:rsidP="0090668A">
      <w:r w:rsidRPr="003626F3">
        <w:rPr>
          <w:b/>
          <w:bCs/>
        </w:rPr>
        <w:t xml:space="preserve">(2) Σύνταξη και </w:t>
      </w:r>
      <w:proofErr w:type="spellStart"/>
      <w:r w:rsidRPr="003626F3">
        <w:rPr>
          <w:b/>
          <w:bCs/>
        </w:rPr>
        <w:t>Ακολούθηση</w:t>
      </w:r>
      <w:proofErr w:type="spellEnd"/>
      <w:r w:rsidRPr="003626F3">
        <w:rPr>
          <w:b/>
          <w:bCs/>
        </w:rPr>
        <w:t xml:space="preserve"> Πλάνου Διαχείρισης Κρίσεων</w:t>
      </w:r>
      <w:r w:rsidRPr="003626F3">
        <w:t>:</w:t>
      </w:r>
    </w:p>
    <w:p w14:paraId="12A9DFCB" w14:textId="08EFA4F7" w:rsidR="006F7F24" w:rsidRPr="003626F3" w:rsidRDefault="006F7F24" w:rsidP="006F7F24">
      <w:r w:rsidRPr="003626F3">
        <w:t xml:space="preserve">Κάθε Σχολικό Σχέδιο Διαχείρισης Κρίσεων πρέπει να περιλαμβάνει </w:t>
      </w:r>
      <w:r w:rsidR="009770F8" w:rsidRPr="003626F3">
        <w:t>δράσεις</w:t>
      </w:r>
      <w:r w:rsidRPr="003626F3">
        <w:t xml:space="preserve"> για δραστηριότητες </w:t>
      </w:r>
      <w:r w:rsidR="009770F8" w:rsidRPr="003626F3">
        <w:t>π</w:t>
      </w:r>
      <w:r w:rsidRPr="003626F3">
        <w:t>ρο</w:t>
      </w:r>
      <w:r w:rsidR="009770F8" w:rsidRPr="003626F3">
        <w:t xml:space="preserve">γενέστερου </w:t>
      </w:r>
      <w:r w:rsidRPr="003626F3">
        <w:t xml:space="preserve">προγραμματισμού, </w:t>
      </w:r>
      <w:r w:rsidR="009770F8" w:rsidRPr="003626F3">
        <w:t>π</w:t>
      </w:r>
      <w:r w:rsidRPr="003626F3">
        <w:t xml:space="preserve">αρέμβασης </w:t>
      </w:r>
      <w:r w:rsidR="009770F8" w:rsidRPr="003626F3">
        <w:t>και</w:t>
      </w:r>
      <w:r w:rsidRPr="003626F3">
        <w:t xml:space="preserve"> </w:t>
      </w:r>
      <w:r w:rsidR="009770F8" w:rsidRPr="003626F3">
        <w:t>α</w:t>
      </w:r>
      <w:r w:rsidRPr="003626F3">
        <w:t xml:space="preserve">νταπόκρισης και </w:t>
      </w:r>
      <w:r w:rsidR="009770F8" w:rsidRPr="003626F3">
        <w:t xml:space="preserve">πιθανής μεταγενέστερης </w:t>
      </w:r>
      <w:r w:rsidRPr="003626F3">
        <w:t>έκτακτης ανάγκης, συμπεριλαμβανομένης της θέσπισης ή του καθορισμού των ακόλουθων</w:t>
      </w:r>
      <w:r w:rsidR="00464B90" w:rsidRPr="003626F3">
        <w:t xml:space="preserve"> (</w:t>
      </w:r>
      <w:proofErr w:type="spellStart"/>
      <w:r w:rsidR="00464B90" w:rsidRPr="003626F3">
        <w:t>Pitcher</w:t>
      </w:r>
      <w:proofErr w:type="spellEnd"/>
      <w:r w:rsidR="00464B90" w:rsidRPr="003626F3">
        <w:t xml:space="preserve"> &amp; </w:t>
      </w:r>
      <w:proofErr w:type="spellStart"/>
      <w:r w:rsidR="00464B90" w:rsidRPr="003626F3">
        <w:t>Poland</w:t>
      </w:r>
      <w:proofErr w:type="spellEnd"/>
      <w:r w:rsidR="00464B90" w:rsidRPr="003626F3">
        <w:t xml:space="preserve">, 1992; </w:t>
      </w:r>
      <w:r w:rsidR="00464B90" w:rsidRPr="003626F3">
        <w:rPr>
          <w:lang w:val="en-US"/>
        </w:rPr>
        <w:t>Johnson</w:t>
      </w:r>
      <w:r w:rsidR="00464B90" w:rsidRPr="003626F3">
        <w:t xml:space="preserve">, 2000; </w:t>
      </w:r>
      <w:proofErr w:type="spellStart"/>
      <w:r w:rsidR="00464B90" w:rsidRPr="003626F3">
        <w:t>Drennan</w:t>
      </w:r>
      <w:proofErr w:type="spellEnd"/>
      <w:r w:rsidR="00464B90" w:rsidRPr="003626F3">
        <w:t xml:space="preserve"> </w:t>
      </w:r>
      <w:r w:rsidR="00464B90" w:rsidRPr="003626F3">
        <w:rPr>
          <w:lang w:val="en-US"/>
        </w:rPr>
        <w:t>et</w:t>
      </w:r>
      <w:r w:rsidR="00464B90" w:rsidRPr="003626F3">
        <w:t xml:space="preserve"> </w:t>
      </w:r>
      <w:r w:rsidR="00464B90" w:rsidRPr="003626F3">
        <w:rPr>
          <w:lang w:val="en-US"/>
        </w:rPr>
        <w:t>al</w:t>
      </w:r>
      <w:r w:rsidR="00464B90" w:rsidRPr="003626F3">
        <w:t>., 201</w:t>
      </w:r>
      <w:r w:rsidR="001D5468" w:rsidRPr="003626F3">
        <w:t>5</w:t>
      </w:r>
      <w:r w:rsidR="00464B90" w:rsidRPr="003626F3">
        <w:t>)</w:t>
      </w:r>
      <w:r w:rsidRPr="003626F3">
        <w:t>:</w:t>
      </w:r>
    </w:p>
    <w:p w14:paraId="19FB230C" w14:textId="69A67B9A" w:rsidR="006F7F24" w:rsidRPr="003626F3" w:rsidRDefault="006F7F24" w:rsidP="006F7F24">
      <w:r w:rsidRPr="003626F3">
        <w:t>(α)  Σαφείς διαδικασίες για κάθε περιστατικό κρίσης.</w:t>
      </w:r>
    </w:p>
    <w:p w14:paraId="527C54F5" w14:textId="3C8B2397" w:rsidR="006F7F24" w:rsidRPr="003626F3" w:rsidRDefault="006F7F24" w:rsidP="006F7F24">
      <w:r w:rsidRPr="003626F3">
        <w:t xml:space="preserve">(β)  </w:t>
      </w:r>
      <w:r w:rsidR="009770F8" w:rsidRPr="003626F3">
        <w:t>Προσδιορισμός του τόπου της</w:t>
      </w:r>
      <w:r w:rsidRPr="003626F3">
        <w:t xml:space="preserve"> κρίσης και το</w:t>
      </w:r>
      <w:r w:rsidR="009770F8" w:rsidRPr="003626F3">
        <w:t>υ</w:t>
      </w:r>
      <w:r w:rsidRPr="003626F3">
        <w:t xml:space="preserve"> </w:t>
      </w:r>
      <w:r w:rsidR="009770F8" w:rsidRPr="003626F3">
        <w:t>μέρους εκτός του σχολείου</w:t>
      </w:r>
      <w:r w:rsidRPr="003626F3">
        <w:t xml:space="preserve"> </w:t>
      </w:r>
      <w:r w:rsidR="009770F8" w:rsidRPr="003626F3">
        <w:t>που θα χρησιμοποιηθεί</w:t>
      </w:r>
      <w:r w:rsidRPr="003626F3">
        <w:t xml:space="preserve"> σε περίπτωση </w:t>
      </w:r>
      <w:r w:rsidR="009770F8" w:rsidRPr="003626F3">
        <w:t xml:space="preserve">που η </w:t>
      </w:r>
      <w:r w:rsidRPr="003626F3">
        <w:t>εκκένωση</w:t>
      </w:r>
      <w:r w:rsidR="009770F8" w:rsidRPr="003626F3">
        <w:t xml:space="preserve"> του σχολικού χώρου καταστεί</w:t>
      </w:r>
      <w:r w:rsidRPr="003626F3">
        <w:t xml:space="preserve"> απαραίτητη.</w:t>
      </w:r>
    </w:p>
    <w:p w14:paraId="06D40D6E" w14:textId="48EE7DEC" w:rsidR="006F7F24" w:rsidRPr="003626F3" w:rsidRDefault="009770F8" w:rsidP="006F7F24">
      <w:r w:rsidRPr="003626F3">
        <w:t>(γ)</w:t>
      </w:r>
      <w:r w:rsidR="006F7F24" w:rsidRPr="003626F3">
        <w:t xml:space="preserve"> </w:t>
      </w:r>
      <w:r w:rsidRPr="003626F3">
        <w:t>Σειρά και ιεραρχία</w:t>
      </w:r>
      <w:r w:rsidR="006F7F24" w:rsidRPr="003626F3">
        <w:t xml:space="preserve"> εντολών σε περίπτωση που δεν υπάρχει διαθέσιμος διαχειριστής</w:t>
      </w:r>
      <w:r w:rsidRPr="003626F3">
        <w:t xml:space="preserve"> της κρίσης τη στιγμή της πρόκλησης αυτής και χρειάζεται η λήψη εκτάκτων και ταχέων αποφάσεων</w:t>
      </w:r>
      <w:r w:rsidR="006F7F24" w:rsidRPr="003626F3">
        <w:t>.</w:t>
      </w:r>
    </w:p>
    <w:p w14:paraId="1013E0F2" w14:textId="712B4ABC" w:rsidR="006F7F24" w:rsidRPr="003626F3" w:rsidRDefault="009770F8" w:rsidP="006F7F24">
      <w:r w:rsidRPr="003626F3">
        <w:t>(δ)</w:t>
      </w:r>
      <w:r w:rsidR="006F7F24" w:rsidRPr="003626F3">
        <w:t xml:space="preserve"> Εκπρόσωπος των μέσων ενημέρωσης. Αυτό το άτομο θα είναι ο </w:t>
      </w:r>
      <w:r w:rsidRPr="003626F3">
        <w:t xml:space="preserve">σχολικός </w:t>
      </w:r>
      <w:r w:rsidR="006F7F24" w:rsidRPr="003626F3">
        <w:t xml:space="preserve">διευθυντής </w:t>
      </w:r>
      <w:r w:rsidRPr="003626F3">
        <w:t xml:space="preserve">ή υποδιευθυντής </w:t>
      </w:r>
      <w:r w:rsidR="006F7F24" w:rsidRPr="003626F3">
        <w:t xml:space="preserve">και θα είναι υπεύθυνος για τη συλλογή και επιβεβαίωση όλων των σχετικών πληροφοριών σχετικά με το περιστατικό και για την ενημέρωση του υπεύθυνου </w:t>
      </w:r>
      <w:r w:rsidRPr="003626F3">
        <w:t xml:space="preserve">άντλησης </w:t>
      </w:r>
      <w:r w:rsidR="006F7F24" w:rsidRPr="003626F3">
        <w:t xml:space="preserve">πληροφοριών του σχολικού τμήματος πριν από οποιαδήποτε ανακοίνωση </w:t>
      </w:r>
      <w:r w:rsidRPr="003626F3">
        <w:t>στα</w:t>
      </w:r>
      <w:r w:rsidR="006F7F24" w:rsidRPr="003626F3">
        <w:t xml:space="preserve"> μέσ</w:t>
      </w:r>
      <w:r w:rsidRPr="003626F3">
        <w:t>α</w:t>
      </w:r>
      <w:r w:rsidR="006F7F24" w:rsidRPr="003626F3">
        <w:t xml:space="preserve"> ενημέρωσης</w:t>
      </w:r>
      <w:r w:rsidR="00464B90" w:rsidRPr="003626F3">
        <w:t xml:space="preserve"> (</w:t>
      </w:r>
      <w:proofErr w:type="spellStart"/>
      <w:r w:rsidR="00464B90" w:rsidRPr="003626F3">
        <w:rPr>
          <w:lang w:val="en-US"/>
        </w:rPr>
        <w:t>Podolak</w:t>
      </w:r>
      <w:proofErr w:type="spellEnd"/>
      <w:r w:rsidR="00464B90" w:rsidRPr="003626F3">
        <w:t>, 2002)</w:t>
      </w:r>
      <w:r w:rsidR="006F7F24" w:rsidRPr="003626F3">
        <w:t xml:space="preserve">. </w:t>
      </w:r>
    </w:p>
    <w:p w14:paraId="65A96F4A" w14:textId="214ACED0" w:rsidR="006F7F24" w:rsidRPr="003626F3" w:rsidRDefault="009770F8" w:rsidP="006F7F24">
      <w:r w:rsidRPr="003626F3">
        <w:lastRenderedPageBreak/>
        <w:t>(ε)</w:t>
      </w:r>
      <w:r w:rsidR="006F7F24" w:rsidRPr="003626F3">
        <w:t xml:space="preserve"> </w:t>
      </w:r>
      <w:r w:rsidRPr="003626F3">
        <w:t>Ομάδα</w:t>
      </w:r>
      <w:r w:rsidR="006F7F24" w:rsidRPr="003626F3">
        <w:t xml:space="preserve"> επικοινωνιών</w:t>
      </w:r>
      <w:r w:rsidRPr="003626F3">
        <w:t>:</w:t>
      </w:r>
      <w:r w:rsidR="006F7F24" w:rsidRPr="003626F3">
        <w:t xml:space="preserve"> Είναι ευθύνη </w:t>
      </w:r>
      <w:r w:rsidRPr="003626F3">
        <w:t>των μελών της</w:t>
      </w:r>
      <w:r w:rsidR="006F7F24" w:rsidRPr="003626F3">
        <w:t xml:space="preserve"> να μεταφέρουν εγκεκριμένες πληροφορίες σε </w:t>
      </w:r>
      <w:r w:rsidRPr="003626F3">
        <w:t>άλλα μέρη</w:t>
      </w:r>
      <w:r w:rsidR="006F7F24" w:rsidRPr="003626F3">
        <w:t>. Αυτ</w:t>
      </w:r>
      <w:r w:rsidRPr="003626F3">
        <w:t>ή η ομάδα</w:t>
      </w:r>
      <w:r w:rsidR="006F7F24" w:rsidRPr="003626F3">
        <w:t xml:space="preserve"> </w:t>
      </w:r>
      <w:r w:rsidRPr="003626F3">
        <w:t>(</w:t>
      </w:r>
      <w:r w:rsidR="006F7F24" w:rsidRPr="003626F3">
        <w:t xml:space="preserve">δίκτυο </w:t>
      </w:r>
      <w:r w:rsidRPr="003626F3">
        <w:t>πληροφόρησης) δύναται</w:t>
      </w:r>
      <w:r w:rsidR="006F7F24" w:rsidRPr="003626F3">
        <w:t xml:space="preserve"> να περιλαμβάνει τηλεφωνικά </w:t>
      </w:r>
      <w:r w:rsidRPr="003626F3">
        <w:t>κέντρα,</w:t>
      </w:r>
      <w:r w:rsidR="006F7F24" w:rsidRPr="003626F3">
        <w:t xml:space="preserve"> για να ειδοποιεί το προσωπικό για περιστατικά έκτακτης ανάγκης και </w:t>
      </w:r>
      <w:r w:rsidRPr="003626F3">
        <w:t xml:space="preserve">για </w:t>
      </w:r>
      <w:r w:rsidR="006F7F24" w:rsidRPr="003626F3">
        <w:t>ειδικές συναντήσεις που μπορεί να συμβούν πριν ή μετά το σχολικό ωράριο</w:t>
      </w:r>
      <w:r w:rsidRPr="003626F3">
        <w:t xml:space="preserve">. Επίσης, είναι δυνατό να απαρτίζεται και από </w:t>
      </w:r>
      <w:r w:rsidR="006F7F24" w:rsidRPr="003626F3">
        <w:t xml:space="preserve">διάφορους συμβούλους που </w:t>
      </w:r>
      <w:r w:rsidRPr="003626F3">
        <w:t>αρμοδιότητά τους είναι</w:t>
      </w:r>
      <w:r w:rsidR="006F7F24" w:rsidRPr="003626F3">
        <w:t xml:space="preserve"> να υποστηρίξουν ομάδες όπως </w:t>
      </w:r>
      <w:r w:rsidRPr="003626F3">
        <w:t xml:space="preserve">είναι οι </w:t>
      </w:r>
      <w:r w:rsidR="006F7F24" w:rsidRPr="003626F3">
        <w:t xml:space="preserve">μαθητές, </w:t>
      </w:r>
      <w:r w:rsidRPr="003626F3">
        <w:t>οι εκπαιδευτικοί</w:t>
      </w:r>
      <w:r w:rsidR="006F7F24" w:rsidRPr="003626F3">
        <w:t xml:space="preserve"> και </w:t>
      </w:r>
      <w:r w:rsidRPr="003626F3">
        <w:t xml:space="preserve">οι </w:t>
      </w:r>
      <w:r w:rsidR="006F7F24" w:rsidRPr="003626F3">
        <w:t>γονείς.</w:t>
      </w:r>
    </w:p>
    <w:p w14:paraId="301F5FBF" w14:textId="01C8F8DB" w:rsidR="006F7F24" w:rsidRPr="003626F3" w:rsidRDefault="009770F8" w:rsidP="006F7F24">
      <w:r w:rsidRPr="003626F3">
        <w:t>(</w:t>
      </w:r>
      <w:proofErr w:type="spellStart"/>
      <w:r w:rsidRPr="003626F3">
        <w:t>στ</w:t>
      </w:r>
      <w:proofErr w:type="spellEnd"/>
      <w:r w:rsidRPr="003626F3">
        <w:t>)</w:t>
      </w:r>
      <w:r w:rsidR="006F7F24" w:rsidRPr="003626F3">
        <w:t xml:space="preserve"> Σχέδιο επικοινωνίας μέσα στο σχολείο και στην κοινότητα</w:t>
      </w:r>
      <w:r w:rsidRPr="003626F3">
        <w:t>:</w:t>
      </w:r>
      <w:r w:rsidR="006F7F24" w:rsidRPr="003626F3">
        <w:t xml:space="preserve"> Τα </w:t>
      </w:r>
      <w:r w:rsidRPr="003626F3">
        <w:t>βέλτιστα</w:t>
      </w:r>
      <w:r w:rsidR="006F7F24" w:rsidRPr="003626F3">
        <w:t xml:space="preserve"> μέσα επικοινωνίας </w:t>
      </w:r>
      <w:r w:rsidRPr="003626F3">
        <w:t>δύνανται</w:t>
      </w:r>
      <w:r w:rsidR="006F7F24" w:rsidRPr="003626F3">
        <w:t xml:space="preserve"> να διαφέρουν ανάλογα με την κρίση</w:t>
      </w:r>
      <w:r w:rsidRPr="003626F3">
        <w:t xml:space="preserve"> και τον τύπο αυτής</w:t>
      </w:r>
      <w:r w:rsidR="006F7F24" w:rsidRPr="003626F3">
        <w:t xml:space="preserve">. Ωστόσο, το σχέδιο </w:t>
      </w:r>
      <w:r w:rsidRPr="003626F3">
        <w:t xml:space="preserve">αυτό </w:t>
      </w:r>
      <w:r w:rsidR="006F7F24" w:rsidRPr="003626F3">
        <w:t xml:space="preserve">πρέπει να προβλέπει την επικοινωνία με τους </w:t>
      </w:r>
      <w:r w:rsidRPr="003626F3">
        <w:t>εκπαιδευτικούς</w:t>
      </w:r>
      <w:r w:rsidR="006F7F24" w:rsidRPr="003626F3">
        <w:t xml:space="preserve"> το συντομότερο δυνατό. Όταν </w:t>
      </w:r>
      <w:r w:rsidRPr="003626F3">
        <w:t>αυτό καθίσταται απαιτητό</w:t>
      </w:r>
      <w:r w:rsidR="006F7F24" w:rsidRPr="003626F3">
        <w:t xml:space="preserve">, οι ενημερωμένοι εκπρόσωποι πρέπει να είναι έτοιμοι να </w:t>
      </w:r>
      <w:r w:rsidRPr="003626F3">
        <w:t>μεταβούν στις σχολικές</w:t>
      </w:r>
      <w:r w:rsidR="006F7F24" w:rsidRPr="003626F3">
        <w:t xml:space="preserve"> τάξεις. </w:t>
      </w:r>
      <w:r w:rsidRPr="003626F3">
        <w:t>Σε κάθε περίπτωση πρέπει να αποφεύγεται η διάδοση πληροφοριών του ξεσπάσματος της κρίσ</w:t>
      </w:r>
      <w:r w:rsidR="003626F3">
        <w:t>η</w:t>
      </w:r>
      <w:r w:rsidRPr="003626F3">
        <w:t>ς ταυτόχρονα σε μεγάλες ομάδες μαθητών</w:t>
      </w:r>
      <w:r w:rsidR="006F7F24" w:rsidRPr="003626F3">
        <w:t xml:space="preserve">. Για να διασφαλιστεί η ακρίβεια και να αποφευχθεί η </w:t>
      </w:r>
      <w:r w:rsidRPr="003626F3">
        <w:t>παραπληροφόρηση</w:t>
      </w:r>
      <w:r w:rsidR="006F7F24" w:rsidRPr="003626F3">
        <w:t xml:space="preserve">, οι πληροφορίες </w:t>
      </w:r>
      <w:r w:rsidRPr="003626F3">
        <w:t>προς τους</w:t>
      </w:r>
      <w:r w:rsidR="006F7F24" w:rsidRPr="003626F3">
        <w:t xml:space="preserve"> μαθητές πρέπει να προέρχονται απευθείας από εσωτερικ</w:t>
      </w:r>
      <w:r w:rsidRPr="003626F3">
        <w:t>ές</w:t>
      </w:r>
      <w:r w:rsidR="006F7F24" w:rsidRPr="003626F3">
        <w:t xml:space="preserve"> δηλώσεις </w:t>
      </w:r>
      <w:r w:rsidRPr="003626F3">
        <w:t xml:space="preserve">(προφορικές μέσω αρμοδίων ή γραπτές) </w:t>
      </w:r>
      <w:r w:rsidR="006F7F24" w:rsidRPr="003626F3">
        <w:t xml:space="preserve">που </w:t>
      </w:r>
      <w:r w:rsidRPr="003626F3">
        <w:t>συντάσσονται</w:t>
      </w:r>
      <w:r w:rsidR="006F7F24" w:rsidRPr="003626F3">
        <w:t xml:space="preserve"> ειδικά για το σκοπό αυτό και εγκρίνονται από τον διευθυντή. Τα νέα </w:t>
      </w:r>
      <w:r w:rsidRPr="003626F3">
        <w:t>διαδίδονται αποτελεσματικότερα ανά σχολική τάξη και όχι σε μεγαλύτερες ομάδες μαθητών</w:t>
      </w:r>
      <w:r w:rsidR="006F7F24" w:rsidRPr="003626F3">
        <w:t xml:space="preserve">, ώστε να </w:t>
      </w:r>
      <w:r w:rsidRPr="003626F3">
        <w:t>δύναται</w:t>
      </w:r>
      <w:r w:rsidR="006F7F24" w:rsidRPr="003626F3">
        <w:t xml:space="preserve"> να </w:t>
      </w:r>
      <w:r w:rsidRPr="003626F3">
        <w:t>θέσουν</w:t>
      </w:r>
      <w:r w:rsidR="006F7F24" w:rsidRPr="003626F3">
        <w:t xml:space="preserve"> ερωτήσεις </w:t>
      </w:r>
      <w:r w:rsidRPr="003626F3">
        <w:t>σε περίπτωση ύπαρξης αποριών ή ανησυχιών</w:t>
      </w:r>
      <w:r w:rsidR="006F7F24" w:rsidRPr="003626F3">
        <w:t xml:space="preserve">. Ερωτήσεις </w:t>
      </w:r>
      <w:r w:rsidRPr="003626F3">
        <w:t xml:space="preserve">που τίθενται από τους γονείς, </w:t>
      </w:r>
      <w:r w:rsidR="006F7F24" w:rsidRPr="003626F3">
        <w:t xml:space="preserve">θα πρέπει επίσης να </w:t>
      </w:r>
      <w:r w:rsidRPr="003626F3">
        <w:t>απαντώνται</w:t>
      </w:r>
      <w:r w:rsidR="006F7F24" w:rsidRPr="003626F3">
        <w:t xml:space="preserve"> από εγκεκριμέν</w:t>
      </w:r>
      <w:r w:rsidRPr="003626F3">
        <w:t>α</w:t>
      </w:r>
      <w:r w:rsidR="006F7F24" w:rsidRPr="003626F3">
        <w:t xml:space="preserve"> ενημερωτικ</w:t>
      </w:r>
      <w:r w:rsidRPr="003626F3">
        <w:t>ά</w:t>
      </w:r>
      <w:r w:rsidR="006F7F24" w:rsidRPr="003626F3">
        <w:t xml:space="preserve"> δελτί</w:t>
      </w:r>
      <w:r w:rsidRPr="003626F3">
        <w:t>α που συντάσσονται από το ίδιο το σχολείο και εγκρίνονται από τον σχολικό διευθυντή</w:t>
      </w:r>
      <w:r w:rsidR="00464B90" w:rsidRPr="003626F3">
        <w:t xml:space="preserve"> (Σαΐτη &amp; Σαΐτης, 2012)</w:t>
      </w:r>
      <w:r w:rsidR="006F7F24" w:rsidRPr="003626F3">
        <w:t>.</w:t>
      </w:r>
    </w:p>
    <w:p w14:paraId="7246013C" w14:textId="7DECA598" w:rsidR="006F7F24" w:rsidRPr="003626F3" w:rsidRDefault="009770F8" w:rsidP="006F7F24">
      <w:r w:rsidRPr="003626F3">
        <w:t>(ζ)</w:t>
      </w:r>
      <w:r w:rsidR="006F7F24" w:rsidRPr="003626F3">
        <w:t xml:space="preserve"> Ρύθμιση για υπηρεσίες υποστήριξης</w:t>
      </w:r>
      <w:r w:rsidRPr="003626F3">
        <w:t>:</w:t>
      </w:r>
      <w:r w:rsidR="006F7F24" w:rsidRPr="003626F3">
        <w:t xml:space="preserve"> Ένα </w:t>
      </w:r>
      <w:r w:rsidRPr="003626F3">
        <w:t>μέλος</w:t>
      </w:r>
      <w:r w:rsidR="006F7F24" w:rsidRPr="003626F3">
        <w:t xml:space="preserve"> από την Ομάδα Διαχείρισης Κρίσεων </w:t>
      </w:r>
      <w:r w:rsidRPr="003626F3">
        <w:t>πρέπει να</w:t>
      </w:r>
      <w:r w:rsidR="006F7F24" w:rsidRPr="003626F3">
        <w:t xml:space="preserve"> οριστεί </w:t>
      </w:r>
      <w:r w:rsidRPr="003626F3">
        <w:t xml:space="preserve">αρμόδιο </w:t>
      </w:r>
      <w:r w:rsidR="006F7F24" w:rsidRPr="003626F3">
        <w:t xml:space="preserve">για να επικοινωνήσει με το σχολικό διοικητικό συμβούλιο και </w:t>
      </w:r>
      <w:r w:rsidRPr="003626F3">
        <w:t>εν συνεχεία</w:t>
      </w:r>
      <w:r w:rsidR="003626F3">
        <w:t xml:space="preserve"> να</w:t>
      </w:r>
      <w:r w:rsidR="006F7F24" w:rsidRPr="003626F3">
        <w:t xml:space="preserve"> </w:t>
      </w:r>
      <w:r w:rsidRPr="003626F3">
        <w:t>έρθει σε επικοινωνία</w:t>
      </w:r>
      <w:r w:rsidR="006F7F24" w:rsidRPr="003626F3">
        <w:t xml:space="preserve">, όπως απαιτείται, με άλλους </w:t>
      </w:r>
      <w:r w:rsidRPr="003626F3">
        <w:t xml:space="preserve">κοινοτικούς </w:t>
      </w:r>
      <w:r w:rsidR="006F7F24" w:rsidRPr="003626F3">
        <w:t xml:space="preserve">πόρους, όπως </w:t>
      </w:r>
      <w:r w:rsidRPr="003626F3">
        <w:t xml:space="preserve">είναι επί παραδείγματι </w:t>
      </w:r>
      <w:r w:rsidR="006F7F24" w:rsidRPr="003626F3">
        <w:t>οι Υπηρεσίες Ψυχικής Υγείας</w:t>
      </w:r>
      <w:r w:rsidRPr="003626F3">
        <w:t>, η Πυροσβεστική, το Αστυνομικό Τμήμα κλπ</w:t>
      </w:r>
      <w:r w:rsidR="006F7F24" w:rsidRPr="003626F3">
        <w:t>. Το γραφείο του σχολικ</w:t>
      </w:r>
      <w:r w:rsidR="003626F3">
        <w:t>ού διοικητικού</w:t>
      </w:r>
      <w:r w:rsidR="006F7F24" w:rsidRPr="003626F3">
        <w:t xml:space="preserve"> </w:t>
      </w:r>
      <w:r w:rsidR="004220AE" w:rsidRPr="003626F3">
        <w:t>συμβο</w:t>
      </w:r>
      <w:r w:rsidR="003626F3">
        <w:t>υλίου</w:t>
      </w:r>
      <w:r w:rsidR="006F7F24" w:rsidRPr="003626F3">
        <w:t xml:space="preserve"> θα </w:t>
      </w:r>
      <w:r w:rsidR="004220AE" w:rsidRPr="003626F3">
        <w:t xml:space="preserve">πρέπει να </w:t>
      </w:r>
      <w:r w:rsidR="006F7F24" w:rsidRPr="003626F3">
        <w:t xml:space="preserve">φροντίσει </w:t>
      </w:r>
      <w:r w:rsidR="004220AE" w:rsidRPr="003626F3">
        <w:t xml:space="preserve">άμεσα για παροχή βοήθειας </w:t>
      </w:r>
      <w:r w:rsidR="006F7F24" w:rsidRPr="003626F3">
        <w:t xml:space="preserve">από επιπλέον σχολικούς ψυχολόγους, σχολικούς κοινωνικούς λειτουργούς και άλλους συμβούλους και να επικοινωνήσει με τις </w:t>
      </w:r>
      <w:r w:rsidR="004220AE" w:rsidRPr="003626F3">
        <w:t>αρμόδιες Αρχές</w:t>
      </w:r>
      <w:r w:rsidR="00464B90" w:rsidRPr="003626F3">
        <w:t xml:space="preserve"> (Σαΐτη &amp; Σαΐτης, 2012)</w:t>
      </w:r>
      <w:r w:rsidR="006F7F24" w:rsidRPr="003626F3">
        <w:t xml:space="preserve">. </w:t>
      </w:r>
    </w:p>
    <w:p w14:paraId="02AA420D" w14:textId="2ACFBC03" w:rsidR="006F7F24" w:rsidRPr="004E478F" w:rsidRDefault="004220AE" w:rsidP="006F7F24">
      <w:r w:rsidRPr="004E478F">
        <w:lastRenderedPageBreak/>
        <w:t>(η)</w:t>
      </w:r>
      <w:r w:rsidR="006F7F24" w:rsidRPr="004E478F">
        <w:t xml:space="preserve"> </w:t>
      </w:r>
      <w:r w:rsidRPr="004E478F">
        <w:t xml:space="preserve">Αντιμετώπιση της κρίσης: </w:t>
      </w:r>
      <w:r w:rsidR="006F7F24" w:rsidRPr="004E478F">
        <w:t>Αυτ</w:t>
      </w:r>
      <w:r w:rsidRPr="004E478F">
        <w:t>ό το στάδιο</w:t>
      </w:r>
      <w:r w:rsidR="006F7F24" w:rsidRPr="004E478F">
        <w:t xml:space="preserve"> </w:t>
      </w:r>
      <w:r w:rsidRPr="004E478F">
        <w:t>και οι δράσεις από τις οποίες απαρτίζεται</w:t>
      </w:r>
      <w:r w:rsidR="006F7F24" w:rsidRPr="004E478F">
        <w:t xml:space="preserve"> ποικίλει ανάλογα με τη</w:t>
      </w:r>
      <w:r w:rsidRPr="004E478F">
        <w:t xml:space="preserve"> μορφή και τη διάρκεια της κάθε </w:t>
      </w:r>
      <w:r w:rsidR="006F7F24" w:rsidRPr="004E478F">
        <w:t>κρίση</w:t>
      </w:r>
      <w:r w:rsidRPr="004E478F">
        <w:t>ς</w:t>
      </w:r>
      <w:r w:rsidR="00464B90" w:rsidRPr="004E478F">
        <w:t xml:space="preserve"> (</w:t>
      </w:r>
      <w:proofErr w:type="spellStart"/>
      <w:r w:rsidR="00464B90" w:rsidRPr="004E478F">
        <w:t>Jimerson</w:t>
      </w:r>
      <w:proofErr w:type="spellEnd"/>
      <w:r w:rsidR="00464B90" w:rsidRPr="004E478F">
        <w:t xml:space="preserve"> </w:t>
      </w:r>
      <w:proofErr w:type="spellStart"/>
      <w:r w:rsidR="00464B90" w:rsidRPr="004E478F">
        <w:t>et</w:t>
      </w:r>
      <w:proofErr w:type="spellEnd"/>
      <w:r w:rsidR="00464B90" w:rsidRPr="004E478F">
        <w:t xml:space="preserve"> </w:t>
      </w:r>
      <w:proofErr w:type="spellStart"/>
      <w:r w:rsidR="00464B90" w:rsidRPr="004E478F">
        <w:t>al</w:t>
      </w:r>
      <w:proofErr w:type="spellEnd"/>
      <w:r w:rsidR="00464B90" w:rsidRPr="004E478F">
        <w:t xml:space="preserve">., 2005; </w:t>
      </w:r>
      <w:proofErr w:type="spellStart"/>
      <w:r w:rsidR="00464B90" w:rsidRPr="004E478F">
        <w:t>Saitis</w:t>
      </w:r>
      <w:proofErr w:type="spellEnd"/>
      <w:r w:rsidR="00464B90" w:rsidRPr="004E478F">
        <w:t xml:space="preserve"> &amp; </w:t>
      </w:r>
      <w:proofErr w:type="spellStart"/>
      <w:r w:rsidR="00464B90" w:rsidRPr="004E478F">
        <w:t>Saiti</w:t>
      </w:r>
      <w:proofErr w:type="spellEnd"/>
      <w:r w:rsidR="00464B90" w:rsidRPr="004E478F">
        <w:t>, 2017)</w:t>
      </w:r>
      <w:r w:rsidR="006F7F24" w:rsidRPr="004E478F">
        <w:t xml:space="preserve">. </w:t>
      </w:r>
    </w:p>
    <w:p w14:paraId="2509CF9E" w14:textId="28BDEB1C" w:rsidR="006F7F24" w:rsidRPr="004220AE" w:rsidRDefault="004220AE" w:rsidP="006F7F24">
      <w:r w:rsidRPr="004E478F">
        <w:t>(θ)</w:t>
      </w:r>
      <w:r w:rsidR="006F7F24" w:rsidRPr="004E478F">
        <w:t xml:space="preserve"> Αξιολόγηση του σχεδίου </w:t>
      </w:r>
      <w:r w:rsidRPr="004E478F">
        <w:t xml:space="preserve">διαχείρισης της </w:t>
      </w:r>
      <w:r w:rsidR="006F7F24" w:rsidRPr="004E478F">
        <w:t>κρίσης</w:t>
      </w:r>
      <w:r w:rsidRPr="004E478F">
        <w:t>:</w:t>
      </w:r>
      <w:r w:rsidR="006F7F24" w:rsidRPr="004E478F">
        <w:t xml:space="preserve"> Η ανταπόκριση σε κάθε περιστατικό κρίσης </w:t>
      </w:r>
      <w:r w:rsidRPr="004E478F">
        <w:t>πρέπει να</w:t>
      </w:r>
      <w:r w:rsidR="006F7F24" w:rsidRPr="004E478F">
        <w:t xml:space="preserve"> επανεξετάζεται και </w:t>
      </w:r>
      <w:r w:rsidRPr="004E478F">
        <w:t>να</w:t>
      </w:r>
      <w:r w:rsidR="006F7F24" w:rsidRPr="004E478F">
        <w:t xml:space="preserve"> αξιολογείται στο τέλος κάθε κρίσης. Η ομάδα διαχείρισης κρίσεων</w:t>
      </w:r>
      <w:r w:rsidRPr="004E478F">
        <w:t>,</w:t>
      </w:r>
      <w:r w:rsidR="006F7F24" w:rsidRPr="004E478F">
        <w:t xml:space="preserve"> ετησίως</w:t>
      </w:r>
      <w:r w:rsidRPr="004E478F">
        <w:t>,</w:t>
      </w:r>
      <w:r w:rsidR="006F7F24" w:rsidRPr="004E478F">
        <w:t xml:space="preserve"> </w:t>
      </w:r>
      <w:r w:rsidRPr="004E478F">
        <w:t>πρέπει να</w:t>
      </w:r>
      <w:r w:rsidR="006F7F24" w:rsidRPr="004E478F">
        <w:t xml:space="preserve"> αξιολογεί το σχέδιο </w:t>
      </w:r>
      <w:r w:rsidRPr="004E478F">
        <w:t xml:space="preserve">διαχείρισης κρίσεων </w:t>
      </w:r>
      <w:r w:rsidR="006F7F24" w:rsidRPr="004E478F">
        <w:t xml:space="preserve">και την αποτελεσματικότητά του και </w:t>
      </w:r>
      <w:r w:rsidRPr="004E478F">
        <w:t>να προβαίνει σε όλες τις απαραίτητες</w:t>
      </w:r>
      <w:r w:rsidR="006F7F24" w:rsidRPr="004E478F">
        <w:t xml:space="preserve"> τροποποιήσεις ανάλογα με τις </w:t>
      </w:r>
      <w:r w:rsidRPr="004E478F">
        <w:t xml:space="preserve">υφιστάμενες </w:t>
      </w:r>
      <w:r w:rsidR="006F7F24" w:rsidRPr="004E478F">
        <w:t>ανάγκες</w:t>
      </w:r>
      <w:r w:rsidRPr="004E478F">
        <w:t xml:space="preserve"> (</w:t>
      </w:r>
      <w:proofErr w:type="spellStart"/>
      <w:r w:rsidRPr="004E478F">
        <w:t>Pitcher</w:t>
      </w:r>
      <w:proofErr w:type="spellEnd"/>
      <w:r w:rsidRPr="004E478F">
        <w:t xml:space="preserve"> &amp; </w:t>
      </w:r>
      <w:proofErr w:type="spellStart"/>
      <w:r w:rsidRPr="004E478F">
        <w:t>Poland</w:t>
      </w:r>
      <w:proofErr w:type="spellEnd"/>
      <w:r w:rsidRPr="004E478F">
        <w:t xml:space="preserve">, 1992; </w:t>
      </w:r>
      <w:r w:rsidRPr="004E478F">
        <w:rPr>
          <w:lang w:val="en-US"/>
        </w:rPr>
        <w:t>Johnson</w:t>
      </w:r>
      <w:r w:rsidRPr="004E478F">
        <w:t xml:space="preserve">, 2000; </w:t>
      </w:r>
      <w:proofErr w:type="spellStart"/>
      <w:r w:rsidRPr="004E478F">
        <w:t>Drennan</w:t>
      </w:r>
      <w:proofErr w:type="spellEnd"/>
      <w:r w:rsidRPr="004E478F">
        <w:t xml:space="preserve"> </w:t>
      </w:r>
      <w:r w:rsidRPr="004E478F">
        <w:rPr>
          <w:lang w:val="en-US"/>
        </w:rPr>
        <w:t>et</w:t>
      </w:r>
      <w:r w:rsidRPr="004E478F">
        <w:t xml:space="preserve"> </w:t>
      </w:r>
      <w:r w:rsidRPr="004E478F">
        <w:rPr>
          <w:lang w:val="en-US"/>
        </w:rPr>
        <w:t>al</w:t>
      </w:r>
      <w:r w:rsidRPr="004E478F">
        <w:t>., 201</w:t>
      </w:r>
      <w:r w:rsidR="001D5468" w:rsidRPr="004E478F">
        <w:t>5</w:t>
      </w:r>
      <w:r w:rsidRPr="004E478F">
        <w:t>).</w:t>
      </w:r>
      <w:r w:rsidRPr="004220AE">
        <w:t xml:space="preserve"> </w:t>
      </w:r>
    </w:p>
    <w:p w14:paraId="4D0FFB87" w14:textId="2E754D03" w:rsidR="006F7F24" w:rsidRDefault="006F7F24" w:rsidP="0090668A"/>
    <w:p w14:paraId="6518372B" w14:textId="77777777" w:rsidR="00464B90" w:rsidRPr="006F7F24" w:rsidRDefault="00464B90" w:rsidP="0090668A"/>
    <w:p w14:paraId="4D7FD387" w14:textId="77777777" w:rsidR="008116ED" w:rsidRDefault="008116ED" w:rsidP="008116ED">
      <w:pPr>
        <w:pStyle w:val="2"/>
      </w:pPr>
      <w:bookmarkStart w:id="19" w:name="_Toc61191544"/>
      <w:r>
        <w:t>3.</w:t>
      </w:r>
      <w:r w:rsidR="00E206C9">
        <w:t>2</w:t>
      </w:r>
      <w:r>
        <w:t xml:space="preserve"> Ο ΣΧΕΔΙΑΣΜΟΣ ΤΟΥ ΠΛΑΝΟΥ ΔΙΑΧΕΙΡΙΣΗΣ</w:t>
      </w:r>
      <w:bookmarkEnd w:id="19"/>
    </w:p>
    <w:p w14:paraId="3BE2D296" w14:textId="77777777" w:rsidR="0090668A" w:rsidRDefault="0090668A" w:rsidP="0090668A"/>
    <w:p w14:paraId="07B59797" w14:textId="77777777" w:rsidR="00FB2C13" w:rsidRDefault="00FB2C13" w:rsidP="00FB2C13">
      <w:r>
        <w:t>Αποσκοπώντας στην υπόσταση ενός επιτυχούς σχεδίου διαχείρισης κρίσεων, καθίσταται απαραίτητη η παράλληλη υπόσταση ενός συγκεκριμένου λεπτομερούς πλαισίου, επί του οποίου θα βασίζεται το πλάνο διαχείρισης κρίσεων που ακολουθείται. Πιο συγκεκριμένα, όπως υποστηρίχτηκε από τους Σαΐτη &amp; Σαΐτης (2012), το πλάνο διαχείρισης κρίσεων είναι απαραίτητο να εσωκλείει μία σειρά επιμέρους πληροφοριών και δεδομένων, όπως είναι για παράδειγμα ο απώτερος σκοπός του σχεδίου διαχείρισης. Επί παραδείγματι, σε περίπτωση ξεσπάσματος πυρκαγιάς σε ένα σχολείο, απώτερος σκοπός του πλάνου διαχείρισης της κρίσης είναι ο περιορισμός της πυρκαγιάς, η κατάσβεση της φωτιάς και η διαφύλαξη των μαθητών, των εκπαιδευτικών και των υπολοίπων εργαζομένων του σχολείου, προκειμένου να είναι ασφαλ</w:t>
      </w:r>
      <w:r w:rsidR="0039607D">
        <w:t>εί</w:t>
      </w:r>
      <w:r>
        <w:t>ς και να μην υποπέσουν θύματα της πυρκαγιάς.</w:t>
      </w:r>
    </w:p>
    <w:p w14:paraId="5C854030" w14:textId="02D92A67" w:rsidR="00FB2C13" w:rsidRDefault="00FB2C13" w:rsidP="00FB2C13">
      <w:r>
        <w:t xml:space="preserve">Στο σημείο αυτό, είναι πολύ σημαντική η λήψη αποφάσεων αναφορικά με το αν ο στόχος του πλάνου διαχείρισης κρίσεων θα εσωκλείει διαδικαστικά ζητήματα διαχείρισης για συγκεκριμένους μαθητές, ή προγραμματισμένες παρεμβάσεις για εκείνους, όπως είναι για παράδειγμα η παροχή ψυχολογικής υποστήριξης. Επίσης, θα πρέπει να λαμβάνονται αποφάσεις για το αν το πλάνο διαχείρισης εμπεριέχει και διαδικασίες πρόληψης. Ένα ακόμα σημείο προβληματισμού έγκειται στον χαρακτηρισμό ενός γεγονότος ως κρίσης, η οποία χρειάζεται άμεση παρέμβαση και </w:t>
      </w:r>
      <w:r>
        <w:lastRenderedPageBreak/>
        <w:t xml:space="preserve">αντιμετώπιση. Πρόκειται για ένα δίλημμα που απασχολεί κυρίως τους κατασκευαστές των πλάνων διαχείρισης κρίσεων, καθώς και όλα τα εμπλεκόμενα μέρη στη διαδικασία της λήψης αποφάσεων. Τα αρμόδια αυτά μέρη, λοιπόν, θα πρέπει να επιτελέσουν έναν κύκλο ελέγχων, προκειμένου να διασφαλίσουν ότι οι ενδεχόμενες κρίσεις που είναι δυνατό να προκληθούν δεν έχουν αμεληθεί και παράλληλα, ότι δεν καταστρώνονται πλάνα διαχείρισης κρίσεων για </w:t>
      </w:r>
      <w:r w:rsidR="00D5260F">
        <w:t>γεγονότα που δε</w:t>
      </w:r>
      <w:r w:rsidRPr="003F74E0">
        <w:t xml:space="preserve"> θεωρούνται ως κρίσεις (</w:t>
      </w:r>
      <w:proofErr w:type="spellStart"/>
      <w:r w:rsidR="003F74E0" w:rsidRPr="003F74E0">
        <w:t>Barton</w:t>
      </w:r>
      <w:proofErr w:type="spellEnd"/>
      <w:r w:rsidR="003F74E0" w:rsidRPr="003F74E0">
        <w:t xml:space="preserve">, 1994; </w:t>
      </w:r>
      <w:proofErr w:type="spellStart"/>
      <w:r w:rsidR="003F74E0" w:rsidRPr="003F74E0">
        <w:t>Malhotra</w:t>
      </w:r>
      <w:proofErr w:type="spellEnd"/>
      <w:r w:rsidR="003F74E0" w:rsidRPr="003F74E0">
        <w:t xml:space="preserve">  &amp; </w:t>
      </w:r>
      <w:proofErr w:type="spellStart"/>
      <w:r w:rsidR="003F74E0" w:rsidRPr="003F74E0">
        <w:t>Venkatesh</w:t>
      </w:r>
      <w:proofErr w:type="spellEnd"/>
      <w:r w:rsidR="003F74E0" w:rsidRPr="003F74E0">
        <w:t>, 2009).</w:t>
      </w:r>
    </w:p>
    <w:p w14:paraId="7EFC6473" w14:textId="77777777" w:rsidR="00FB2C13" w:rsidRDefault="00FB2C13" w:rsidP="00FB2C13">
      <w:r>
        <w:t xml:space="preserve">Ένα ακόμα σοβαρό ζήτημα έγκειται στα υφιστάμενα μέτρα οργάνωσης που διασφαλίζουν τα επίπεδα ασφάλειας που επικρατούν σε μία σχολική μονάδα. Τα εν λόγω επίπεδα ασφαλείας δύνανται να εσωκλείουν και μέτρα πρόληψης ενδεχόμενων κρίσεων και κινδύνων. Χαρακτηριστικό παράδειγμα τέτοιου είδους περιπτώσεων είναι η πρόληψη, από την πλευρά του διευθυντή ενός σχολείου, της τοποθέτησης πυροσβεστήρων σε διάφορα σημεία εντός της σχολικής μονάδας, προκειμένου να προληφθεί έγκαιρα και αποτελεσματικά ενδεχόμενη κρίση ξεσπάσματος πυρκαγιάς (Σαΐτη &amp; Σαΐτης, 2012). </w:t>
      </w:r>
    </w:p>
    <w:p w14:paraId="33A68903" w14:textId="77777777" w:rsidR="00FB2C13" w:rsidRDefault="00FB2C13" w:rsidP="00FB2C13">
      <w:proofErr w:type="spellStart"/>
      <w:r>
        <w:t>Αξιοσήμαντο</w:t>
      </w:r>
      <w:proofErr w:type="spellEnd"/>
      <w:r>
        <w:t xml:space="preserve"> σημείο αποτελεί και ο τρόπος με τον οποίο είναι οργανωμένες και σχολικές μονάδες, προκειμένου να αντιμετωπίζονται κρίσιμες καταστάσεις έγκαιρα και αποτελεσματικά. Το σημείο αυτό, συμπεριλαμβάνει την σπουδαιότητα της υπόστασης ενός συντονιστή της ευρύτερης ομάδας διαχείρισης κρίσεων, ενός ατόμου που θα διαδραματίζει τον ρόλο του αναπληρωτή συντονιστή, καθώς επίσης και των υπολοίπων μελών της συγκεκριμένης ομάδας. Ορισμένα επιπρόσθετα σημαντικά σημεία έγκεινται στην αποτελεσματική και πλήρη καταγραφή των αρμοδιοτήτων του συντονιστή της ομάδας διαχείρισης κρίσεων. Χαρακτηριστικά παραδείγματα τέτοιου είδους αρμοδιοτήτων είναι η άμεση επικοινωνία του με τις αστυνομικές αρχές και οποιονδήποτε αρμόδιο φο</w:t>
      </w:r>
      <w:r w:rsidR="00140C21">
        <w:t>ρέα, ανάλογα με το είδος και τη</w:t>
      </w:r>
      <w:r>
        <w:t xml:space="preserve"> φύση της κρίσης. Η υπόσταση συγκεκριμένων και σαφών οδηγιών και κατευθύνσεων προς το σύνολο των μελών της ομάδας διαχείρισης κρίσεων, όσον αφορά τα καθήκοντα που έχει ο καθένας εν καιρώ κρίσης, καθώς επίσης και η τήρηση λεπτομερώς ημερολογίου δράσεων και γεγονότων, είναι ορισμένες ενδεικτικές επιπρόσθετες </w:t>
      </w:r>
      <w:r w:rsidRPr="003F74E0">
        <w:t>ενέργειες αυξημένης σημαντικότητας για μία αποτελεσματική διαχείριση κρίσης</w:t>
      </w:r>
      <w:r w:rsidR="00387EB5" w:rsidRPr="003F74E0">
        <w:t xml:space="preserve"> (</w:t>
      </w:r>
      <w:proofErr w:type="spellStart"/>
      <w:r w:rsidR="003F74E0">
        <w:rPr>
          <w:lang w:val="en-US"/>
        </w:rPr>
        <w:t>Podolak</w:t>
      </w:r>
      <w:proofErr w:type="spellEnd"/>
      <w:r w:rsidR="003F74E0" w:rsidRPr="003F74E0">
        <w:t xml:space="preserve">, 2002; </w:t>
      </w:r>
      <w:proofErr w:type="spellStart"/>
      <w:r w:rsidR="003F74E0" w:rsidRPr="003F74E0">
        <w:t>Spillan</w:t>
      </w:r>
      <w:proofErr w:type="spellEnd"/>
      <w:r w:rsidR="003F74E0" w:rsidRPr="003F74E0">
        <w:t xml:space="preserve"> &amp; </w:t>
      </w:r>
      <w:proofErr w:type="spellStart"/>
      <w:r w:rsidR="003F74E0" w:rsidRPr="003F74E0">
        <w:t>Hough</w:t>
      </w:r>
      <w:proofErr w:type="spellEnd"/>
      <w:r w:rsidR="003F74E0" w:rsidRPr="003F74E0">
        <w:t>, 2003</w:t>
      </w:r>
      <w:r w:rsidR="00387EB5" w:rsidRPr="003F74E0">
        <w:t>)</w:t>
      </w:r>
      <w:r w:rsidRPr="003F74E0">
        <w:t>.</w:t>
      </w:r>
    </w:p>
    <w:p w14:paraId="16E30E09" w14:textId="77777777" w:rsidR="00FB2C13" w:rsidRDefault="00FB2C13" w:rsidP="00FB2C13">
      <w:r>
        <w:lastRenderedPageBreak/>
        <w:t>Πέραν των ανωτέρω, το ζήτημα της επαρκούς εκπαίδευσης και επιμόρφωσης του ανθρώπινου δυναμικού που απασχολείται σε ένα σχολείο,  επί  ζητημάτων διαχείρισης κρίσεων, είναι ένα επιπρόσθετο σημείο αυξημένης σημαντικότητας και ιδιάζουσας σπουδαιότητας, στο πλαίσιο της κατάρτισης ενός επιτυχούς πλάνου διαχείρισης κρίσεων. Το ανθρώπινο δυναμικό που απασχολείται σε μία σχολική μονάδα είναι απαραίτητο να έχει λάβει επαρκή εκπαίδευση, από ειδήμονες, όπως επί παραδείγματι νοσηλευτές, ψυχολόγους κλπ., προκειμένου να είναι επαρκώς προετοιμασμένο κατά τη στιγμή της έλευσης μίας κρίσης</w:t>
      </w:r>
      <w:r w:rsidR="00387EB5" w:rsidRPr="00387EB5">
        <w:t xml:space="preserve"> (</w:t>
      </w:r>
      <w:proofErr w:type="spellStart"/>
      <w:r w:rsidR="003F74E0" w:rsidRPr="003F74E0">
        <w:t>Sniezek</w:t>
      </w:r>
      <w:proofErr w:type="spellEnd"/>
      <w:r w:rsidR="003F74E0" w:rsidRPr="003F74E0">
        <w:t xml:space="preserve"> </w:t>
      </w:r>
      <w:r w:rsidR="003F74E0">
        <w:rPr>
          <w:lang w:val="en-US"/>
        </w:rPr>
        <w:t>et</w:t>
      </w:r>
      <w:r w:rsidR="003F74E0" w:rsidRPr="003F74E0">
        <w:t xml:space="preserve"> </w:t>
      </w:r>
      <w:r w:rsidR="003F74E0">
        <w:rPr>
          <w:lang w:val="en-US"/>
        </w:rPr>
        <w:t>al</w:t>
      </w:r>
      <w:r w:rsidR="003F74E0" w:rsidRPr="003F74E0">
        <w:t xml:space="preserve">., 2002; </w:t>
      </w:r>
      <w:r w:rsidR="003F74E0">
        <w:rPr>
          <w:lang w:val="en-US"/>
        </w:rPr>
        <w:t>Weller</w:t>
      </w:r>
      <w:r w:rsidR="003F74E0" w:rsidRPr="003F74E0">
        <w:t xml:space="preserve"> </w:t>
      </w:r>
      <w:r w:rsidR="003F74E0">
        <w:rPr>
          <w:lang w:val="en-US"/>
        </w:rPr>
        <w:t>et</w:t>
      </w:r>
      <w:r w:rsidR="003F74E0" w:rsidRPr="003F74E0">
        <w:t xml:space="preserve"> </w:t>
      </w:r>
      <w:r w:rsidR="003F74E0">
        <w:rPr>
          <w:lang w:val="en-US"/>
        </w:rPr>
        <w:t>al</w:t>
      </w:r>
      <w:r w:rsidR="003F74E0" w:rsidRPr="003F74E0">
        <w:t xml:space="preserve">., 2003; </w:t>
      </w:r>
      <w:r w:rsidR="003F74E0">
        <w:t>Σαΐτη &amp; Σαΐτης, 2012</w:t>
      </w:r>
      <w:r w:rsidR="00387EB5" w:rsidRPr="00387EB5">
        <w:t>)</w:t>
      </w:r>
      <w:r>
        <w:t xml:space="preserve">. </w:t>
      </w:r>
    </w:p>
    <w:p w14:paraId="1F9E2FDC" w14:textId="77777777" w:rsidR="00FB2C13" w:rsidRDefault="00FB2C13" w:rsidP="00FB2C13">
      <w:r>
        <w:t xml:space="preserve">Πιο αναλυτικά, η επιμόρφωση και εκπαίδευση του ανθρώπινου δυναμικού των σχολείων,  επί ζητημάτων διαχείρισης κρίσεων είναι δυνατόν να εμπεριέχει ασκήσεις ενθάρρυνσης της </w:t>
      </w:r>
      <w:proofErr w:type="spellStart"/>
      <w:r>
        <w:t>αυτοαξιολόγησης</w:t>
      </w:r>
      <w:proofErr w:type="spellEnd"/>
      <w:r>
        <w:t xml:space="preserve"> των προσωπικών δυνατοτήτων, δυνάμεων και επιπέδων ευαισθησίας που διαθέτει το κάθε άτομο σε ζητήματα διαχείρισης και αντιμετώπισης κρίσεων, καθώς επίσης και ασκήσεις προσομοίωσης, κατά τη διάρκεια των οποίων το ανθρώπινο δυναμικό θα καλείται σε πρακτική εφαρμογή</w:t>
      </w:r>
      <w:r w:rsidR="00AF7EDB">
        <w:t xml:space="preserve"> των σχεδίων παρέμβασης κρίσεων</w:t>
      </w:r>
      <w:r>
        <w:t xml:space="preserve"> και θα εξασκεί πρακτικά τον ρόλο που του έχει ανατεθεί. Απώτερος σκοπός της εν λόγω εκπαίδευσης είναι η αποφυγή λαθών κατά τη διάρκεια της εφαρμογής του πλάνου διαχείρισης κρίσεων (</w:t>
      </w:r>
      <w:proofErr w:type="spellStart"/>
      <w:r>
        <w:t>Schonfeld</w:t>
      </w:r>
      <w:proofErr w:type="spellEnd"/>
      <w:r>
        <w:t xml:space="preserve"> </w:t>
      </w:r>
      <w:proofErr w:type="spellStart"/>
      <w:r>
        <w:t>et</w:t>
      </w:r>
      <w:proofErr w:type="spellEnd"/>
      <w:r>
        <w:t xml:space="preserve"> </w:t>
      </w:r>
      <w:proofErr w:type="spellStart"/>
      <w:r>
        <w:t>al</w:t>
      </w:r>
      <w:proofErr w:type="spellEnd"/>
      <w:r>
        <w:t>., 2002</w:t>
      </w:r>
      <w:r w:rsidR="00CD7346" w:rsidRPr="00EF03E6">
        <w:t xml:space="preserve">; </w:t>
      </w:r>
      <w:proofErr w:type="spellStart"/>
      <w:r w:rsidR="00CD7346" w:rsidRPr="00CD7346">
        <w:t>Saitis</w:t>
      </w:r>
      <w:proofErr w:type="spellEnd"/>
      <w:r w:rsidR="00CD7346" w:rsidRPr="00CD7346">
        <w:t xml:space="preserve"> &amp; </w:t>
      </w:r>
      <w:proofErr w:type="spellStart"/>
      <w:r w:rsidR="00CD7346" w:rsidRPr="00CD7346">
        <w:t>Saiti</w:t>
      </w:r>
      <w:proofErr w:type="spellEnd"/>
      <w:r w:rsidR="00CD7346" w:rsidRPr="00CD7346">
        <w:t>, 2017</w:t>
      </w:r>
      <w:r>
        <w:t>).</w:t>
      </w:r>
    </w:p>
    <w:p w14:paraId="129ED46E" w14:textId="77777777" w:rsidR="00FB2C13" w:rsidRPr="00387EB5" w:rsidRDefault="00FB2C13" w:rsidP="00FB2C13">
      <w:r>
        <w:t xml:space="preserve">Συν τοις </w:t>
      </w:r>
      <w:proofErr w:type="spellStart"/>
      <w:r>
        <w:t>άλλοις</w:t>
      </w:r>
      <w:proofErr w:type="spellEnd"/>
      <w:r>
        <w:t xml:space="preserve">, η ανάλυση των κινδύνων που είναι πιθανό να προκληθούν στο σχολικό περιβάλλον, καθώς επίσης και η παροχή πρακτικών γνώσεων προσφοράς πρώτων βοηθειών, αποτελούν ορισμένα επιπρόσθετα σημεία που πρέπει απαραιτήτως να εμπεριέχονται στο πλαίσιο της εκπαίδευσης και επιμόρφωσης του ανθρώπινου δυναμικού των σχολείων, επί ζητημάτων διαχείρισης κρίσεων. Ωστόσο, τα άτομα που είναι αρμόδια για τον σχεδιασμό και την κατασκευή των πλάνων διαχείρισης κρίσεων, είναι απαραίτητο να δύνανται να προβαίνουν </w:t>
      </w:r>
      <w:r w:rsidRPr="00490B5D">
        <w:t>στη διάκριση της αντίδρασης που πρέπει να υφίσταται σε απόλυτη αναλογία με το είδος, τη σοβαρότητα και τη φύση του κρίσιμου περιστατικού</w:t>
      </w:r>
      <w:r w:rsidR="00387EB5" w:rsidRPr="00490B5D">
        <w:t xml:space="preserve"> (</w:t>
      </w:r>
      <w:proofErr w:type="spellStart"/>
      <w:r w:rsidR="00490B5D" w:rsidRPr="00490B5D">
        <w:t>Cornell</w:t>
      </w:r>
      <w:proofErr w:type="spellEnd"/>
      <w:r w:rsidR="00490B5D" w:rsidRPr="00490B5D">
        <w:t xml:space="preserve"> &amp; </w:t>
      </w:r>
      <w:proofErr w:type="spellStart"/>
      <w:r w:rsidR="00490B5D" w:rsidRPr="00490B5D">
        <w:t>Sheras</w:t>
      </w:r>
      <w:proofErr w:type="spellEnd"/>
      <w:r w:rsidR="00490B5D" w:rsidRPr="00490B5D">
        <w:t>, 1998).</w:t>
      </w:r>
    </w:p>
    <w:p w14:paraId="72483AB4" w14:textId="77777777" w:rsidR="00FB2C13" w:rsidRDefault="00FB2C13" w:rsidP="00FB2C13">
      <w:r>
        <w:t xml:space="preserve">Προκειμένου να επιτευχθεί ο σχεδιασμός ενός αποτελεσματικού και πλήρους πλάνου διαχείρισης κρίσης, σε καμία περίπτωση δεν πρέπει να παραλείπεται ο γενικός απολογισμός. Ο απολογισμός, είναι μία διαδικασία, η οποία πρέπει να εφαρμόζεται κατόπιν της ολοκλήρωσης της εκάστοτε ακολουθούμενης παρέμβασης στις κρίσεις. </w:t>
      </w:r>
      <w:r>
        <w:lastRenderedPageBreak/>
        <w:t>Απώτερος σκοπός της διαδικασίας του απολογισμού είναι η διασφάλιση ότι όλο το ανθρώπινο δυναμικό και όλα τα εμπλεκόμενα μέρη επανέρχονται με επιτυχία στην κατάσταση που επικρατούσε πριν το ξέσπασμα της κρίσης, δηλαδή στην κανονικότητα, χωρίς να επέρχεται αλλαγή στις υποχρεώσεις και τους ρόλους τους. Τα αποτελέσματα του απολογισμού δίνουν την ευκαιρία της διδαχής επί ζητημάτων διαχείρισης κρίσεων και της λήψης υπόψιν, επιπρόσθετων παραγόντων στους οποίους ενδεχομένως δεν αποδόθηκε η δέουσα προσοχή κατά τη διάρκεια της τρέχουσας κρίσης, έτσι ώστε σε περίπτωση ξεσπάσματος μελλοντικής παρεμφερούς κρίσης, το πλάνο διαχείρισης αυτής και να είναι ακόμα πιο αποτελεσματικό (</w:t>
      </w:r>
      <w:proofErr w:type="spellStart"/>
      <w:r>
        <w:t>Jimerson</w:t>
      </w:r>
      <w:proofErr w:type="spellEnd"/>
      <w:r>
        <w:t xml:space="preserve"> </w:t>
      </w:r>
      <w:proofErr w:type="spellStart"/>
      <w:r>
        <w:t>et</w:t>
      </w:r>
      <w:proofErr w:type="spellEnd"/>
      <w:r>
        <w:t xml:space="preserve"> </w:t>
      </w:r>
      <w:proofErr w:type="spellStart"/>
      <w:r>
        <w:t>al</w:t>
      </w:r>
      <w:proofErr w:type="spellEnd"/>
      <w:r>
        <w:t>., 2005</w:t>
      </w:r>
      <w:r w:rsidR="00CD7346" w:rsidRPr="00CD7346">
        <w:t xml:space="preserve">; </w:t>
      </w:r>
      <w:proofErr w:type="spellStart"/>
      <w:r w:rsidR="00CD7346" w:rsidRPr="00CD7346">
        <w:t>Saitis</w:t>
      </w:r>
      <w:proofErr w:type="spellEnd"/>
      <w:r w:rsidR="00CD7346" w:rsidRPr="00CD7346">
        <w:t xml:space="preserve"> &amp; </w:t>
      </w:r>
      <w:proofErr w:type="spellStart"/>
      <w:r w:rsidR="00CD7346" w:rsidRPr="00CD7346">
        <w:t>Saiti</w:t>
      </w:r>
      <w:proofErr w:type="spellEnd"/>
      <w:r w:rsidR="00CD7346" w:rsidRPr="00CD7346">
        <w:t>, 2017</w:t>
      </w:r>
      <w:r>
        <w:t xml:space="preserve">). </w:t>
      </w:r>
    </w:p>
    <w:p w14:paraId="5800F4D0" w14:textId="77777777" w:rsidR="0090668A" w:rsidRDefault="00FB2C13" w:rsidP="00FB2C13">
      <w:r>
        <w:t>Ένα πλάνο διαχείρισης και αντιμετώπισης κρίσης, πρέπει απαραιτήτως να εσωκλείει αναλυτικές και συγκεκριμένες πληροφορίες για όλα τα πιθανά θέματα, όπως είναι αυτά των μεταφορών, των ασκήσεων εκπαίδευσης και των διαδικασιών εκκένωσης των σχολικών μονάδων (</w:t>
      </w:r>
      <w:proofErr w:type="spellStart"/>
      <w:r w:rsidR="00490B5D">
        <w:rPr>
          <w:lang w:val="en-US"/>
        </w:rPr>
        <w:t>Gainey</w:t>
      </w:r>
      <w:proofErr w:type="spellEnd"/>
      <w:r w:rsidR="00490B5D" w:rsidRPr="00490B5D">
        <w:t>, 2009</w:t>
      </w:r>
      <w:r>
        <w:t>).</w:t>
      </w:r>
    </w:p>
    <w:p w14:paraId="37BCBF48" w14:textId="7E6C8F09" w:rsidR="0090668A" w:rsidRDefault="0090668A" w:rsidP="0090668A"/>
    <w:p w14:paraId="25B84535" w14:textId="77777777" w:rsidR="00464B90" w:rsidRPr="0090668A" w:rsidRDefault="00464B90" w:rsidP="0090668A"/>
    <w:p w14:paraId="5F030053" w14:textId="64B2964C" w:rsidR="008116ED" w:rsidRDefault="008116ED" w:rsidP="008116ED">
      <w:pPr>
        <w:pStyle w:val="2"/>
      </w:pPr>
      <w:bookmarkStart w:id="20" w:name="_Toc61191545"/>
      <w:r>
        <w:t>3.</w:t>
      </w:r>
      <w:r w:rsidR="00E206C9">
        <w:t>3</w:t>
      </w:r>
      <w:r>
        <w:t xml:space="preserve"> ΤΑ </w:t>
      </w:r>
      <w:r w:rsidR="006064F4">
        <w:t>ΕΜΠΟΔΙΑ ΣΤΗ ΔΙΑΧΕΙΡΙΣΗ ΚΡΙΣΕΩΝ</w:t>
      </w:r>
      <w:bookmarkEnd w:id="20"/>
    </w:p>
    <w:p w14:paraId="113061D2" w14:textId="77777777" w:rsidR="0090668A" w:rsidRDefault="0090668A" w:rsidP="0090668A"/>
    <w:p w14:paraId="08257DD3" w14:textId="77777777" w:rsidR="00654585" w:rsidRDefault="00654585" w:rsidP="00654585">
      <w:r>
        <w:t>Κατά τη διάρκεια της διαδικασίας της διαχείρισης κρίσεων προκύπτουν, συνήθως σε αυξημένη συχνότητα, κάποια προβληματικά σημεία τα οποία αν δεν αντιμετωπιστούν εγκαίρως, είναι δυνατόν να αποφέρουν ως απότοκο την αποτυχία της εφαρμογής του πλάνου διαχείρισης της κρίσης. Τέτοιου είδους προβλήματα, τα οποία είναι συνήθη, είναι η εμπλοκή διαφόρων και διαφορετικών οργανισμών, στη διαδικασία της διαχείρισης κρίσεων. Ομιλούμε για περιπτώσεις οργανισμών που δεν εί</w:t>
      </w:r>
      <w:r w:rsidR="00822CE5">
        <w:t>ναι ομοειδείς και που ο ένας δε</w:t>
      </w:r>
      <w:r>
        <w:t xml:space="preserve"> γνωρίζει τα βασικά χαρακτηριστικά στοιχεία και τα διαδικαστικά ζητήματα που ακολουθούνται στο καθημερινό λειτουργικό πλαίσιο του άλλου.  Επίσης, ένα ακόμα πρόβλημα δημιουργείται και από την εμπλοκή άπειρων εθελοντών που είναι δυνατόν να αποτελέσουν σημαντικά εμπόδια στην επιτυχή εφαρμογή του πλάνου διαχείρισης μίας κρίσης </w:t>
      </w:r>
      <w:r w:rsidR="00387EB5" w:rsidRPr="00387EB5">
        <w:t>(</w:t>
      </w:r>
      <w:proofErr w:type="spellStart"/>
      <w:r w:rsidR="00490B5D">
        <w:rPr>
          <w:lang w:val="en-US"/>
        </w:rPr>
        <w:t>Boin</w:t>
      </w:r>
      <w:proofErr w:type="spellEnd"/>
      <w:r w:rsidR="00490B5D" w:rsidRPr="00490B5D">
        <w:t xml:space="preserve">, 2009; </w:t>
      </w:r>
      <w:r w:rsidR="00490B5D">
        <w:t>Σαΐτη &amp; Σαΐτης, 2012</w:t>
      </w:r>
      <w:r w:rsidR="00387EB5" w:rsidRPr="00387EB5">
        <w:t>)</w:t>
      </w:r>
      <w:r>
        <w:t>.</w:t>
      </w:r>
    </w:p>
    <w:p w14:paraId="2158B489" w14:textId="1C7880DE" w:rsidR="00654585" w:rsidRDefault="00654585" w:rsidP="00654585">
      <w:r>
        <w:t xml:space="preserve">Ακόμα ένα προβληματικό σημείο που είναι δυνατόν να προκληθεί έγκειται στον επικοινωνιακό καταιγισμό. Πρόκειται για ένα σημείο, το οποίο μπορεί να αποτελέσει </w:t>
      </w:r>
      <w:r>
        <w:lastRenderedPageBreak/>
        <w:t xml:space="preserve">εμπόδιο στην έγκαιρη επικοινωνία μίας σχολικής μονάδας με </w:t>
      </w:r>
      <w:r w:rsidRPr="00490B5D">
        <w:t>τους αρμόδιους φορείς, κατά τη διάρκεια το</w:t>
      </w:r>
      <w:r w:rsidR="00E223B2">
        <w:t>υ</w:t>
      </w:r>
      <w:r w:rsidRPr="00490B5D">
        <w:t xml:space="preserve"> ξεσπάσματός μίας κρίσης (</w:t>
      </w:r>
      <w:proofErr w:type="spellStart"/>
      <w:r w:rsidR="00490B5D" w:rsidRPr="00490B5D">
        <w:t>Nekoei-Moghadam</w:t>
      </w:r>
      <w:proofErr w:type="spellEnd"/>
      <w:r w:rsidR="00490B5D" w:rsidRPr="00490B5D">
        <w:t xml:space="preserve"> </w:t>
      </w:r>
      <w:proofErr w:type="spellStart"/>
      <w:r w:rsidR="00490B5D" w:rsidRPr="00490B5D">
        <w:t>et</w:t>
      </w:r>
      <w:proofErr w:type="spellEnd"/>
      <w:r w:rsidR="00490B5D" w:rsidRPr="00490B5D">
        <w:t xml:space="preserve"> </w:t>
      </w:r>
      <w:proofErr w:type="spellStart"/>
      <w:r w:rsidR="00490B5D" w:rsidRPr="00490B5D">
        <w:t>al</w:t>
      </w:r>
      <w:proofErr w:type="spellEnd"/>
      <w:r w:rsidR="00490B5D" w:rsidRPr="00490B5D">
        <w:t>., 2016</w:t>
      </w:r>
      <w:r w:rsidRPr="00490B5D">
        <w:t>).</w:t>
      </w:r>
      <w:r>
        <w:t xml:space="preserve"> </w:t>
      </w:r>
    </w:p>
    <w:p w14:paraId="6312BE0A" w14:textId="486E83BD" w:rsidR="00654585" w:rsidRDefault="00654585" w:rsidP="00654585">
      <w:r>
        <w:t>Η χρονική επάρκεια αποτελεί ένα ακόμα προβ</w:t>
      </w:r>
      <w:r w:rsidR="00822CE5">
        <w:t>ληματικό σημείο, το οποίο αν δε</w:t>
      </w:r>
      <w:r>
        <w:t xml:space="preserve"> βρίσκεται στη διάθεση των διαχειριστών της κρίσης, </w:t>
      </w:r>
      <w:r w:rsidR="00E223B2">
        <w:t>η εκτέλεση</w:t>
      </w:r>
      <w:r>
        <w:t xml:space="preserve"> του πλάνου διαχείρισης μπορεί να είναι δυσχερής. Στις συνηθέστερες περιπτώσεις, προκειμένου να καταστεί σίγουρη η αποτελεσματική </w:t>
      </w:r>
      <w:r w:rsidR="00E223B2">
        <w:t xml:space="preserve">εκτέλεση </w:t>
      </w:r>
      <w:r>
        <w:t>ενός πλάνου διαχείρισης μίας κρίσης, απαιτείται επάρκεια χρόνου, μαζί με επάρκεια στις υφιστάμενες πηγές. Η επάρκεια αυτή δίνει τη δυνατότητα στα εμπλεκόμενα μέρη της διαχείρισης κρίσεων να προετοιμαστούν πλήρως και ορθολογικά, προκειμένου, στη συνέχεια, να είναι σε θέση να εφαρμόσουν τα καταρτισμένα σχέδια διαχείρισης και να επιτελέσουν σωστά τις απαιτούμενες διαδικασίες (</w:t>
      </w:r>
      <w:proofErr w:type="spellStart"/>
      <w:r>
        <w:t>Lichtenstein</w:t>
      </w:r>
      <w:proofErr w:type="spellEnd"/>
      <w:r>
        <w:t xml:space="preserve">, 1994; </w:t>
      </w:r>
      <w:proofErr w:type="spellStart"/>
      <w:r>
        <w:t>Schonfeld</w:t>
      </w:r>
      <w:proofErr w:type="spellEnd"/>
      <w:r>
        <w:t>, 2002).</w:t>
      </w:r>
    </w:p>
    <w:p w14:paraId="61117067" w14:textId="703CDCAB" w:rsidR="00654585" w:rsidRDefault="00654585" w:rsidP="00654585">
      <w:r>
        <w:t xml:space="preserve">Στο σημείο αυτό, όπως υποστηρίχθηκε από την πλευρά των </w:t>
      </w:r>
      <w:proofErr w:type="spellStart"/>
      <w:r>
        <w:t>Φιλολιά</w:t>
      </w:r>
      <w:proofErr w:type="spellEnd"/>
      <w:r>
        <w:t xml:space="preserve"> κ.α. (2005), κατά τη διάρκεια της διαχείρισης των κρίσεων, δηλαδή τη στιγμή κατά την οποία μία αναπάντεχη και απροσδόκητη κατάσταση βρίσκεται σε εξέλιξη, ο χρόνος αντίδρασης είναι εξαιρετικά περιορισμένος, ενώ η άσκηση έντονων και πολλαπλών πιέσεων από εξωγενείς παράγοντες καθιστά την κατάσταση ακόμα δυσκολότερη. Οι πιέσεις, οι οποίες ασκούνται εν καιρώ κρίσης, προς τους διαχειριστές των κρίσεων, είναι αξιοπρόσεκτα εμπόδια στην ορθολογική </w:t>
      </w:r>
      <w:r w:rsidR="00E223B2">
        <w:t>εκτέλεση</w:t>
      </w:r>
      <w:r>
        <w:t xml:space="preserve"> ενός πλάνου διαχείρισης. Στο σημείο αυτό, πρέπει να αναφερθεί ότι εκάστη προκαλούμενη κρίση αποτελεί μία απόλυτα πιεστική συνθήκη, ενώ κατά τη διάρκεια αυτής οι διαχειριστές της δέχονται άμεσες και έμμεσες πιέσεις, οι οποίες είναι αδιάλειπτες. Οι πιέσεις αυτές ασκούνται από διάφορες ομάδες πίεσης, χαρακτηριστικά παραδείγματα των οποίων είναι τα εξής (Σφακιανάκης, 1998):</w:t>
      </w:r>
    </w:p>
    <w:p w14:paraId="75121966" w14:textId="77777777" w:rsidR="00654585" w:rsidRDefault="00654585" w:rsidP="00654585">
      <w:r>
        <w:t xml:space="preserve">• Πιέσεις που προκαλούνται από την πλευρά τρίτων μερών, όπως είναι </w:t>
      </w:r>
      <w:proofErr w:type="spellStart"/>
      <w:r>
        <w:t>επι</w:t>
      </w:r>
      <w:proofErr w:type="spellEnd"/>
      <w:r>
        <w:t xml:space="preserve"> παραδείγματι τα Μέσα Μαζικής Ενημέρωσης, οι κυβερνήσεις και διάφοροι τρίτοι φορείς. Τα μέρη αυτά διαφοροποιούνται ανάλογα με το είδος και τον τύπο της κάθε κρίσης. </w:t>
      </w:r>
    </w:p>
    <w:p w14:paraId="5265532B" w14:textId="77777777" w:rsidR="00654585" w:rsidRDefault="00654585" w:rsidP="00654585">
      <w:r>
        <w:t>• Πιέσεις που προέρχονται από τις συνθήκες που χαρακτηρίζουν την εκάστοτε προκαλούμενη κρίση. Πρόκειται για μορφές πιέσεων, που στις συνηθέστερες περιπτώσεις είναι άμεσα συνυφασμένες με την απουσία επαρκούς χρόνου αντίδρασης. Όπως όμως προαναφέρθηκε, ο χρόνος αντίδρασης είναι έτσι κι αλλιώς περιορισμένος τη στιγμή του ξεσπάσματος μίας κρίσης.</w:t>
      </w:r>
    </w:p>
    <w:p w14:paraId="14346EDE" w14:textId="77777777" w:rsidR="00654585" w:rsidRDefault="00654585" w:rsidP="00654585">
      <w:r>
        <w:lastRenderedPageBreak/>
        <w:t>• Ψυχολογικές πιέσεις και πιέσεις που είναι συνυφασμένες με τα στοιχεία της προσωπικότητας. Πρόκειται για πιέσεις που ασκούνται στους διαχειριστές από την ίδια την προσωπικότητά τους και τα στοιχεία του χαρακτήρα τους, καθώς επίσης και από τον συναισθηματικό τους κόσμο. Χαρακτηριστικά παραδείγματα τέτοιου είδους πιέσεων είναι το έντονο άγχος, ο φόβος της αποτυχίας, η ευθυνοφοβία και η αποφυγή ανάληψης ευθυνών, η αποφυγή λήψης αποφάσεων, η χαμηλή αυτοπεποίθηση και αυτοεκτίμηση, καθώς επίσης και τα υψηλά επίπεδα πανικού και τα ευρύτερα αρνητικά συναισθήματα.</w:t>
      </w:r>
    </w:p>
    <w:p w14:paraId="3A8DF0BF" w14:textId="77777777" w:rsidR="00654585" w:rsidRDefault="00654585" w:rsidP="00654585">
      <w:r>
        <w:t xml:space="preserve">Ένα πρόβλημα που θεωρείται εξαιρετικά σύνηθες και το οποίο χαρακτηρίζει τις δράσεις διαχείρισης περιστατικών κρίσεων, είναι η διόγκωση των επιπέδων σύγχυσης και το επικρατές χάος. Όπως υποστηρίζεται από τον Σφακιανάκη (1998), η ταχύτατη εναλλαγή καταστάσεων, η υπόσταση εκτάκτων αναγκών, κινδύνων και συναισθημάτων που επικρατούν σε κρίσιμες καταστάσεις, επιφέρουν ως άμεση απότοκο τη σύγχυση και το χάος. Αποκλειστική διέξοδος από αυτά τα δύο στοιχεία είναι η ικανότητα των διαχειριστών των κρίσεων να κρατήσουν την ψυχραιμία τους, προκειμένου να μην υπονομεύσουν την </w:t>
      </w:r>
      <w:r w:rsidRPr="00490B5D">
        <w:t>ομαλή εξέλιξη των σχεδιαζόμενων διαδικασιών (</w:t>
      </w:r>
      <w:proofErr w:type="spellStart"/>
      <w:r w:rsidR="00490B5D" w:rsidRPr="00490B5D">
        <w:t>Darling</w:t>
      </w:r>
      <w:proofErr w:type="spellEnd"/>
      <w:r w:rsidR="00490B5D" w:rsidRPr="00490B5D">
        <w:t xml:space="preserve">, 1994; </w:t>
      </w:r>
      <w:proofErr w:type="spellStart"/>
      <w:r w:rsidR="00490B5D" w:rsidRPr="00490B5D">
        <w:t>Al</w:t>
      </w:r>
      <w:proofErr w:type="spellEnd"/>
      <w:r w:rsidR="00490B5D" w:rsidRPr="00490B5D">
        <w:t xml:space="preserve"> </w:t>
      </w:r>
      <w:proofErr w:type="spellStart"/>
      <w:r w:rsidR="00490B5D" w:rsidRPr="00490B5D">
        <w:t>Eid</w:t>
      </w:r>
      <w:proofErr w:type="spellEnd"/>
      <w:r w:rsidR="00490B5D" w:rsidRPr="00490B5D">
        <w:t xml:space="preserve"> &amp; </w:t>
      </w:r>
      <w:proofErr w:type="spellStart"/>
      <w:r w:rsidR="00490B5D" w:rsidRPr="00490B5D">
        <w:t>Arnout</w:t>
      </w:r>
      <w:proofErr w:type="spellEnd"/>
      <w:r w:rsidR="00490B5D" w:rsidRPr="00490B5D">
        <w:t>, 2020</w:t>
      </w:r>
      <w:r w:rsidRPr="00490B5D">
        <w:t>).</w:t>
      </w:r>
      <w:r>
        <w:t xml:space="preserve"> </w:t>
      </w:r>
    </w:p>
    <w:p w14:paraId="7259AEC5" w14:textId="5F4E9E4D" w:rsidR="00654585" w:rsidRDefault="00654585" w:rsidP="00654585">
      <w:r>
        <w:t xml:space="preserve">Στο σημείο αυτό, ωστόσο, πρέπει να διευκρινιστεί και ο ιδιαίτερα σημαντικός ρόλος που διαδραματίζεται από την προαγωγή του ομαδικού και συνεργατικού κλίματος, κατά τη διάρκεια της διαχείρισης μίας κρίσης. Επίσης, εξίσου σημαντικό ρόλο διαδραματίζει και η αποτελεσματική επικοινωνία μεταξύ των εμπλεκόμενων μερών, καθώς επίσης και οι συνεργατικές και συναδελφικές σχέσεις των εκπαιδευτικών που εργάζονται σε μία σχολική μονάδα, αλλά και οι σχέσεις που έχουν αυτοί με τον διευθυντή του σχολείου. Σημαντικό ρόλο διαδραματίζουν και οι σχέσεις του ίδιου του σχολείου με άλλους αρμόδιους φορείς, όπως είναι για παράδειγμα οι αστυνομικές αρχές, η πυροσβεστική υπηρεσία κλπ. Μία καθυστέρηση ανταπόκρισης από την πλευρά των εν λόγω αρμοδίων φορέων είναι δυνατόν </w:t>
      </w:r>
      <w:r w:rsidR="00E223B2">
        <w:t xml:space="preserve">να οδηγήσει σε αναποτελεσματικότητα </w:t>
      </w:r>
      <w:r w:rsidRPr="00490B5D">
        <w:t>του πλάνου διαχείρισης της κρίσης</w:t>
      </w:r>
      <w:r w:rsidR="00387EB5" w:rsidRPr="00490B5D">
        <w:t xml:space="preserve"> (</w:t>
      </w:r>
      <w:proofErr w:type="spellStart"/>
      <w:r w:rsidR="00490B5D" w:rsidRPr="00490B5D">
        <w:t>Llorent-Bedmar</w:t>
      </w:r>
      <w:proofErr w:type="spellEnd"/>
      <w:r w:rsidR="00490B5D" w:rsidRPr="00490B5D">
        <w:t xml:space="preserve"> </w:t>
      </w:r>
      <w:proofErr w:type="spellStart"/>
      <w:r w:rsidR="00490B5D" w:rsidRPr="00490B5D">
        <w:t>et</w:t>
      </w:r>
      <w:proofErr w:type="spellEnd"/>
      <w:r w:rsidR="00490B5D" w:rsidRPr="00490B5D">
        <w:t xml:space="preserve"> </w:t>
      </w:r>
      <w:proofErr w:type="spellStart"/>
      <w:r w:rsidR="00490B5D" w:rsidRPr="00490B5D">
        <w:t>al</w:t>
      </w:r>
      <w:proofErr w:type="spellEnd"/>
      <w:r w:rsidR="00490B5D" w:rsidRPr="00490B5D">
        <w:t>., 2017</w:t>
      </w:r>
      <w:r w:rsidR="00387EB5" w:rsidRPr="00490B5D">
        <w:t>)</w:t>
      </w:r>
      <w:r w:rsidRPr="00490B5D">
        <w:t xml:space="preserve">. </w:t>
      </w:r>
    </w:p>
    <w:p w14:paraId="75929E2B" w14:textId="77777777" w:rsidR="0090668A" w:rsidRDefault="00654585" w:rsidP="00654585">
      <w:r>
        <w:t>Κλείνοντας, ένα εκ των βασικότερων προβληματικών σημείων είναι η απουσία ορατής και ισχυρ</w:t>
      </w:r>
      <w:r w:rsidR="00822CE5">
        <w:t xml:space="preserve">ής ηγεσίας. Ομιλούμε περί μίας </w:t>
      </w:r>
      <w:r>
        <w:t xml:space="preserve">ηγεσίας που να έχει την ικανότητα λήψης άμεσων και καθοριστικών αποφάσεων, ειδικότερα σε περιστάσεις που το επιβάλουν. </w:t>
      </w:r>
      <w:r>
        <w:lastRenderedPageBreak/>
        <w:t>Η απουσία μίας τέτ</w:t>
      </w:r>
      <w:r w:rsidR="00822CE5">
        <w:t>οιου είδους ικανής ηγεσίας οδηγε</w:t>
      </w:r>
      <w:r>
        <w:t>ί, αναπόφευκτα, σε περαιτέρω αναστάτωση και σύγχυση (</w:t>
      </w:r>
      <w:proofErr w:type="spellStart"/>
      <w:r>
        <w:t>Cornell</w:t>
      </w:r>
      <w:proofErr w:type="spellEnd"/>
      <w:r>
        <w:t xml:space="preserve"> &amp; </w:t>
      </w:r>
      <w:proofErr w:type="spellStart"/>
      <w:r>
        <w:t>Sheras</w:t>
      </w:r>
      <w:proofErr w:type="spellEnd"/>
      <w:r>
        <w:t>, 1998</w:t>
      </w:r>
      <w:r w:rsidR="00490B5D" w:rsidRPr="00490B5D">
        <w:t xml:space="preserve">; </w:t>
      </w:r>
      <w:proofErr w:type="spellStart"/>
      <w:r w:rsidR="00490B5D" w:rsidRPr="00490B5D">
        <w:t>Llorent-Bedmar</w:t>
      </w:r>
      <w:proofErr w:type="spellEnd"/>
      <w:r w:rsidR="00490B5D" w:rsidRPr="00490B5D">
        <w:t xml:space="preserve"> </w:t>
      </w:r>
      <w:proofErr w:type="spellStart"/>
      <w:r w:rsidR="00490B5D" w:rsidRPr="00490B5D">
        <w:t>et</w:t>
      </w:r>
      <w:proofErr w:type="spellEnd"/>
      <w:r w:rsidR="00490B5D" w:rsidRPr="00490B5D">
        <w:t xml:space="preserve"> </w:t>
      </w:r>
      <w:proofErr w:type="spellStart"/>
      <w:r w:rsidR="00490B5D" w:rsidRPr="00490B5D">
        <w:t>al</w:t>
      </w:r>
      <w:proofErr w:type="spellEnd"/>
      <w:r w:rsidR="00490B5D" w:rsidRPr="00490B5D">
        <w:t>., 2017</w:t>
      </w:r>
      <w:r>
        <w:t>).</w:t>
      </w:r>
    </w:p>
    <w:p w14:paraId="14CAD953" w14:textId="2943BC53" w:rsidR="00654585" w:rsidRDefault="00654585" w:rsidP="00654585"/>
    <w:p w14:paraId="269C8D3A" w14:textId="77777777" w:rsidR="00464B90" w:rsidRPr="0090668A" w:rsidRDefault="00464B90" w:rsidP="00654585"/>
    <w:p w14:paraId="450008D0" w14:textId="13539030" w:rsidR="008116ED" w:rsidRDefault="008116ED" w:rsidP="008116ED">
      <w:pPr>
        <w:pStyle w:val="2"/>
      </w:pPr>
      <w:bookmarkStart w:id="21" w:name="_Toc61191546"/>
      <w:r w:rsidRPr="006064F4">
        <w:t>3.</w:t>
      </w:r>
      <w:r w:rsidR="00E206C9" w:rsidRPr="006064F4">
        <w:t>4</w:t>
      </w:r>
      <w:r w:rsidRPr="006064F4">
        <w:t xml:space="preserve"> </w:t>
      </w:r>
      <w:r w:rsidR="006064F4" w:rsidRPr="006064F4">
        <w:t>ΠΡΟΣΔΙΟΡΙΣΤΙΚΟΙ ΠΑΡΑΓΟΝΤΕΣ ΕΠΙΤΥΧΙΑΣ ΤΗΣ ΔΙΑΧΕΙΡΙΣΗΣ ΚΡΙΣΕΩΝ</w:t>
      </w:r>
      <w:bookmarkEnd w:id="21"/>
    </w:p>
    <w:p w14:paraId="2D5EEE3A" w14:textId="77777777" w:rsidR="0090668A" w:rsidRDefault="0090668A" w:rsidP="0090668A"/>
    <w:p w14:paraId="2DE5F8AB" w14:textId="77777777" w:rsidR="00254A63" w:rsidRDefault="00254A63" w:rsidP="00254A63">
      <w:r w:rsidRPr="00307236">
        <w:t>Παρά το γεγονός της απουσίας</w:t>
      </w:r>
      <w:r>
        <w:t xml:space="preserve"> μίας συγκεκριμένης κατεύθυνσης, από την οποία να διασφαλίζεται η σιγουριά της επιτυχίας στη διαχείριση των κρίσεων, ωστόσο υπάρχουν κάποιοι προσδιοριστικοί παράγοντες οι οποίοι συνδέονται με την επιτυχή εφαρμογή ενός πλάνου διαχείρισης κρίσεων και ως εκ τούτου, με την επιτυχή αντιμετώπιση αυτών. Κάποιοι από τους παράγοντες αυτούς, αναφέρονται από τους Σαΐτη &amp; Σαΐτης (2012).</w:t>
      </w:r>
      <w:r w:rsidR="00490B5D" w:rsidRPr="00490B5D">
        <w:t xml:space="preserve"> </w:t>
      </w:r>
      <w:r>
        <w:t xml:space="preserve">Αναλυτικότερα, εν καιρώ κρίσης, ένας ιδιαίτερα σημαντικός παράγοντας αποτελεσματικής και επιτυχούς </w:t>
      </w:r>
      <w:proofErr w:type="spellStart"/>
      <w:r>
        <w:t>ακολούθησης</w:t>
      </w:r>
      <w:proofErr w:type="spellEnd"/>
      <w:r>
        <w:t xml:space="preserve"> ενός πλάνου διαχείρισης αυτής, είναι ο επιτυχής συντονισμός των μελών της ομάδας διαχείρισης κρίσεων. Προκειμένου να επέλθει ο επιθυμητός καλός συντονισμός τους πρέπει, αρχικά, να υφίστανται ξεκάθαροι ρόλοι των επιμέρους μελών και οι διαδικασίες να είναι όλες πλήρως αποσαφηνισμένες. Δηλαδή, θα πρέπει να είναι απόλυτα διευκρινισμένο το τι, ποιος και πώς θα κάνει κάτι</w:t>
      </w:r>
      <w:r w:rsidR="00387EB5" w:rsidRPr="00387EB5">
        <w:t xml:space="preserve"> (</w:t>
      </w:r>
      <w:r w:rsidR="00490B5D">
        <w:t>Σαΐτη &amp; Σαΐτης</w:t>
      </w:r>
      <w:r w:rsidR="00490B5D" w:rsidRPr="00490B5D">
        <w:t xml:space="preserve">, </w:t>
      </w:r>
      <w:r w:rsidR="00490B5D">
        <w:t>2012).</w:t>
      </w:r>
    </w:p>
    <w:p w14:paraId="6A818A8A" w14:textId="77777777" w:rsidR="00254A63" w:rsidRDefault="00254A63" w:rsidP="00254A63">
      <w:r>
        <w:t>Επίσης, προκειμένου να επέλθει άρτιος συντονισμός των μελών της ομάδας διαχείρισης, η σχολική ηγεσία πρέπει να χαρακτηρίζεται από τη δέουσα ικανότητα. Ο ρόλος του σχολικού διευθυντή είναι πολυδιάστατος και άμεσα συνυφασμένος με τη δημιουργία του οράματος της σχολικής μονάδας, καθώς επίσης και με την παρακίνηση και καθοδήγηση της συμπεριφοράς του ανθρώπινου δυναμικού του σχολείου. Έτσι, προάγεται η ευρύτερη λειτουργική ευρυθμία της σχολικής μονάδας</w:t>
      </w:r>
      <w:r w:rsidR="00490B5D" w:rsidRPr="00490B5D">
        <w:t xml:space="preserve">. </w:t>
      </w:r>
      <w:r>
        <w:t>Συντονισμός της ομάδας διαχείρισης επιτυγχάνεται και μέσω της επάρκειας των διαθέσιμων πόρων. Προκειμένου να εφαρμοστεί αποτελεσματικά ένα πλάνο διαχείρισης κρίσης, απαιτούνται τα κατάλληλα υλικά μέσα, που πρόκειται να χρησιμοποιηθούν από την πλευρά των μελών της ομάδας διαχείρισης</w:t>
      </w:r>
      <w:r w:rsidR="00387EB5" w:rsidRPr="00387EB5">
        <w:t xml:space="preserve"> (</w:t>
      </w:r>
      <w:proofErr w:type="spellStart"/>
      <w:r w:rsidR="00490B5D">
        <w:t>Πασιαρδής</w:t>
      </w:r>
      <w:proofErr w:type="spellEnd"/>
      <w:r w:rsidR="00490B5D">
        <w:t>, 20</w:t>
      </w:r>
      <w:r w:rsidR="00490B5D" w:rsidRPr="00387EB5">
        <w:t>0</w:t>
      </w:r>
      <w:r w:rsidR="00490B5D">
        <w:t>4</w:t>
      </w:r>
      <w:r w:rsidR="00387EB5" w:rsidRPr="00387EB5">
        <w:t>)</w:t>
      </w:r>
      <w:r w:rsidR="00387EB5">
        <w:t>.</w:t>
      </w:r>
      <w:r>
        <w:t xml:space="preserve"> </w:t>
      </w:r>
    </w:p>
    <w:p w14:paraId="06ACC8D9" w14:textId="77777777" w:rsidR="00254A63" w:rsidRDefault="00254A63" w:rsidP="00254A63">
      <w:r>
        <w:t xml:space="preserve">Η ευθύνη της ίδιας της πολιτείας είναι πολύ σημαντική στο σημείο αυτό. Η πολιτεία, λοιπόν, πρέπει να μεριμνήσει για την ολική ή τη μερική αποδέσμευση των ατόμων που </w:t>
      </w:r>
      <w:r>
        <w:lastRenderedPageBreak/>
        <w:t xml:space="preserve">εμπλέκονται στην ομάδα διαχείρισης κρίσεων, προκειμένου να μην </w:t>
      </w:r>
      <w:proofErr w:type="spellStart"/>
      <w:r>
        <w:t>επιφορτώνονται</w:t>
      </w:r>
      <w:proofErr w:type="spellEnd"/>
      <w:r>
        <w:t xml:space="preserve"> με επιπρόσθετα καθήκοντα, πέραν αυτών που απορρέουν από το πλάνο διαχείρισης της κρίσης</w:t>
      </w:r>
      <w:r w:rsidR="00490B5D" w:rsidRPr="00490B5D">
        <w:t xml:space="preserve">. </w:t>
      </w:r>
      <w:r>
        <w:t>Ζητήματα εκπαίδευσης και επιμόρφωσης του ανθρώπινου δυναμικού που απασχολείται σε ένα σχολείο, τα οποία προαναφέρθηκαν, αποτελούν βασική προϋπόθεση για την αποτελεσματική εφαρμογή του πλάνου διαχείρισης (</w:t>
      </w:r>
      <w:proofErr w:type="spellStart"/>
      <w:r>
        <w:t>Brock</w:t>
      </w:r>
      <w:proofErr w:type="spellEnd"/>
      <w:r>
        <w:t xml:space="preserve"> </w:t>
      </w:r>
      <w:proofErr w:type="spellStart"/>
      <w:r>
        <w:t>et</w:t>
      </w:r>
      <w:proofErr w:type="spellEnd"/>
      <w:r>
        <w:t xml:space="preserve"> </w:t>
      </w:r>
      <w:proofErr w:type="spellStart"/>
      <w:r>
        <w:t>al</w:t>
      </w:r>
      <w:proofErr w:type="spellEnd"/>
      <w:r>
        <w:t>., 2005).</w:t>
      </w:r>
    </w:p>
    <w:p w14:paraId="2DA1D1D9" w14:textId="77777777" w:rsidR="00254A63" w:rsidRDefault="00254A63" w:rsidP="00254A63">
      <w:r>
        <w:t>Η υπόσταση θετικού κλίματος στο σχολικό περιβάλλον αποτελεί έναν σημαντικό παράγοντα, υποστηρικτικής σημασίας, στην αποτελεσματική εφαρμογή ενός πλάνου διαχείρισης. Η υπόσταση θετικού κλίματος σε μία σχολική μονάδα ενθαρρύνεται κυρίως μέσω των επαίνων και της επικράτησης του αισθήματος της κοινότητας. Στο σημείο αυτό, καθοριστικό ρόλο διαδραματίζει και η υγι</w:t>
      </w:r>
      <w:r w:rsidR="00DA196E">
        <w:t xml:space="preserve">ής επικοινωνία μεταξύ όλων των </w:t>
      </w:r>
      <w:r>
        <w:t>μερών που βρίσκονται εντός του σχολικού περιβάλλοντος και ειδικότερα αυτή που υφίσταται μεταξύ του σχολικού διευθυντή και των εκπαιδευτικών (</w:t>
      </w:r>
      <w:proofErr w:type="spellStart"/>
      <w:r>
        <w:t>Πασιαρδής</w:t>
      </w:r>
      <w:proofErr w:type="spellEnd"/>
      <w:r>
        <w:t>, 20</w:t>
      </w:r>
      <w:r w:rsidR="00387EB5" w:rsidRPr="00387EB5">
        <w:t>0</w:t>
      </w:r>
      <w:r>
        <w:t>4</w:t>
      </w:r>
      <w:r w:rsidR="00CD7346" w:rsidRPr="00CD7346">
        <w:t xml:space="preserve">; </w:t>
      </w:r>
      <w:proofErr w:type="spellStart"/>
      <w:r w:rsidR="00CD7346" w:rsidRPr="00CD7346">
        <w:t>Saitis</w:t>
      </w:r>
      <w:proofErr w:type="spellEnd"/>
      <w:r w:rsidR="00CD7346" w:rsidRPr="00CD7346">
        <w:t xml:space="preserve"> &amp; </w:t>
      </w:r>
      <w:proofErr w:type="spellStart"/>
      <w:r w:rsidR="00CD7346" w:rsidRPr="00CD7346">
        <w:t>Saiti</w:t>
      </w:r>
      <w:proofErr w:type="spellEnd"/>
      <w:r w:rsidR="00CD7346" w:rsidRPr="00CD7346">
        <w:t>, 2017</w:t>
      </w:r>
      <w:r>
        <w:t xml:space="preserve">). </w:t>
      </w:r>
    </w:p>
    <w:p w14:paraId="33FC4155" w14:textId="77777777" w:rsidR="0090668A" w:rsidRPr="0090668A" w:rsidRDefault="00254A63" w:rsidP="00254A63">
      <w:r>
        <w:t>Η επικράτηση κοινής κουλτούρας, είναι ένα ακόμα βοηθητικό στοιχείο της υπόστασης κοινών αντιλήψεων αναφορικά με ζητήματα διαχείρισης κρίσεων. Σε κάθε περίπτωση, οι κατάλληλες υποδομές είναι απαραίτητες προκειμένου μία κρίση να αντιμετωπιστεί αποτελεσματικά. Οι ανοιχτοί δίαυλοι επικοινωνίας μεταξύ των τμημάτων και των διαφόρων επιπέδων ενός οργανισμού, καθώς και η σαφής περιγραφή των ρόλων του εκάστοτε εμπλεκόμενου μέρους, με απώτερο σκοπό στον καθορισμό του αρμοδίου για την υποστήριξη των ευρύτερων δράσεων της διαχείρισης κρίσης και της αναγγελίας των δυσάρεστων εκβάσεων, αποτελούν αδιαμφισβήτητα υποβοηθητικά στοιχεία (</w:t>
      </w:r>
      <w:proofErr w:type="spellStart"/>
      <w:r>
        <w:t>Pearson</w:t>
      </w:r>
      <w:proofErr w:type="spellEnd"/>
      <w:r>
        <w:t xml:space="preserve"> &amp; </w:t>
      </w:r>
      <w:proofErr w:type="spellStart"/>
      <w:r>
        <w:t>Mitroff</w:t>
      </w:r>
      <w:proofErr w:type="spellEnd"/>
      <w:r>
        <w:t>, 1993).</w:t>
      </w:r>
    </w:p>
    <w:p w14:paraId="6F632900" w14:textId="33F68BB1" w:rsidR="00301B67" w:rsidRDefault="00301B67" w:rsidP="00F9735F"/>
    <w:p w14:paraId="1459D7A6" w14:textId="77777777" w:rsidR="00006C8A" w:rsidRPr="00F9735F" w:rsidRDefault="00006C8A" w:rsidP="00F9735F"/>
    <w:p w14:paraId="2626D631" w14:textId="77777777" w:rsidR="00006C8A" w:rsidRDefault="00006C8A" w:rsidP="00006C8A">
      <w:pPr>
        <w:pStyle w:val="2"/>
      </w:pPr>
      <w:bookmarkStart w:id="22" w:name="_Toc61191547"/>
      <w:r>
        <w:t xml:space="preserve">3.5 Η ΔΙΑΧΕΙΡΙΣΗ ΤΗΣ ΚΡΙΣΗΣ ΤΟΥ </w:t>
      </w:r>
      <w:r>
        <w:rPr>
          <w:lang w:val="en-US"/>
        </w:rPr>
        <w:t>COVID</w:t>
      </w:r>
      <w:r w:rsidRPr="00006C8A">
        <w:t xml:space="preserve">-19 </w:t>
      </w:r>
      <w:r>
        <w:t>ΣΤΟ ΕΛΛΗΝΙΚΟ ΕΚΠΑΙΔΕΥΤΙΚΟ ΣΥΣΤΗΜΑ</w:t>
      </w:r>
      <w:bookmarkEnd w:id="22"/>
    </w:p>
    <w:p w14:paraId="37800351" w14:textId="77777777" w:rsidR="00006C8A" w:rsidRDefault="00006C8A" w:rsidP="00006C8A"/>
    <w:p w14:paraId="5A70B62B" w14:textId="028F93DF" w:rsidR="00006C8A" w:rsidRPr="0095437A" w:rsidRDefault="00006C8A" w:rsidP="00006C8A">
      <w:r w:rsidRPr="0095437A">
        <w:t xml:space="preserve">Ειδικότερα, για την περίπτωση της Ελλάδας και το εκπαιδευτικό σύστημα αυτής, επισημαίνεται ότι τη στιγμή του ξεσπάσματος της πανδημικής κρίσης, δεν είχε προλάβει να επέλθει πλήρης επάνοδος από τις κοινωνικοοικονομικές συνέπειες της </w:t>
      </w:r>
      <w:r w:rsidRPr="0095437A">
        <w:lastRenderedPageBreak/>
        <w:t xml:space="preserve">πρόσφατης οικονομικής κρίσης του 2008. Σε ένα ήδη δυσχερές κλίμα, το ελληνικό εκπαιδευτικό σύστημα κλήθηκε να αντιμετωπίσει τις νέες προκλήσεις που τέθηκαν στο προσκήνιο από το ξέσπασμα της πανδημίας, σε μία περίοδο κατά την οποία ένα ποσοστό της τάξεως του 15% του ελληνικού πληθυσμού βίωνε καταστάσεις φτώχειας. Μάλιστα, το ελληνικό εκπαιδευτικό σύστημα, κατά το ξέσπασμα της πανδημίας βρισκόταν ήδη σε κατάσταση </w:t>
      </w:r>
      <w:proofErr w:type="spellStart"/>
      <w:r w:rsidRPr="0095437A">
        <w:t>υποχρηματοδότησης</w:t>
      </w:r>
      <w:proofErr w:type="spellEnd"/>
      <w:r w:rsidRPr="0095437A">
        <w:t xml:space="preserve"> και ελλιπών υποδομών και προσβάσεων σε διαδικτυακά περιβάλλοντα μάθησης. Παράλληλα, ελλιπής ήταν και η επιμόρφωση του ανθρώπινου δυναμικού των σχολείων για την αξιοποίηση των τεχνολογιών πληροφορίας και επικοινωνιών στο πλαίσιο της εκπαιδευτικής διαδικασίας. Σε αυτό, διαδραματίζει σημαντικό ρόλο και το γεγονός ότι η πλειοψηφία των Ελλήνων εκπαιδευτικών (72,68%) ηλικιακά κυμαίνεται άνω των 50 ετών (Αναστασιάδης, 2020).</w:t>
      </w:r>
    </w:p>
    <w:p w14:paraId="54921DD6" w14:textId="3CDD6951" w:rsidR="00006C8A" w:rsidRPr="00327889" w:rsidRDefault="00006C8A" w:rsidP="00006C8A">
      <w:r w:rsidRPr="00327889">
        <w:t xml:space="preserve">Επισημαίνεται, ότι κατά την πρώτη περίοδο του ολικού </w:t>
      </w:r>
      <w:proofErr w:type="spellStart"/>
      <w:r w:rsidRPr="00327889">
        <w:t>lockdown</w:t>
      </w:r>
      <w:proofErr w:type="spellEnd"/>
      <w:r w:rsidRPr="00327889">
        <w:t xml:space="preserve">, ένα κλίμα αισιοδοξίας αναδύθηκε λόγω της επιτυχούς αντιμετώπισης της περαιτέρω διασποράς της πανδημίας, τη στιγμή κατά την οποία το αίσθημα της εργασιακής και κοινωνικής ανασφάλειας  δεν είχε εκλείψει ολοσχερώς. Αυτό όμως, ανατράπηκε κατά τη διάρκεια του δεύτερου </w:t>
      </w:r>
      <w:proofErr w:type="spellStart"/>
      <w:r w:rsidRPr="00327889">
        <w:t>lockdown</w:t>
      </w:r>
      <w:proofErr w:type="spellEnd"/>
      <w:r w:rsidRPr="00327889">
        <w:t>, όπου το ανωτέρω αναφερόμενο κλίμα αισιοδοξίας άρχισε να ξεθωριάζει (Αναστασιάδης, 2020).</w:t>
      </w:r>
    </w:p>
    <w:p w14:paraId="048F74F6" w14:textId="5037851F" w:rsidR="00006C8A" w:rsidRPr="00327889" w:rsidRDefault="00006C8A" w:rsidP="00006C8A">
      <w:r w:rsidRPr="00327889">
        <w:t>Σύμφωνα με δημοσιευμένα στοιχεία, στο πλαίσιο της ελληνικής πραγματικότητας, η πλειοψηφία των νοικοκυριών (8/10) έχουν πρόσβαση στο διαδίκτυο, και περισσότεροι από τους μισούς Έλληνες πολίτες διαθέτουν βασικές γνώσεις διαχείρισης της τεχνολογίας και των επικοινωνιών. Πρόκειται για ένα στοιχείο που είναι ιδιαίτερα σημαντικό κατά τη διάρκεια του ξεσπάσματος της πανδημίας, τη στιγμή κατά την οποία οι γονείς κλήθηκαν να παράσχουν υποστήριξη στα παιδιά τους για την ομαλή πρόσβασή τους στα περιβάλλοντα της εξ αποστάσεως εκπαίδευσης (Αναστασιάδης, 2020).</w:t>
      </w:r>
    </w:p>
    <w:p w14:paraId="0E86A928" w14:textId="43B827F8" w:rsidR="00006C8A" w:rsidRPr="00327889" w:rsidRDefault="00006C8A" w:rsidP="00006C8A">
      <w:r w:rsidRPr="00327889">
        <w:t>Το πλάνο δράσης του ελληνικού εκπ</w:t>
      </w:r>
      <w:r w:rsidR="008B2AA4" w:rsidRPr="00327889">
        <w:t>αιδευτι</w:t>
      </w:r>
      <w:r w:rsidRPr="00327889">
        <w:t>κού συστήματος εν καιρώ πανδημίας ήταν το εξής:</w:t>
      </w:r>
    </w:p>
    <w:p w14:paraId="5F142850" w14:textId="445762D0" w:rsidR="00006C8A" w:rsidRPr="00327889" w:rsidRDefault="00006C8A" w:rsidP="00006C8A">
      <w:r w:rsidRPr="00327889">
        <w:t xml:space="preserve">Την άνοιξη του 2020, όπου ορίστηκε το πρώτο ολικό </w:t>
      </w:r>
      <w:proofErr w:type="spellStart"/>
      <w:r w:rsidRPr="00327889">
        <w:t>lockdown</w:t>
      </w:r>
      <w:proofErr w:type="spellEnd"/>
      <w:r w:rsidRPr="00327889">
        <w:t xml:space="preserve">, κατόπιν προγενέστερης αναζήτησης των πλέον καλύτερων και αποτελεσματικότερων λύσεων, αποφασίστηκε το κλείσιμο των ελληνικών σχολικών μονάδων. Ο κεντρικός σχεδιασμός του Υπουργείου Παιδείας για την πρωτοβάθμια και δευτεροβάθμια </w:t>
      </w:r>
      <w:r w:rsidRPr="00327889">
        <w:lastRenderedPageBreak/>
        <w:t>εκπαίδευση επικεντρώθηκε στον εμπλουτισμό και την ενίσχυση των τεχνολογικών πόρων, στο πλαίσιο της ελληνικής επικράτειας, ώστε το ελληνικό εκπαιδευτικό σύστημα να</w:t>
      </w:r>
      <w:r w:rsidR="008B2AA4" w:rsidRPr="00327889">
        <w:t xml:space="preserve"> είναι προσαρμοσμένο αφενός στη </w:t>
      </w:r>
      <w:r w:rsidRPr="00327889">
        <w:t xml:space="preserve">σύγχρονη και αφετέρου στην ασύγχρονη μάθηση. Ταυτόχρονα, είχε προηγηθεί μέριμνα ελεύθερης πρόσβασης στις εφαρμογές του πανελλήνιου σχολικού δικτύου, από κινητά τηλέφωνα τύπου </w:t>
      </w:r>
      <w:proofErr w:type="spellStart"/>
      <w:r w:rsidRPr="00327889">
        <w:t>smartphone</w:t>
      </w:r>
      <w:proofErr w:type="spellEnd"/>
      <w:r w:rsidRPr="00327889">
        <w:t xml:space="preserve"> (Αναστασιάδης, 2020).</w:t>
      </w:r>
    </w:p>
    <w:p w14:paraId="6C0D9D7A" w14:textId="45F0C7A2" w:rsidR="00006C8A" w:rsidRPr="00327889" w:rsidRDefault="00006C8A" w:rsidP="00006C8A">
      <w:r w:rsidRPr="00327889">
        <w:t>Η ανταπόκριση αφενός των μαθητών και αφετέρου των εκπαιδευτικών ήταν αξιοπρόσεκτη. Σύμφωνα με στοιχεία που δημοσιεύθηκαν από το Πανελλήνιο Σχολικό Δίκτυο για τον Απρίλιο του 2020, είχαν σημειωθεί συνολικά 151.369 εγγραφές εκπαιδευτικών, αναπληρωτών και μόνιμων, πλήθος που αντιστοιχεί σε ένα ποσοστό της τάξεως του 85% του συνόλου των ενεργών εκπαιδευτικών της Ελλάδας. Επιπροσθέτως, είχαν συγκεντρωθεί συνολικά 1.022.864 έγγραφες μαθητών, πλήθος που αντιστοιχεί σε ένα ποσοστό της τάξεως του 70,5% συνόλου των ενεργών Ελλήνων μαθητών. Στο διαδικτυακό περιβάλλον του e-</w:t>
      </w:r>
      <w:proofErr w:type="spellStart"/>
      <w:r w:rsidRPr="00327889">
        <w:t>me</w:t>
      </w:r>
      <w:proofErr w:type="spellEnd"/>
      <w:r w:rsidRPr="00327889">
        <w:t xml:space="preserve"> είχαν συγκεντρωθεί συνολικά 83.462 εγγραφές εκπαιδευτικών και 465.688 έγγραφες μαθητών, τη στιγμή κατά την οποία δημιουργήθηκαν συνολικά 131.747  κυψέλες. Στο διαδικτυακό περιβάλλον του e-</w:t>
      </w:r>
      <w:proofErr w:type="spellStart"/>
      <w:r w:rsidRPr="00327889">
        <w:t>cla</w:t>
      </w:r>
      <w:r w:rsidR="00773D62" w:rsidRPr="00327889">
        <w:t>ss</w:t>
      </w:r>
      <w:proofErr w:type="spellEnd"/>
      <w:r w:rsidR="00773D62" w:rsidRPr="00327889">
        <w:t>, σύμφωνα με στοιχεία που αντλή</w:t>
      </w:r>
      <w:r w:rsidRPr="00327889">
        <w:t>θηκαν τον Νοέμβριο του έτους 2020, για την περίπτωση του ακαδημαϊκού έτους 2020 – 2021, φιλοξενήθηκαν συνολικά 301.626 ηλεκτρονικά μαθήματα, στα οποία συμμετείχαν 1.012.750 μαθητές και 148.535 εκπαιδευτικοί (Αναστασιάδης, 2020).</w:t>
      </w:r>
    </w:p>
    <w:p w14:paraId="615F3B91" w14:textId="349E7DD1" w:rsidR="00006C8A" w:rsidRPr="00327889" w:rsidRDefault="00773D62" w:rsidP="00006C8A">
      <w:r w:rsidRPr="00327889">
        <w:t>Αμέσως μετά, η εξ αποστάσεω</w:t>
      </w:r>
      <w:r w:rsidR="00006C8A" w:rsidRPr="00327889">
        <w:t xml:space="preserve">ς εκπαίδευση υποστηρίχτηκε από την πλευρά της εκπαιδευτικής ραδιοτηλεόρασης σε όλες τις τάξεις του δημοτικού. Η υποστήριξη αυτή επήλθε μέσω της δημιουργίας βιντεοσκοπημένων μαθημάτων. Την ίδια στιγμή διασφαλίστηκε η ελεύθερη πρόσβαση όλων των μαθητών σε διαθέσιμες ψηφιακές υπηρεσίες της κατ’ απαίτηση προβολής των εκπομπών και της ενσωμάτωσης τους σε μαθησιακά περιβάλλοντα (Παπαδημητρίου, 2020). </w:t>
      </w:r>
    </w:p>
    <w:p w14:paraId="1D7D1965" w14:textId="317D34C6" w:rsidR="00006C8A" w:rsidRPr="00327889" w:rsidRDefault="00006C8A" w:rsidP="00006C8A">
      <w:r w:rsidRPr="00327889">
        <w:t xml:space="preserve">Κατά τη διάρκεια της δεύτερης περιόδου του ολικού </w:t>
      </w:r>
      <w:proofErr w:type="spellStart"/>
      <w:r w:rsidRPr="00327889">
        <w:t>lockdown</w:t>
      </w:r>
      <w:proofErr w:type="spellEnd"/>
      <w:r w:rsidRPr="00327889">
        <w:t>, δόθηκε έμφαση στην περαιτέρω ενίσχυση της εξ αποστάσεως εκπαίδευσης με τους απαιτούμενους τεχνολογικούς πόρους. Ωστόσο, στην προκειμένη περίπτωση μία δυσχέρεια που τέθηκε στο προσκήνιο προέκυψε από την απουσία ενός παιδαγωγικού πλαισίου. Αυτή, οδήγησε στην «</w:t>
      </w:r>
      <w:proofErr w:type="spellStart"/>
      <w:r w:rsidRPr="00327889">
        <w:t>εργαλειοποίηση</w:t>
      </w:r>
      <w:proofErr w:type="spellEnd"/>
      <w:r w:rsidRPr="00327889">
        <w:t xml:space="preserve">» της εξ αποστάσεως εκπαίδευσης σε τεχνολογικούς όρους. Έτσι, η ποιότητα των μαθημάτων, που προσφέρονταν μέσω της εξ αποστάσεως </w:t>
      </w:r>
      <w:r w:rsidRPr="00327889">
        <w:lastRenderedPageBreak/>
        <w:t>εκπαίδευσης, υπονομευόταν και αυτό είχε αρνητικές συνέπειες και στην αποτελεσματικότητα της μαθησιακής και εκπαιδευτικής διαδικασίας. Η απουσία αυτή, επιπροσθέτως, αποτελεί και την αιτία της «</w:t>
      </w:r>
      <w:proofErr w:type="spellStart"/>
      <w:r w:rsidRPr="00327889">
        <w:t>σχολειοποίησης</w:t>
      </w:r>
      <w:proofErr w:type="spellEnd"/>
      <w:r w:rsidRPr="00327889">
        <w:t>» της σύγχρονης εξ αποστάσεως εκπαίδευσης στην Ελλάδα. Υπό τον όρο «</w:t>
      </w:r>
      <w:proofErr w:type="spellStart"/>
      <w:r w:rsidRPr="00327889">
        <w:t>σχολειοποίηση</w:t>
      </w:r>
      <w:proofErr w:type="spellEnd"/>
      <w:r w:rsidRPr="00327889">
        <w:t xml:space="preserve">» νοείται η μηχανική μεταφορά των ωρολογίων προγραμμάτων των σχολείων στα ηλεκτρονικά περιβάλλοντα. Η μεταφορά της πληροφορίας, κατά τη διάρκεια της εκπαίδευσης, γινόταν μέσω τηλεδιάσκεψης. Αυτό είχε ως απότοκο την υπόσταση χαμηλών επιπέδων αλληλεπίδρασης των μαθητών με τους εκπαιδευτικούς τους. Έτσι, αναδύθηκε το δυσμενές φαινόμενο της </w:t>
      </w:r>
      <w:r w:rsidR="005A597C" w:rsidRPr="00327889">
        <w:t>«</w:t>
      </w:r>
      <w:r w:rsidRPr="00327889">
        <w:t>μαύρης οθόνης</w:t>
      </w:r>
      <w:r w:rsidR="005A597C" w:rsidRPr="00327889">
        <w:t>»</w:t>
      </w:r>
      <w:r w:rsidRPr="00327889">
        <w:t>, το οποίο αποτέλεσε ένα ζήτημα περαιτέρω διερεύνησης για τους ελληνικούς φορείς της εκπαίδευσης (Αναστασιάδης, 2020).</w:t>
      </w:r>
    </w:p>
    <w:p w14:paraId="63440ADC" w14:textId="694B2E88" w:rsidR="00006C8A" w:rsidRPr="00327889" w:rsidRDefault="00006C8A" w:rsidP="00006C8A">
      <w:r w:rsidRPr="00327889">
        <w:t>Ένα ακόμα εμπόδιο που κλήθηκε να αντιμετωπίσει το ελληνικό εκπαιδευτικό σύστημα, στο πλαίσιο της προσπάθειας του να εμφυσήσει την εξ αποστάσεως εκπαίδευση εν καιρώ πανδημίας, είναι η απουσία ενός καθολικού προγράμματος επιμόρφωσης των εκπαιδευτικών. Η απουσία αυτή οδήγησε στην ελλιπή και αναποτελεσματική παιδαγωγική αξιοποίηση των τεχνολογιών της πληροφορίας και των επικοινωνιών, προκειμένου να επέλθει επιτυχής σχεδιασμός και πλήρης υλοποίηση των δράσεων της σχολικής εξ αποστάσεως εκπαίδευσης στην Ελλάδα (</w:t>
      </w:r>
      <w:proofErr w:type="spellStart"/>
      <w:r w:rsidR="005A597C" w:rsidRPr="00327889">
        <w:t>Τζιμογιάννης</w:t>
      </w:r>
      <w:proofErr w:type="spellEnd"/>
      <w:r w:rsidRPr="00327889">
        <w:t>, 2020).</w:t>
      </w:r>
    </w:p>
    <w:p w14:paraId="4A28DE02" w14:textId="571EE787" w:rsidR="0090668A" w:rsidRDefault="00006C8A" w:rsidP="00006C8A">
      <w:pPr>
        <w:rPr>
          <w:rFonts w:eastAsiaTheme="majorEastAsia"/>
          <w:sz w:val="32"/>
          <w:szCs w:val="32"/>
        </w:rPr>
      </w:pPr>
      <w:r w:rsidRPr="00327889">
        <w:t>Τέλος, ένα τελευταίο μελανό σημείο του ελληνικού εκπαιδευτικού συστήματος ήταν η αναποτελεσματική υλοποίηση παρεμβατικών δράσεων γ</w:t>
      </w:r>
      <w:r w:rsidR="00773D62" w:rsidRPr="00327889">
        <w:t>ια την παροχή επαρκούς εξοπλισμού</w:t>
      </w:r>
      <w:r w:rsidRPr="00327889">
        <w:t xml:space="preserve"> μέχρι και το</w:t>
      </w:r>
      <w:r w:rsidR="00773D62" w:rsidRPr="00327889">
        <w:t>ν Νοέμβριο του 2020. Αυτό</w:t>
      </w:r>
      <w:r w:rsidRPr="00327889">
        <w:t xml:space="preserve"> συνεπαγόταν τον αναπόφευκτο αποκλεισμό ορισμένων μαθητών από την συμμετοχή τους στην εξ αποστάσεως εκπαίδευση (Αναστασιάδης, 2020).</w:t>
      </w:r>
      <w:r w:rsidR="0090668A">
        <w:br w:type="page"/>
      </w:r>
    </w:p>
    <w:p w14:paraId="1CD9DA0E" w14:textId="77777777" w:rsidR="008116ED" w:rsidRDefault="008116ED" w:rsidP="008116ED">
      <w:pPr>
        <w:pStyle w:val="1"/>
      </w:pPr>
      <w:bookmarkStart w:id="23" w:name="_Toc61191548"/>
      <w:r>
        <w:lastRenderedPageBreak/>
        <w:t>ΚΕΦΑΛΑΙΟ 4. Ο ΡΟΛΟΣ ΤΗΣ ΗΓΕΣΙΑΣ ΣΤΗ ΔΙΑΧΕΙΡΙΣΗ ΚΡΙΣΕΩΝ ΣΤΗΝ ΕΚΠΑΙΔΕΥΣΗ</w:t>
      </w:r>
      <w:bookmarkEnd w:id="23"/>
    </w:p>
    <w:p w14:paraId="6C8F1111" w14:textId="77777777" w:rsidR="0090668A" w:rsidRPr="0090668A" w:rsidRDefault="0090668A" w:rsidP="0090668A"/>
    <w:p w14:paraId="478EAC0A" w14:textId="77777777" w:rsidR="008116ED" w:rsidRDefault="008116ED" w:rsidP="008116ED">
      <w:pPr>
        <w:pStyle w:val="2"/>
      </w:pPr>
      <w:bookmarkStart w:id="24" w:name="_Toc61191549"/>
      <w:r>
        <w:t>4.1 ΕΝΝΟΙΟΛΟΓΙΚΗ ΑΠΟΣΑΦΗΝΙΣΗ ΗΓΕΣΙΑΣ ΚΑΙ ΗΓΕΤΗ</w:t>
      </w:r>
      <w:bookmarkEnd w:id="24"/>
    </w:p>
    <w:p w14:paraId="476AE701" w14:textId="77777777" w:rsidR="0090668A" w:rsidRDefault="0090668A" w:rsidP="0090668A"/>
    <w:p w14:paraId="6B2CF65D" w14:textId="77777777" w:rsidR="00254A63" w:rsidRDefault="00254A63" w:rsidP="00254A63">
      <w:r>
        <w:t>Ως ηγεσία νοείται η τέχνη άσκησης επιρροής στα άτομα μίας ομάδας, προκειμένου να είναι σε θέση πρόθυμης εργασίας με απώτερο σκοπό την επίτευξη συγκεκριμένων και δεδομένων στόχων (</w:t>
      </w:r>
      <w:proofErr w:type="spellStart"/>
      <w:r>
        <w:t>Robbins</w:t>
      </w:r>
      <w:proofErr w:type="spellEnd"/>
      <w:r>
        <w:t xml:space="preserve"> &amp; </w:t>
      </w:r>
      <w:proofErr w:type="spellStart"/>
      <w:r>
        <w:t>Judge</w:t>
      </w:r>
      <w:proofErr w:type="spellEnd"/>
      <w:r>
        <w:t xml:space="preserve">, 2012). Πρόκειται για έναν ορισμό, από τον οποίο καθίσταται αντιληπτή η ηγεσία, υπό το πρίσμα της άσκησης επιρροής στα μέλη μίας ομάδας προκειμένου αυτά να είναι σε θέση να εργαστούν πρόθυμα για να ολοκληρώσουν επιτυχώς ένα έργο </w:t>
      </w:r>
      <w:r w:rsidR="00DA196E">
        <w:t>που</w:t>
      </w:r>
      <w:r>
        <w:t xml:space="preserve"> τους έχει ανατεθεί. Βασική προϋπόθεση της αποτελεσματικής ηγεσίας είναι η υπόσταση ενός αποτελεσματικού ηγέτη. </w:t>
      </w:r>
    </w:p>
    <w:p w14:paraId="36F4484B" w14:textId="77777777" w:rsidR="00254A63" w:rsidRDefault="00254A63" w:rsidP="00254A63">
      <w:r>
        <w:t xml:space="preserve">Έτσι, βασιζόμενοι στον ανωτέρω αναφερόμενο ορισμό, ο ηγέτης είναι το άτομο που ασκεί επιρροή στα λοιπά μέλη μίας ομάδας, προκειμένου αυτά να είναι σε θέση να τον ακολουθήσουν με προθυμία και με τη δική τους θέληση, δηλαδή χωρίς την άσκηση κάποιας πίεσης από πλευράς του (Σαΐτης, 2014). </w:t>
      </w:r>
    </w:p>
    <w:p w14:paraId="0DFEA6D0" w14:textId="72E3F1D6" w:rsidR="008A6AD0" w:rsidRDefault="00254A63" w:rsidP="0090668A">
      <w:r>
        <w:t>Στο σημείο αυτό, τονίζεται ότι η πραγματική ηγεσία δεν είναι καθόλου συνυφασμένη με το ιεραρχικό επίπεδο που ισχύει σε έναν δραστηριοποιούμενο οργανισμό. Βασικό καθήκον του ηγέτη είναι η υποταγή των ατομικών του επιθυμιών και συμφερόντων για το συλλογικό καλό του οργανισμού, τον οποίο υπηρετεί. Τα αποτελέσματα της ηγεσίας αντικατοπτρίζοντας τα συγκεκριμένα δεδομένα, όπως είναι για παράδειγμα η επίλυση προβλημάτων που προκύπτουν, η κάλυψη των αναγκών των μελών της ομάδας του, καθώς επίσης και η πραγματοποίηση των συλλογικών αξιών (</w:t>
      </w:r>
      <w:proofErr w:type="spellStart"/>
      <w:r>
        <w:t>Schermehorn</w:t>
      </w:r>
      <w:proofErr w:type="spellEnd"/>
      <w:r>
        <w:t>, 2012).</w:t>
      </w:r>
    </w:p>
    <w:p w14:paraId="0933BEAC" w14:textId="77777777" w:rsidR="00464B90" w:rsidRPr="00FD7E6F" w:rsidRDefault="00464B90" w:rsidP="00464B90">
      <w:r w:rsidRPr="00FD7E6F">
        <w:t>Η ηγεσία αντικατοπτρίζει την ικανότητα ενός ατόμου ή μιας ομάδας ατόμων να επηρεάζει και να καθοδηγεί τους οπαδούς ή άλλα μέλη ενός οργανισμού. Περιλαμβάνει τη λήψη ορθών - και μερικές φορές δύσκολων - αποφάσεων, τη δημιουργία και τη διαμόρφωση ενός σαφούς οράματος, την καθιέρωση εφικτών στόχων και την παροχή των γνώσεων και των εργαλείων που απαιτούνται για την επίτευξη των εν λόγω στόχων.</w:t>
      </w:r>
    </w:p>
    <w:p w14:paraId="3B8DDA5E" w14:textId="63AC9093" w:rsidR="00464B90" w:rsidRPr="00FD7E6F" w:rsidRDefault="00464B90" w:rsidP="00464B90">
      <w:r w:rsidRPr="00FD7E6F">
        <w:lastRenderedPageBreak/>
        <w:t>Οι ηγέτες εντοπίζονται και η υπόστασή τους είναι απαραίτητη και αναγκαία, στις περισσότερες πτυχές της κοινωνίας, από τον επιχειρηματικό κόσμο έως την πολιτική, ακόμα και στους οργανισμούς που βασίζονται στην κοινότητα, όπως είναι επί παραδείγματι οι σχολικές μονάδες. Ένας αποτελεσματικός ηγέτης διαθέτει τα εξής χαρακτηριστικά: αυτοπεποίθηση, ισχυρές δεξιότητες επικοινωνίας και διαχείρισης, δημιουργική και καινοτόμο σκέψη, επιμονή και αντοχή απέναντι στην αποτυχία, προθυμία να αναλάβει κινδύνους, προθυμία για αλλαγές, και σταθερότητα και έγκαιρη αντίδραση σε περιόδους κρίσης</w:t>
      </w:r>
      <w:r w:rsidR="00C63405" w:rsidRPr="00FD7E6F">
        <w:t xml:space="preserve"> (</w:t>
      </w:r>
      <w:r w:rsidR="00C63405" w:rsidRPr="00FD7E6F">
        <w:rPr>
          <w:lang w:val="en-US"/>
        </w:rPr>
        <w:t>Mumford</w:t>
      </w:r>
      <w:r w:rsidR="00C63405" w:rsidRPr="00FD7E6F">
        <w:t xml:space="preserve"> </w:t>
      </w:r>
      <w:r w:rsidR="00C63405" w:rsidRPr="00FD7E6F">
        <w:rPr>
          <w:lang w:val="en-US"/>
        </w:rPr>
        <w:t>et</w:t>
      </w:r>
      <w:r w:rsidR="00C63405" w:rsidRPr="00FD7E6F">
        <w:t xml:space="preserve"> </w:t>
      </w:r>
      <w:r w:rsidR="00C63405" w:rsidRPr="00FD7E6F">
        <w:rPr>
          <w:lang w:val="en-US"/>
        </w:rPr>
        <w:t>al</w:t>
      </w:r>
      <w:r w:rsidR="00C63405" w:rsidRPr="00FD7E6F">
        <w:t xml:space="preserve">., 2007; </w:t>
      </w:r>
      <w:r w:rsidR="00C63405" w:rsidRPr="00FD7E6F">
        <w:rPr>
          <w:lang w:val="en-US"/>
        </w:rPr>
        <w:t>Allen</w:t>
      </w:r>
      <w:r w:rsidR="00C63405" w:rsidRPr="00FD7E6F">
        <w:t xml:space="preserve"> &amp; </w:t>
      </w:r>
      <w:r w:rsidR="00C63405" w:rsidRPr="00FD7E6F">
        <w:rPr>
          <w:lang w:val="en-US"/>
        </w:rPr>
        <w:t>Hartman</w:t>
      </w:r>
      <w:r w:rsidR="00C63405" w:rsidRPr="00FD7E6F">
        <w:t xml:space="preserve">, 2008; </w:t>
      </w:r>
      <w:r w:rsidR="00C63405" w:rsidRPr="00FD7E6F">
        <w:rPr>
          <w:lang w:val="en-US"/>
        </w:rPr>
        <w:t>Watts</w:t>
      </w:r>
      <w:r w:rsidR="00C63405" w:rsidRPr="00FD7E6F">
        <w:t xml:space="preserve"> </w:t>
      </w:r>
      <w:r w:rsidR="00C63405" w:rsidRPr="00FD7E6F">
        <w:rPr>
          <w:lang w:val="en-US"/>
        </w:rPr>
        <w:t>et</w:t>
      </w:r>
      <w:r w:rsidR="00C63405" w:rsidRPr="00FD7E6F">
        <w:t xml:space="preserve"> </w:t>
      </w:r>
      <w:r w:rsidR="00C63405" w:rsidRPr="00FD7E6F">
        <w:rPr>
          <w:lang w:val="en-US"/>
        </w:rPr>
        <w:t>al</w:t>
      </w:r>
      <w:r w:rsidR="00C63405" w:rsidRPr="00FD7E6F">
        <w:t xml:space="preserve">., 2018). </w:t>
      </w:r>
    </w:p>
    <w:p w14:paraId="5AF1CFE7" w14:textId="23558608" w:rsidR="00464B90" w:rsidRPr="00FC317E" w:rsidRDefault="00464B90" w:rsidP="00464B90">
      <w:r w:rsidRPr="00FD7E6F">
        <w:t xml:space="preserve">Υπάρχουν πολλοί ορισμοί του όρου «ηγεσία», αν και οι περισσότεροι, σε γενικές γραμμές συγκλίνουν στη θεωρία ότι οι «μεγάλοι» ηγέτες έχουν την ικανότητα να λαμβάνουν στρατηγικές και </w:t>
      </w:r>
      <w:proofErr w:type="spellStart"/>
      <w:r w:rsidRPr="00FD7E6F">
        <w:t>οραματιστικές</w:t>
      </w:r>
      <w:proofErr w:type="spellEnd"/>
      <w:r w:rsidRPr="00FD7E6F">
        <w:t xml:space="preserve"> αποφάσεις και να πεί</w:t>
      </w:r>
      <w:r w:rsidR="001C7A8A" w:rsidRPr="00FD7E6F">
        <w:t>θ</w:t>
      </w:r>
      <w:r w:rsidRPr="00FD7E6F">
        <w:t xml:space="preserve">ουν τους άλλους να ακολουθήσουν αυτές τις αποφάσεις. </w:t>
      </w:r>
      <w:r w:rsidR="001C7A8A" w:rsidRPr="00FD7E6F">
        <w:t>Το κοινό σημείο σε όλες τις εννοιολογικές αποσαφηνίσεις της ηγεσίας έγκειται στο</w:t>
      </w:r>
      <w:r w:rsidRPr="00FD7E6F">
        <w:t xml:space="preserve"> ότι οι ηγέτες δημιουργούν ένα όραμα και μπορούν να κάνουν τους </w:t>
      </w:r>
      <w:r w:rsidR="001C7A8A" w:rsidRPr="00FD7E6F">
        <w:t>υπολοίπους</w:t>
      </w:r>
      <w:r w:rsidRPr="00FD7E6F">
        <w:t xml:space="preserve"> να εργαστούν για την επίτευξη </w:t>
      </w:r>
      <w:r w:rsidR="001C7A8A" w:rsidRPr="00FD7E6F">
        <w:t>ενός συγκεκριμένου τιθέμενου</w:t>
      </w:r>
      <w:r w:rsidRPr="00FD7E6F">
        <w:t xml:space="preserve"> στόχου</w:t>
      </w:r>
      <w:r w:rsidR="001C7A8A" w:rsidRPr="00FD7E6F">
        <w:t>, ο οποίος αντικατοπτρίζει το όραμα αυτό</w:t>
      </w:r>
      <w:r w:rsidRPr="00FD7E6F">
        <w:t xml:space="preserve">. </w:t>
      </w:r>
      <w:r w:rsidR="001C7A8A" w:rsidRPr="00FD7E6F">
        <w:t>Αυτό το επιτυγχάνουν</w:t>
      </w:r>
      <w:r w:rsidRPr="00FD7E6F">
        <w:t xml:space="preserve"> καθορίζοντας </w:t>
      </w:r>
      <w:r w:rsidR="001C7A8A" w:rsidRPr="00FD7E6F">
        <w:t>συγκεκριμένες κατευθύνσεις</w:t>
      </w:r>
      <w:r w:rsidRPr="00FD7E6F">
        <w:t xml:space="preserve"> και εμπνέοντας τους </w:t>
      </w:r>
      <w:r w:rsidR="001C7A8A" w:rsidRPr="00FD7E6F">
        <w:t>υπολοίπους</w:t>
      </w:r>
      <w:r w:rsidRPr="00FD7E6F">
        <w:t xml:space="preserve"> να θέλουν να επιτύχουν στο τελικό αποτέλεσμα. Επιπλέον, είναι σε θέση να ενθαρρύνουν τους ανθρώπους και να παρακινηθούν να εργαστούν προς το </w:t>
      </w:r>
      <w:r w:rsidR="001C7A8A" w:rsidRPr="00FD7E6F">
        <w:t xml:space="preserve">κοινό </w:t>
      </w:r>
      <w:r w:rsidRPr="00FD7E6F">
        <w:t>όραμα.</w:t>
      </w:r>
      <w:r w:rsidR="001C7A8A" w:rsidRPr="00FD7E6F">
        <w:t xml:space="preserve"> </w:t>
      </w:r>
      <w:r w:rsidR="00FC317E" w:rsidRPr="00FD7E6F">
        <w:t>Εν ολίγοις</w:t>
      </w:r>
      <w:r w:rsidRPr="00FD7E6F">
        <w:t xml:space="preserve">, οι </w:t>
      </w:r>
      <w:r w:rsidR="001C7A8A" w:rsidRPr="00FD7E6F">
        <w:t>επιτυχημένοι</w:t>
      </w:r>
      <w:r w:rsidRPr="00FD7E6F">
        <w:t xml:space="preserve"> ηγέτες </w:t>
      </w:r>
      <w:r w:rsidR="001C7A8A" w:rsidRPr="00FD7E6F">
        <w:t>γνωρίζουν το</w:t>
      </w:r>
      <w:r w:rsidRPr="00FD7E6F">
        <w:t xml:space="preserve"> πώς να εμπνέουν τους ανθρώπους και να </w:t>
      </w:r>
      <w:r w:rsidR="001C7A8A" w:rsidRPr="00FD7E6F">
        <w:t>παραινούν</w:t>
      </w:r>
      <w:r w:rsidRPr="00FD7E6F">
        <w:t xml:space="preserve"> το</w:t>
      </w:r>
      <w:r w:rsidR="001C7A8A" w:rsidRPr="00FD7E6F">
        <w:t xml:space="preserve"> κοινό τους στην ολοκλήρωση των απαιτούμενων εργασιών</w:t>
      </w:r>
      <w:r w:rsidRPr="00FD7E6F">
        <w:t xml:space="preserve"> που επιτυγχάνουν τον </w:t>
      </w:r>
      <w:r w:rsidR="001C7A8A" w:rsidRPr="00FD7E6F">
        <w:t xml:space="preserve">ανωτέρω αναφερόμενο κοινό </w:t>
      </w:r>
      <w:r w:rsidRPr="00FD7E6F">
        <w:t>στόχο</w:t>
      </w:r>
      <w:r w:rsidR="00FC317E" w:rsidRPr="00FD7E6F">
        <w:t xml:space="preserve"> (</w:t>
      </w:r>
      <w:proofErr w:type="spellStart"/>
      <w:r w:rsidR="00FC317E" w:rsidRPr="00FD7E6F">
        <w:t>Jacobsen</w:t>
      </w:r>
      <w:proofErr w:type="spellEnd"/>
      <w:r w:rsidR="00FC317E" w:rsidRPr="00FD7E6F">
        <w:t xml:space="preserve"> &amp; House, 2001; </w:t>
      </w:r>
      <w:proofErr w:type="spellStart"/>
      <w:r w:rsidR="00FC317E" w:rsidRPr="00FD7E6F">
        <w:rPr>
          <w:lang w:val="en-US"/>
        </w:rPr>
        <w:t>Antonakis</w:t>
      </w:r>
      <w:proofErr w:type="spellEnd"/>
      <w:r w:rsidR="00FC317E" w:rsidRPr="00FD7E6F">
        <w:t xml:space="preserve"> </w:t>
      </w:r>
      <w:r w:rsidR="00FC317E" w:rsidRPr="00FD7E6F">
        <w:rPr>
          <w:lang w:val="en-US"/>
        </w:rPr>
        <w:t>et</w:t>
      </w:r>
      <w:r w:rsidR="00FC317E" w:rsidRPr="00FD7E6F">
        <w:t xml:space="preserve"> </w:t>
      </w:r>
      <w:r w:rsidR="00FC317E" w:rsidRPr="00FD7E6F">
        <w:rPr>
          <w:lang w:val="en-US"/>
        </w:rPr>
        <w:t>al</w:t>
      </w:r>
      <w:r w:rsidR="00FC317E" w:rsidRPr="00FD7E6F">
        <w:t xml:space="preserve">., 2011; </w:t>
      </w:r>
      <w:proofErr w:type="spellStart"/>
      <w:r w:rsidR="00FC317E" w:rsidRPr="00FD7E6F">
        <w:rPr>
          <w:lang w:val="en-US"/>
        </w:rPr>
        <w:t>Lacerenza</w:t>
      </w:r>
      <w:proofErr w:type="spellEnd"/>
      <w:r w:rsidR="00FC317E" w:rsidRPr="00FD7E6F">
        <w:t xml:space="preserve"> </w:t>
      </w:r>
      <w:r w:rsidR="00FC317E" w:rsidRPr="00FD7E6F">
        <w:rPr>
          <w:lang w:val="en-US"/>
        </w:rPr>
        <w:t>et</w:t>
      </w:r>
      <w:r w:rsidR="00FC317E" w:rsidRPr="00FD7E6F">
        <w:t xml:space="preserve"> </w:t>
      </w:r>
      <w:r w:rsidR="00FC317E" w:rsidRPr="00FD7E6F">
        <w:rPr>
          <w:lang w:val="en-US"/>
        </w:rPr>
        <w:t>al</w:t>
      </w:r>
      <w:r w:rsidR="00FC317E" w:rsidRPr="00FD7E6F">
        <w:t>., 2017).</w:t>
      </w:r>
      <w:r w:rsidR="00FC317E" w:rsidRPr="00FC317E">
        <w:t xml:space="preserve"> </w:t>
      </w:r>
    </w:p>
    <w:p w14:paraId="7D522ED5" w14:textId="1B3742F2" w:rsidR="00AE3497" w:rsidRDefault="00AE3497" w:rsidP="0090668A"/>
    <w:p w14:paraId="32100253" w14:textId="77777777" w:rsidR="001C7A8A" w:rsidRPr="00FC317E" w:rsidRDefault="001C7A8A" w:rsidP="0090668A"/>
    <w:p w14:paraId="54DBA733" w14:textId="4309AF03" w:rsidR="008116ED" w:rsidRDefault="008116ED" w:rsidP="008116ED">
      <w:pPr>
        <w:pStyle w:val="2"/>
      </w:pPr>
      <w:bookmarkStart w:id="25" w:name="_Toc61191550"/>
      <w:r>
        <w:t>4.</w:t>
      </w:r>
      <w:r w:rsidR="00420D58">
        <w:t>2</w:t>
      </w:r>
      <w:r>
        <w:t xml:space="preserve"> Ο ΡΟΛΟΣ ΤΟΥ ΔΙΕΥΘΥΝΤΗ ΣΤΗΝ ΑΠΟΤΕΛΕΣΜΑΤΙΚΗ ΛΕΙΤΟΥΡΓΙΑ ΤΟΥ ΣΧΟΛΕΙΟΥ</w:t>
      </w:r>
      <w:bookmarkEnd w:id="25"/>
    </w:p>
    <w:p w14:paraId="09AA3941" w14:textId="77777777" w:rsidR="00AE3497" w:rsidRDefault="00AE3497" w:rsidP="00F77C2B"/>
    <w:p w14:paraId="62633167" w14:textId="77777777" w:rsidR="00F77C2B" w:rsidRDefault="00F77C2B" w:rsidP="00F77C2B">
      <w:r>
        <w:t xml:space="preserve">Ένας εκ των βασικότερων παραγόντων που συντελούν στην αποτελεσματική λειτουργία μίας σχολικής μονάδας είναι η λεγόμενη εκπαιδευτική ηγεσία (Σαΐτης, 2007). </w:t>
      </w:r>
    </w:p>
    <w:p w14:paraId="126B1E81" w14:textId="29AB2BD2" w:rsidR="00F77C2B" w:rsidRDefault="00F77C2B" w:rsidP="00F77C2B">
      <w:r>
        <w:lastRenderedPageBreak/>
        <w:t>Ο σχολικός διευθυντής διαδραματίζει τον ρόλο του συνδετικού κρίκου όλων των επιμέρους εμπλεκομένων στοιχείων του σχολείου, το οποίο διευθύνει. Ο σχολικός διευθυντής καθίσταται αρμόδιος για όλα τα σχολικά προγράμματα και την προμήθεια των μαθητών με τα απαιτούμενα συγγράμματα, καθώς επίσης και για την επικράτηση καλού και θετικού σχολικού κλίματος. Επίσης, είναι αρμόδιος και για ζητήματα αξιολόγησης των μαθητών, τόσο ως προς την ευρύτερη συμπεριφορά και στά</w:t>
      </w:r>
      <w:r w:rsidR="00FD7E6F">
        <w:t>ση τους όσο και αναφορικά με τη</w:t>
      </w:r>
      <w:r>
        <w:t xml:space="preserve"> σχολική τους επίδοση. Ένα ακόμα σημείο που υπάγεται στο πλαίσιο των πολυδιάστατων αρμοδιοτήτων του σχολικού διευθυντή είναι αυτό της εξεύρεσης των απαιτούμενων πόρων και της βελτίωσης των υποδομών της σχολικής του μονάδας. Ακόμα και ζητήματα εκπαίδευσης και επιμόρφωσης των εκπαιδευτικών, υπάγονται στην αρμοδιότητα του σχολικού διευθυντή. Ο σχολικός διευθυντής, επιπροσθέτως, είναι αρμόδιος για την προώθηση και προαγωγή της επικοινωνίας και συνεργασίας με τους γονείς και τις οικογένειες των μαθητών, καθώς και με τα μέλη της τοπικής κοινότητας, ενώ σε γενικές γραμμές είναι ο άνθρωπος που πρέπει να επιδεικνύει έντονο ενδιαφέρον για την επαρκή και οργανωτικής φύσεως παροχή υποστήριξης στο σχολικό περιβάλλον (Γουναρόπουλος &amp; </w:t>
      </w:r>
      <w:proofErr w:type="spellStart"/>
      <w:r>
        <w:t>Κοντάκος</w:t>
      </w:r>
      <w:proofErr w:type="spellEnd"/>
      <w:r>
        <w:t>, 2003</w:t>
      </w:r>
      <w:r w:rsidR="00CD7346" w:rsidRPr="00CD7346">
        <w:t xml:space="preserve">; </w:t>
      </w:r>
      <w:proofErr w:type="spellStart"/>
      <w:r w:rsidR="00CD7346" w:rsidRPr="00CD7346">
        <w:t>Saitis</w:t>
      </w:r>
      <w:proofErr w:type="spellEnd"/>
      <w:r w:rsidR="00CD7346" w:rsidRPr="00CD7346">
        <w:t xml:space="preserve"> &amp; </w:t>
      </w:r>
      <w:proofErr w:type="spellStart"/>
      <w:r w:rsidR="00CD7346" w:rsidRPr="00CD7346">
        <w:t>Saiti</w:t>
      </w:r>
      <w:proofErr w:type="spellEnd"/>
      <w:r w:rsidR="00CD7346" w:rsidRPr="00CD7346">
        <w:t>, 2017</w:t>
      </w:r>
      <w:r>
        <w:t>).</w:t>
      </w:r>
    </w:p>
    <w:p w14:paraId="327DE56C" w14:textId="77777777" w:rsidR="0090668A" w:rsidRDefault="00F77C2B" w:rsidP="00F77C2B">
      <w:r>
        <w:t xml:space="preserve">Ο σχολικός διευθυντής καλείται να λειτουργήσει αφενός ως ηγέτης και αφετέρου ως οραματιστής  και από αυτό καθίσταται εύκολα αντιληπτός ο πολυσύνθετος ρόλος που διαδραματίζει. Επί του σημείου αυτού, καλείται να εναρμονίσει τις ατομικές του προσδοκίες και τους προσωπικούς του στόχους, με την εσωτερική κουλτούρα του σχολείου που διευθύνει και με τις υφιστάμενες συνθήκες του εξωτερικού περιβάλλοντος της σχολικής μονάδας. Ο ίδιος, διαδραματίζει κατά κάποιον τρόπο τον ρόλο του  </w:t>
      </w:r>
      <w:proofErr w:type="spellStart"/>
      <w:r>
        <w:t>μεταλαμπαδευτή</w:t>
      </w:r>
      <w:proofErr w:type="spellEnd"/>
      <w:r>
        <w:t xml:space="preserve"> των επιμέρους στόχων και των υφιστάμενων πρακτικών που συνάδουν με τις αρχές που διέπουν την ευρύτερη εθνική εκπαιδευτική πολιτική, αλλά και τις επικρατούσες ανάγκες και υφιστάμενες αξίες της τοπικής κοινωνίας. Ο σχολικός διευθυντής είναι το άτομο που πρέπει να ηγείται των αλόγων και να προάγει την καινοτο</w:t>
      </w:r>
      <w:r w:rsidRPr="00490B5D">
        <w:t>μία και την πρόοδο της σχολικής μονάδας που διευθύνει</w:t>
      </w:r>
      <w:r w:rsidR="00387EB5" w:rsidRPr="00490B5D">
        <w:t xml:space="preserve"> (</w:t>
      </w:r>
      <w:proofErr w:type="spellStart"/>
      <w:r w:rsidR="00490B5D" w:rsidRPr="00490B5D">
        <w:t>Cherkowski</w:t>
      </w:r>
      <w:proofErr w:type="spellEnd"/>
      <w:r w:rsidR="00490B5D" w:rsidRPr="00490B5D">
        <w:t xml:space="preserve">, 2016; </w:t>
      </w:r>
      <w:proofErr w:type="spellStart"/>
      <w:r w:rsidR="00490B5D" w:rsidRPr="00490B5D">
        <w:t>Mulcahy</w:t>
      </w:r>
      <w:proofErr w:type="spellEnd"/>
      <w:r w:rsidR="00490B5D" w:rsidRPr="00490B5D">
        <w:t>, 2019</w:t>
      </w:r>
      <w:r w:rsidR="00387EB5" w:rsidRPr="00490B5D">
        <w:t>)</w:t>
      </w:r>
      <w:r w:rsidRPr="00490B5D">
        <w:t>.</w:t>
      </w:r>
    </w:p>
    <w:p w14:paraId="22D740AB" w14:textId="2F9DC9F6" w:rsidR="004363EF" w:rsidRDefault="004363EF" w:rsidP="00F77C2B"/>
    <w:p w14:paraId="5B69CFD9" w14:textId="77777777" w:rsidR="00327889" w:rsidRDefault="00327889" w:rsidP="00F77C2B"/>
    <w:p w14:paraId="5359A773" w14:textId="75003801" w:rsidR="00FC317E" w:rsidRDefault="005A597C" w:rsidP="00416D70">
      <w:pPr>
        <w:pStyle w:val="3"/>
      </w:pPr>
      <w:bookmarkStart w:id="26" w:name="_Toc61191551"/>
      <w:r>
        <w:lastRenderedPageBreak/>
        <w:t xml:space="preserve">4.2.1 </w:t>
      </w:r>
      <w:r w:rsidR="00416D70">
        <w:t>Η Ελληνική Πραγματικότητα</w:t>
      </w:r>
      <w:bookmarkEnd w:id="26"/>
    </w:p>
    <w:p w14:paraId="247170A2" w14:textId="2EFAAA7B" w:rsidR="00416D70" w:rsidRDefault="00416D70" w:rsidP="00F77C2B"/>
    <w:p w14:paraId="6462C8E5" w14:textId="26BCF028" w:rsidR="00416D70" w:rsidRPr="00327889" w:rsidRDefault="00416D70" w:rsidP="00416D70">
      <w:r w:rsidRPr="00327889">
        <w:t xml:space="preserve">Το σχολείο θεωρείται ως ένα υποσύστημα </w:t>
      </w:r>
      <w:r w:rsidR="00FD7E6F" w:rsidRPr="00327889">
        <w:t>σ</w:t>
      </w:r>
      <w:r w:rsidRPr="00327889">
        <w:t xml:space="preserve">το σύνολο του εκπαιδευτικού συστήματος. Το εκπαιδευτικό σύστημα δεν αποτελεί μία αυθύπαρκτη μονάδα, αλλά λειτουργεί υπό το πρίσμα των κοινωνικοοικονομικών, δημογραφικών, πολιτισμικών και πολιτικών δεδομένων ενός κράτους. Επιπροσθέτως, η λειτουργία του ευρύτερου εκπαιδευτικού συστήματος επηρεάζεται από εξωγενείς μεταβλητές, όπως είναι επί παραδείγματι η εκπαιδευτική κουλτούρα μίας κοινωνίας, το ανθρώπινο δυναμικό και υφιστάμενες υλικοτεχνικές υποδομές. Αυτό συμβαίνει και στην περίπτωση της ελληνικής πραγματικότητας (Ζιάκα, 2014). </w:t>
      </w:r>
    </w:p>
    <w:p w14:paraId="3CC1F772" w14:textId="313EDC35" w:rsidR="00416D70" w:rsidRPr="00327889" w:rsidRDefault="00416D70" w:rsidP="00416D70">
      <w:r w:rsidRPr="00327889">
        <w:t xml:space="preserve">Σε κράτη, στα οποία επικρατούν αποκεντρωτικά συστήματα εκπαίδευσης, όπως είναι το </w:t>
      </w:r>
      <w:proofErr w:type="spellStart"/>
      <w:r w:rsidRPr="00327889">
        <w:t>αγγλοσαξωνικό</w:t>
      </w:r>
      <w:proofErr w:type="spellEnd"/>
      <w:r w:rsidRPr="00327889">
        <w:t>, η σημα</w:t>
      </w:r>
      <w:r w:rsidR="00FD7E6F" w:rsidRPr="00327889">
        <w:t>σία του σχολείου στη</w:t>
      </w:r>
      <w:r w:rsidRPr="00327889">
        <w:t xml:space="preserve"> διαμόρφωση των τοπικών εκπαιδευτικών πολιτικών, υπό το πρίσμα των ήδη υφιστάμενων κεντρικών εκπαιδευτικών πολιτικών, είναι καθοριστική. Στην περίπτωση της Ελλάδας, όμως, επικρατεί συγκεντρωτικό σύστημα και έτσι, οι ελληνικές σχολικές μονάδες διαδραματίζουν τον ρόλο του τελικού αποδέκτη των αποφάσεων της ευρύτερης ακολουθούμενης εκπαιδευτικής πολιτικής και δεν έχουν μεγάλο βαθμό αυτονομίας στη διαδικασία της λήψης τέτοιου είδους αποφάσεων (Ζιάκα, 2014).</w:t>
      </w:r>
    </w:p>
    <w:p w14:paraId="783EACB9" w14:textId="3C0E81D8" w:rsidR="00416D70" w:rsidRPr="00327889" w:rsidRDefault="00416D70" w:rsidP="00416D70">
      <w:r w:rsidRPr="00327889">
        <w:t>Όμως, στο σημείο αυτό, επισημαίνεται ότι ο συγκεντρωτικός χαρακτήρας του ελληνικού ε</w:t>
      </w:r>
      <w:r w:rsidR="00FD7E6F" w:rsidRPr="00327889">
        <w:t>κπαιδευ</w:t>
      </w:r>
      <w:r w:rsidRPr="00327889">
        <w:t xml:space="preserve">τικού συστήματος, δεν σημαίνει αυτόματα την εκ των προτέρων αποτυχία του στην επίτευξη των εξατομικευμένων στόχων των σχολικών μονάδων. Τα μέλη του εκπαιδευτικού συστήματος είναι σε θέση να επηρεάσουν ουσιαστικά το τελικό αποτέλεσμα, τη στιγμή κατά την οποία το κάθε σχολείο απαρτίζεται από τα δικά του εξωτερικά και εσωτερικά χαρακτηριστικά στοιχεία, από την πλευρά των οποίων διαμορφώνεται το εξατομικευμένο σχολικό περιβάλλον και το υφιστάμενο σχολικό κλίμα. Ουσιαστικά, ομιλούμε περί της εκάστοτε κουλτούρας που επικρατεί στο κάθε σχολείο (Σαΐτης, 2005, 2008). </w:t>
      </w:r>
    </w:p>
    <w:p w14:paraId="054CDD61" w14:textId="6AE045DF" w:rsidR="00416D70" w:rsidRPr="00327889" w:rsidRDefault="00416D70" w:rsidP="00416D70">
      <w:r w:rsidRPr="00327889">
        <w:t xml:space="preserve">Οι στόχοι και ο σκοπός του κάθε σχολείου καθορίζονται από τον διευθυντή του, ο οποίος φροντίζει όλα τα εμπλεκόμενα μέρη με το σχολείο του, να καταλήγουν σε έναν κοινό παρονομαστή και να ακολουθούν μία συγκεκριμένη κουλτούρα. Έτσι, στην περίπτωση των ελληνικών σχολικών μονάδων ο διευθυντής διαδραματίζει καθοριστικό ρόλο στην υπόσταση συναδελφικού κλίματος μεταξύ του ίδιου και των εκπαιδευτικών, </w:t>
      </w:r>
      <w:r w:rsidRPr="00327889">
        <w:lastRenderedPageBreak/>
        <w:t>αλλά και μεταξύ των εργαζομένων της σχολικής μονάδας, καθώς επίσης και στην υπόσταση κλίματος υγιούς επικοινωνίας μεταξύ όλων των εμπλεκόμενων μερών. Η αποτελεσματική και υγιής επικοινωνία επιτυγχάνεται πολυδιάστατα, όπως επί παραδείγματι μέσω ανταλλαγών μηνυμάτων και απόψεων μεταξύ των εκπαιδευτικών, του διευθυντή του σχολείου, των γονέων, αλλά και των μαθητών (Σαΐτης, 2008).</w:t>
      </w:r>
    </w:p>
    <w:p w14:paraId="70D58D6E" w14:textId="77777777" w:rsidR="00416D70" w:rsidRPr="00327889" w:rsidRDefault="00416D70" w:rsidP="00416D70">
      <w:r w:rsidRPr="00327889">
        <w:t xml:space="preserve">Επιπροσθέτως, ο διευθυντής των ελληνικών σχολικών μονάδων διαδραματίζει σημαντικό ρόλο στην επίτευξη υγιούς αμφίδρομης επικοινωνίας της σχολικής μονάδας του και των υπολοίπων φορέων, αλλά και της ευρύτερης κοινότητας (Σαΐτης, 2005). </w:t>
      </w:r>
    </w:p>
    <w:p w14:paraId="616AE9ED" w14:textId="6DDD1ED6" w:rsidR="00416D70" w:rsidRDefault="00416D70" w:rsidP="00416D70">
      <w:r w:rsidRPr="00327889">
        <w:t>Ο διευθυντής, ως ηγετική φιγούρα των σχολείων του 21ου αιώνα, πρέπει να γνωρίζει απόλυτα την επικρατούσα κουλτούρα στο σχολείο του, έτσι όπως αυτή αντικατοπτρίζεται στα επιμέρους επίπεδά της. Επιπροσθέτως, πρέπει να βρίσκεται σε εγρήγορση και να παρακολουθεί αφενός τις εσωτερικές και αφετέρου τις εξωτερικές επιδράσεις, που είναι δυνατόν να επιφέρουν στην σχολική μονάδα ενδεχόμενες αλλαγές στην κουλτούρα του σχολείου. Όλα αυτά, γίνονται με σκοπό την υπόσταση ευχάριστου κλίματος στο σχολείο, έτσι ώστε να μένουν όλα τα εμπλεκόμενα μέρη ευχαριστημένα από αυτό (Ζιάκα, 2014).</w:t>
      </w:r>
    </w:p>
    <w:p w14:paraId="6FF8CFA5" w14:textId="1F0E5F11" w:rsidR="00416D70" w:rsidRDefault="00416D70" w:rsidP="00F77C2B"/>
    <w:p w14:paraId="0561CE58" w14:textId="77777777" w:rsidR="00416D70" w:rsidRDefault="00416D70" w:rsidP="00F77C2B"/>
    <w:p w14:paraId="36D8B132" w14:textId="41FDC06D" w:rsidR="008116ED" w:rsidRDefault="008116ED" w:rsidP="008116ED">
      <w:pPr>
        <w:pStyle w:val="2"/>
      </w:pPr>
      <w:bookmarkStart w:id="27" w:name="_Toc61191552"/>
      <w:r>
        <w:t>4.</w:t>
      </w:r>
      <w:r w:rsidR="00420D58">
        <w:t>3</w:t>
      </w:r>
      <w:r>
        <w:t xml:space="preserve"> Ο ΡΟΛΟΣ ΤΗΣ ΗΓΕΣΙΑΣ ΣΤΗ ΔΙΑΧΕΙΡΙΣΗ ΚΡΙΣΕΩΝ</w:t>
      </w:r>
      <w:bookmarkEnd w:id="27"/>
    </w:p>
    <w:p w14:paraId="3212932C" w14:textId="77777777" w:rsidR="0090668A" w:rsidRDefault="0090668A" w:rsidP="0090668A"/>
    <w:p w14:paraId="0DA4C7D1" w14:textId="77777777" w:rsidR="00387EB5" w:rsidRDefault="00387EB5" w:rsidP="00387EB5">
      <w:r>
        <w:t>Υπό την πτυχή της θεωρητικής εξέτασης του ζητήματος, αναφορικά με τις ελληνικές σχολικές μονάδες, υφίστανται συγκεκριμένα προγράμματα διαχείρισης κρίσεων. Πρόκειται γι</w:t>
      </w:r>
      <w:r w:rsidR="00DA196E">
        <w:t xml:space="preserve">α προγράμματα που σχεδιάζονται </w:t>
      </w:r>
      <w:r>
        <w:t xml:space="preserve">εκ των κεντρικών διοικήσεων, προκειμένου να παρέχουν στους σχολικούς διευθυντές, αλλά και στους εκπαιδευτικούς, τη δέουσα βοήθεια  για την αποτελεσματική προετοιμασία τους σε περιπτώσεις ξαφνικών κρίσεων και απροβλέπτων καταστάσεων, οι οποίες κρίνονται απειλητικές για την ευρυθμία των σχολείων (Σαΐτης, 2014). </w:t>
      </w:r>
    </w:p>
    <w:p w14:paraId="059265AF" w14:textId="77777777" w:rsidR="00387EB5" w:rsidRDefault="00387EB5" w:rsidP="00387EB5">
      <w:r>
        <w:t xml:space="preserve">Η δυνατότητα πρόβλεψης των επερχόμενων κρίσεων, σε συνδυασμό με την κατάλληλη προετοιμασία του ανθρώπινου δυναμικού των σχολικών μονάδων, είναι δύο βασικοί προσδιοριστικοί παράγοντες που οδηγούν στην επιτυχή αντιμετώπιση των σχολικών κρίσεων. Σε πρώτο στάδιο, οι εκπαιδευτικοί δύνανται να κατανέμονται σε επιμέρους </w:t>
      </w:r>
      <w:r>
        <w:lastRenderedPageBreak/>
        <w:t xml:space="preserve">ομάδες διαχείρισης κρίσεων, κατά τη στιγμή που ξεκινά μία σχολική χρονιά, στο πλαίσιο της διαδικασίας του σχολικού προγραμματισμού. Την ίδια στιγμή, οι διευθυντές των σχολείων είναι αρμόδιοι για τη σύνταξη και ανάπτυξη των σχεδίων αντιμετώπισης των κρίσεων. Οι ειδικοί επί ζητημάτων διαχείρισης κρίσεων επισημαίνουν ότι τα ηγετικά και διοικητικά στελέχη πρέπει να έχουν ενεργό ρόλο καθ’ όλη τη διάρκεια των φάσεων της διαχείρισης των κρίσεων. Το ίδιο, επομένως, ισχύει και για την περίπτωση των διευθυντών των σχολείων. Έτσι, οι διευθυντές, εν καιρώ κρίσεων είναι υποχρεωμένοι να έχουν </w:t>
      </w:r>
      <w:r w:rsidRPr="00490B5D">
        <w:t>ενεργό ρόλο και να εμπλέκονται στις κάτωθι επιμέρους διαδικασίες (</w:t>
      </w:r>
      <w:proofErr w:type="spellStart"/>
      <w:r w:rsidR="00490B5D">
        <w:rPr>
          <w:lang w:val="en-US"/>
        </w:rPr>
        <w:t>Eklund</w:t>
      </w:r>
      <w:proofErr w:type="spellEnd"/>
      <w:r w:rsidR="00490B5D" w:rsidRPr="00490B5D">
        <w:t xml:space="preserve"> </w:t>
      </w:r>
      <w:r w:rsidR="00490B5D">
        <w:rPr>
          <w:lang w:val="en-US"/>
        </w:rPr>
        <w:t>et</w:t>
      </w:r>
      <w:r w:rsidR="00490B5D" w:rsidRPr="00490B5D">
        <w:t xml:space="preserve"> </w:t>
      </w:r>
      <w:r w:rsidR="00490B5D">
        <w:rPr>
          <w:lang w:val="en-US"/>
        </w:rPr>
        <w:t>al</w:t>
      </w:r>
      <w:r w:rsidR="00490B5D" w:rsidRPr="00490B5D">
        <w:t xml:space="preserve">., 2017; </w:t>
      </w:r>
      <w:proofErr w:type="spellStart"/>
      <w:r w:rsidR="00490B5D" w:rsidRPr="00490B5D">
        <w:t>Danielsson</w:t>
      </w:r>
      <w:proofErr w:type="spellEnd"/>
      <w:r w:rsidR="00490B5D" w:rsidRPr="00490B5D">
        <w:t xml:space="preserve"> &amp; </w:t>
      </w:r>
      <w:proofErr w:type="spellStart"/>
      <w:r w:rsidR="00490B5D" w:rsidRPr="00490B5D">
        <w:t>Sjöstedt‐Landén</w:t>
      </w:r>
      <w:proofErr w:type="spellEnd"/>
      <w:r w:rsidR="00490B5D" w:rsidRPr="00490B5D">
        <w:t>, 2019</w:t>
      </w:r>
      <w:r w:rsidRPr="00490B5D">
        <w:t>):</w:t>
      </w:r>
      <w:r>
        <w:t xml:space="preserve"> </w:t>
      </w:r>
    </w:p>
    <w:p w14:paraId="5C53AC5C" w14:textId="77777777" w:rsidR="00387EB5" w:rsidRDefault="00387EB5" w:rsidP="00387EB5">
      <w:r>
        <w:t>1. Στο στάδιο της αντίληψης της επικρατούσας κατάστασης (</w:t>
      </w:r>
      <w:proofErr w:type="spellStart"/>
      <w:r>
        <w:t>sense</w:t>
      </w:r>
      <w:proofErr w:type="spellEnd"/>
      <w:r>
        <w:t xml:space="preserve"> </w:t>
      </w:r>
      <w:proofErr w:type="spellStart"/>
      <w:r>
        <w:t>making</w:t>
      </w:r>
      <w:proofErr w:type="spellEnd"/>
      <w:r>
        <w:t xml:space="preserve">): το συγκεκριμένο στάδιο είναι συνυφασμένο με την εκτίμηση του περιστατικού της κρίσης, προκειμένου στη συνέχεια να ακολουθήσει το στάδιο της λήψης των κατάλληλων αποφάσεων  </w:t>
      </w:r>
    </w:p>
    <w:p w14:paraId="110831B2" w14:textId="77777777" w:rsidR="00387EB5" w:rsidRDefault="00387EB5" w:rsidP="00387EB5">
      <w:r>
        <w:t>2. Στο στάδιο της λήψης αποφάσεων (</w:t>
      </w:r>
      <w:proofErr w:type="spellStart"/>
      <w:r>
        <w:t>decision</w:t>
      </w:r>
      <w:proofErr w:type="spellEnd"/>
      <w:r>
        <w:t xml:space="preserve"> </w:t>
      </w:r>
      <w:proofErr w:type="spellStart"/>
      <w:r>
        <w:t>making</w:t>
      </w:r>
      <w:proofErr w:type="spellEnd"/>
      <w:r>
        <w:t>)</w:t>
      </w:r>
    </w:p>
    <w:p w14:paraId="02673F34" w14:textId="77777777" w:rsidR="00387EB5" w:rsidRDefault="00387EB5" w:rsidP="00387EB5">
      <w:r>
        <w:t>3. Στο στάδιο της λογικής τεκμηρίωσης των αποφάσεων που λήφθηκαν (</w:t>
      </w:r>
      <w:proofErr w:type="spellStart"/>
      <w:r>
        <w:t>meaning</w:t>
      </w:r>
      <w:proofErr w:type="spellEnd"/>
      <w:r>
        <w:t xml:space="preserve"> </w:t>
      </w:r>
      <w:proofErr w:type="spellStart"/>
      <w:r>
        <w:t>making</w:t>
      </w:r>
      <w:proofErr w:type="spellEnd"/>
      <w:r>
        <w:t>)</w:t>
      </w:r>
    </w:p>
    <w:p w14:paraId="4DF05095" w14:textId="77777777" w:rsidR="00387EB5" w:rsidRDefault="00387EB5" w:rsidP="00387EB5">
      <w:r>
        <w:t>4. Στο τερματικό στάδιο (</w:t>
      </w:r>
      <w:proofErr w:type="spellStart"/>
      <w:r>
        <w:t>terminating</w:t>
      </w:r>
      <w:proofErr w:type="spellEnd"/>
      <w:r>
        <w:t xml:space="preserve">) </w:t>
      </w:r>
    </w:p>
    <w:p w14:paraId="175041CB" w14:textId="77777777" w:rsidR="00387EB5" w:rsidRDefault="00387EB5" w:rsidP="00387EB5">
      <w:r>
        <w:t>5. Στο στάδιο της γνώσης που αποκομίζεται από την κατάσταση της κρίσης (</w:t>
      </w:r>
      <w:proofErr w:type="spellStart"/>
      <w:r>
        <w:t>learning</w:t>
      </w:r>
      <w:proofErr w:type="spellEnd"/>
      <w:r>
        <w:t>) (</w:t>
      </w:r>
      <w:proofErr w:type="spellStart"/>
      <w:r>
        <w:t>Boin</w:t>
      </w:r>
      <w:proofErr w:type="spellEnd"/>
      <w:r w:rsidR="009469BA">
        <w:t xml:space="preserve"> </w:t>
      </w:r>
      <w:proofErr w:type="spellStart"/>
      <w:r>
        <w:t>et</w:t>
      </w:r>
      <w:proofErr w:type="spellEnd"/>
      <w:r w:rsidR="009469BA">
        <w:t xml:space="preserve"> </w:t>
      </w:r>
      <w:proofErr w:type="spellStart"/>
      <w:r>
        <w:t>al</w:t>
      </w:r>
      <w:proofErr w:type="spellEnd"/>
      <w:r w:rsidR="009469BA">
        <w:t>.</w:t>
      </w:r>
      <w:r>
        <w:t>, 2005).</w:t>
      </w:r>
    </w:p>
    <w:p w14:paraId="7CF8D52B" w14:textId="03F10AF4" w:rsidR="00387EB5" w:rsidRDefault="00387EB5" w:rsidP="00387EB5">
      <w:r>
        <w:t>Τα χαρακτηριστικά στοιχεία, από τα οποία διακατέχεται ένας ηγέτης, αναφορικά με ζητήματα αντιμετώπισης κρίσεων, είναι αυτό της έντονης προθυμίας του να αναλάβει τον ρόλο του διαχειριστή των κρίσεων, καθώς επίσης και το χαρακτηριστικό της αποφασιστικότητας και της έντονης αυτοπεποίθησης, αλλά και η δυνατότητα διατήρησης της συναισθηματικής ισορροπίας κατά τη διάρκεια της κρίσης, η οποία όπως αναφέρθηκε και ανωτέρω, είναι εξίσου σημαντική.   Αυτά τα χαρα</w:t>
      </w:r>
      <w:r w:rsidR="0081186B">
        <w:t>κ</w:t>
      </w:r>
      <w:r>
        <w:t>τηριστικά στοιχεία, όταν</w:t>
      </w:r>
      <w:r w:rsidR="00D963A0">
        <w:t xml:space="preserve"> συνδυάζονται με επικοινωνία,</w:t>
      </w:r>
      <w:r>
        <w:t xml:space="preserve"> δ</w:t>
      </w:r>
      <w:r w:rsidR="00D963A0">
        <w:t>εξιότητες και ικανότητες, με τη</w:t>
      </w:r>
      <w:r>
        <w:t xml:space="preserve"> δυνατότητα λήψης απ</w:t>
      </w:r>
      <w:r w:rsidR="00D963A0">
        <w:t>οφάσεων και ανεύρεσης λύσεων στις</w:t>
      </w:r>
      <w:r>
        <w:t xml:space="preserve"> προβληματικές καταστάσεις, καθώς επίσης και με το χάρισμα της ορθής εκτίμησης των εκάστοτε επικρατουσών συνθηκών, αποτελούν ένα πλήρες πακέτο επιτυχούς διαχείρισης κρίσεων. Πέραν αυτών, ο διευθυντής πρέπει να βρίσκεται ανά πάσα στιγμή σε ετοιμότητα να αντιμετωπίσει το οποιοδήποτε κρίσιμο συμβάν, καθώς επίσης και να </w:t>
      </w:r>
      <w:r>
        <w:lastRenderedPageBreak/>
        <w:t xml:space="preserve">συντονίζει την ομάδα διαχείρισης των κρίσεων, </w:t>
      </w:r>
      <w:r w:rsidRPr="00CD7346">
        <w:t>χωρίς να σταματήσει να αποτελεί πηγή έμπνευσης για τους υφισταμένους του</w:t>
      </w:r>
      <w:r w:rsidR="009469BA" w:rsidRPr="00CD7346">
        <w:t xml:space="preserve"> (</w:t>
      </w:r>
      <w:proofErr w:type="spellStart"/>
      <w:r w:rsidR="00CD7346" w:rsidRPr="00CD7346">
        <w:t>Saitis</w:t>
      </w:r>
      <w:proofErr w:type="spellEnd"/>
      <w:r w:rsidR="00CD7346" w:rsidRPr="00CD7346">
        <w:t xml:space="preserve"> &amp; </w:t>
      </w:r>
      <w:proofErr w:type="spellStart"/>
      <w:r w:rsidR="00CD7346" w:rsidRPr="00CD7346">
        <w:t>Saiti</w:t>
      </w:r>
      <w:proofErr w:type="spellEnd"/>
      <w:r w:rsidR="00CD7346" w:rsidRPr="00CD7346">
        <w:t>, 2017).</w:t>
      </w:r>
      <w:r w:rsidR="004F52D9">
        <w:t xml:space="preserve"> </w:t>
      </w:r>
    </w:p>
    <w:p w14:paraId="7116DD50" w14:textId="77777777" w:rsidR="00387EB5" w:rsidRDefault="00387EB5" w:rsidP="00387EB5">
      <w:r>
        <w:t>Ορισμένες προτεινόμενες στρατηγικές, στο πλαίσιο της διαδικασίας διαχείρισης των κρίσεων, οι οποίες πρέπει να ακολουθούνται από την πλευρά των διευθυντών, είναι οι εξής:</w:t>
      </w:r>
    </w:p>
    <w:p w14:paraId="1535284C" w14:textId="77777777" w:rsidR="00387EB5" w:rsidRDefault="00387EB5" w:rsidP="00387EB5">
      <w:r>
        <w:t>- Η ενεργή παρουσία των διευθυντών στα στελέχη πρώτης γραμμής για τη διαχείριση των κρίσεων,</w:t>
      </w:r>
    </w:p>
    <w:p w14:paraId="3357A42E" w14:textId="77777777" w:rsidR="00387EB5" w:rsidRDefault="00387EB5" w:rsidP="00387EB5">
      <w:r>
        <w:t xml:space="preserve">- Η συμβολή των διευθυντών στη δημιουργία μίας ικανής ομάδας διαχείρισης κρίσεων </w:t>
      </w:r>
    </w:p>
    <w:p w14:paraId="444257DF" w14:textId="77777777" w:rsidR="00387EB5" w:rsidRDefault="00387EB5" w:rsidP="00387EB5">
      <w:r>
        <w:t>- Ο ενεργός ρόλος του διευθυντή στη συνεχή διαδικασία σχεδιασμού ενός επιτυχούς πλάνου διαχείρισης κρίσεων</w:t>
      </w:r>
    </w:p>
    <w:p w14:paraId="4031D3B6" w14:textId="77777777" w:rsidR="00387EB5" w:rsidRDefault="00387EB5" w:rsidP="00387EB5">
      <w:r>
        <w:t>- Η συμβολή του στον μετριασμό της απειλής και των καταστροφικών συνεπειών μίας κρίσης</w:t>
      </w:r>
    </w:p>
    <w:p w14:paraId="5293D4D1" w14:textId="77777777" w:rsidR="00387EB5" w:rsidRDefault="00387EB5" w:rsidP="00387EB5">
      <w:r>
        <w:t xml:space="preserve">- Η </w:t>
      </w:r>
      <w:proofErr w:type="spellStart"/>
      <w:r>
        <w:t>ακολούθηση</w:t>
      </w:r>
      <w:proofErr w:type="spellEnd"/>
      <w:r>
        <w:t xml:space="preserve"> επαρκούς και αποτελεσματικής επικοινωνιακής στρατηγικής (</w:t>
      </w:r>
      <w:proofErr w:type="spellStart"/>
      <w:r w:rsidR="00490B5D">
        <w:rPr>
          <w:lang w:val="en-US"/>
        </w:rPr>
        <w:t>Eklund</w:t>
      </w:r>
      <w:proofErr w:type="spellEnd"/>
      <w:r w:rsidR="00490B5D" w:rsidRPr="00490B5D">
        <w:t xml:space="preserve"> </w:t>
      </w:r>
      <w:r w:rsidR="00490B5D">
        <w:rPr>
          <w:lang w:val="en-US"/>
        </w:rPr>
        <w:t>et</w:t>
      </w:r>
      <w:r w:rsidR="00490B5D" w:rsidRPr="00490B5D">
        <w:t xml:space="preserve"> </w:t>
      </w:r>
      <w:r w:rsidR="00490B5D">
        <w:rPr>
          <w:lang w:val="en-US"/>
        </w:rPr>
        <w:t>al</w:t>
      </w:r>
      <w:r w:rsidR="00490B5D" w:rsidRPr="00490B5D">
        <w:t>., 2017</w:t>
      </w:r>
      <w:r>
        <w:t>).</w:t>
      </w:r>
    </w:p>
    <w:p w14:paraId="306C2A03" w14:textId="5B59296E" w:rsidR="0090668A" w:rsidRDefault="00387EB5" w:rsidP="004D6230">
      <w:r>
        <w:t>Πέραν των ανωτέρω, ο διευθυντής, κατά τη διάρκεια της διαχείρισης μίας κρίσης είναι αρμόδιος για την ορθή και έγκυρη ροή πληροφοριών προς όλα τα εμπλεκόμενα μέρη. Πρόκειται για μία διαδικασία ιδιάζουσας σημασίας, καθώς οποιοδήποτε λάθος ή παράλειψη στη διαδικασία της ροής πληροφοριών, είναι δυνατόν να σταθεί σημαντι</w:t>
      </w:r>
      <w:r w:rsidR="0081186B">
        <w:t>κό εμπόδιο στην αποτελεσματική εφαρμογή</w:t>
      </w:r>
      <w:r>
        <w:t xml:space="preserve"> του πλάνου διαχείρισης της κρίσης. Έτσι, η αποτελεσματική και επιτυχής ροή πληροφοριών απαιτεί την υπόσταση ανοιχτών διαύλων επικοινωνίας. Επίσης, ο διευθυντής είναι αρμόδιος να διευθετήσει και να εξαλείψει όλα τα προβλήματα που ενδεχομένως επηρεάζουν την υγιή και αποτελεσματική επικοινωνία μεταξύ των εμπλεκόμενων μερών και ως εκ τούτου εμποδίζουν την αποτελεσματική ροή πληροφοριών. Άρα, πρέπει να διασφαλίζει την υπόσταση ξεκάθαρων διαύλων επικοινωνίας, προσβασιμότητας σε αυτά όλων των εμπλεκομένων μερών, επικοινωνιακής αμεσότητας και ελέγχου των πληροφοριών που διαρρέουν από το ένα εμπλεκόμενο μέρος στο άλλο (</w:t>
      </w:r>
      <w:proofErr w:type="spellStart"/>
      <w:r>
        <w:t>Ηillyard</w:t>
      </w:r>
      <w:proofErr w:type="spellEnd"/>
      <w:r>
        <w:t>, 2000</w:t>
      </w:r>
      <w:r w:rsidR="00CD7346" w:rsidRPr="00CD7346">
        <w:t xml:space="preserve">; </w:t>
      </w:r>
      <w:proofErr w:type="spellStart"/>
      <w:r w:rsidR="00CD7346" w:rsidRPr="00CD7346">
        <w:t>Saitis</w:t>
      </w:r>
      <w:proofErr w:type="spellEnd"/>
      <w:r w:rsidR="00CD7346" w:rsidRPr="00CD7346">
        <w:t xml:space="preserve"> &amp; </w:t>
      </w:r>
      <w:proofErr w:type="spellStart"/>
      <w:r w:rsidR="00CD7346" w:rsidRPr="00CD7346">
        <w:t>Saiti</w:t>
      </w:r>
      <w:proofErr w:type="spellEnd"/>
      <w:r w:rsidR="00CD7346" w:rsidRPr="00CD7346">
        <w:t>, 2017</w:t>
      </w:r>
      <w:r>
        <w:t>).</w:t>
      </w:r>
    </w:p>
    <w:p w14:paraId="04A8A59C" w14:textId="77777777" w:rsidR="00327889" w:rsidRDefault="00327889" w:rsidP="004D6230"/>
    <w:p w14:paraId="3C6DCD4D" w14:textId="77777777" w:rsidR="00327889" w:rsidRDefault="00327889" w:rsidP="004D6230"/>
    <w:p w14:paraId="31096939" w14:textId="51167850" w:rsidR="00420D58" w:rsidRDefault="00420D58" w:rsidP="004D6230"/>
    <w:p w14:paraId="08106F47" w14:textId="643E3D80" w:rsidR="00420D58" w:rsidRDefault="00420D58" w:rsidP="00420D58">
      <w:pPr>
        <w:pStyle w:val="2"/>
      </w:pPr>
      <w:bookmarkStart w:id="28" w:name="_Toc61191553"/>
      <w:r>
        <w:t>4.4 ΤΑ ΧΑΡΑΚΤΗΡΙΣΤΙΚΑ ΤΟΥ ΑΠΟΤΕΛΕΣΜΑΤΙΚΟΥ ΗΓΕΤΗ</w:t>
      </w:r>
      <w:bookmarkEnd w:id="28"/>
    </w:p>
    <w:p w14:paraId="7989BEF2" w14:textId="77777777" w:rsidR="00420D58" w:rsidRDefault="00420D58" w:rsidP="00420D58"/>
    <w:p w14:paraId="346F470C" w14:textId="0697443F" w:rsidR="00420D58" w:rsidRDefault="00420D58" w:rsidP="00420D58">
      <w:r>
        <w:t>Ο βαθμός αποτελεσματικότητας του ηγέτη δεν είναι βασισμένος μόνο στις επιμέρους δυνατότητες και ικανότητες που αυτός κατέχει. Αντιθέτως, πηγάζει από την ίδια την προσωπικότητα αυτού, καθώς επίσης και από τα ιδιαίτερα χαρα</w:t>
      </w:r>
      <w:r w:rsidR="0081186B">
        <w:t>κ</w:t>
      </w:r>
      <w:r>
        <w:t>τηριστικά στοιχεία του χαρακτήρα του. Για την άσκηση αποτελεσματικής ηγεσίας δεν απαιτείται μόνο η κατοχή ικανοτήτων και δεξιοτήτων, αλλά και η υπόσταση κατάλληλων χαρακτηριστικών στην προσωπικότητα του ηγέτη (</w:t>
      </w:r>
      <w:proofErr w:type="spellStart"/>
      <w:r>
        <w:t>Blanchard</w:t>
      </w:r>
      <w:proofErr w:type="spellEnd"/>
      <w:r>
        <w:t xml:space="preserve"> &amp; </w:t>
      </w:r>
      <w:proofErr w:type="spellStart"/>
      <w:r>
        <w:t>Miller</w:t>
      </w:r>
      <w:proofErr w:type="spellEnd"/>
      <w:r>
        <w:t>, 2007).</w:t>
      </w:r>
    </w:p>
    <w:p w14:paraId="7712E320" w14:textId="409AA535" w:rsidR="00FC317E" w:rsidRDefault="00420D58" w:rsidP="00420D58">
      <w:r>
        <w:t xml:space="preserve">Ορισμένα βασικά χαρακτηριστικά που εντοπίζονται στην προσωπικότητα ενός αποτελεσματικού ηγέτη είναι η υφιστάμενη ανάγκη του να επιτυγχάνει και να έχει όραμα. Πρόκειται για την πηγαία επιθυμία του να επιτυγχάνει σημαντικά αποτελέσματα και να είναι πιστός και δεσμευμένος σε ηθικές αξίες που είναι συνυφασμένες με τη λογική, τα συναισθήματα και την ψυχή των μελών της ομάδας του. </w:t>
      </w:r>
      <w:r w:rsidR="00FC317E" w:rsidRPr="0081186B">
        <w:t>Άνευ υπόστασης οράματος, δεν είναι δυνατή η θέση συγκεκριμένων, σαφών, ρεαλιστικών και μετρήσιμων στόχων, έτσι ώστε εν συνεχεία να επέλθει η οργάνωση της ομάδας και ο συντονισμός των δράσεων αυτής, ώστε μέσα από μία συλλογική αρμονική προσπάθεια, υπό την καθοδήγηση και έμπνευση του ηγέτη προς τους «ακολούθους» του, να αντιπροσωπευτεί το όραμα και να επιτευχθούν  οι επιμέρους τιθέμενοι στόχοι, οι οποίοι είναι εμπνευσμένοι από αυτό</w:t>
      </w:r>
      <w:r w:rsidR="00872004" w:rsidRPr="0081186B">
        <w:t xml:space="preserve"> (</w:t>
      </w:r>
      <w:r w:rsidR="00872004" w:rsidRPr="0081186B">
        <w:rPr>
          <w:lang w:val="en-US"/>
        </w:rPr>
        <w:t>Men</w:t>
      </w:r>
      <w:r w:rsidR="00872004" w:rsidRPr="0081186B">
        <w:t xml:space="preserve"> </w:t>
      </w:r>
      <w:r w:rsidR="00872004" w:rsidRPr="0081186B">
        <w:rPr>
          <w:lang w:val="en-US"/>
        </w:rPr>
        <w:t>et</w:t>
      </w:r>
      <w:r w:rsidR="00872004" w:rsidRPr="0081186B">
        <w:t xml:space="preserve"> </w:t>
      </w:r>
      <w:r w:rsidR="00872004" w:rsidRPr="0081186B">
        <w:rPr>
          <w:lang w:val="en-US"/>
        </w:rPr>
        <w:t>al</w:t>
      </w:r>
      <w:r w:rsidR="00872004" w:rsidRPr="0081186B">
        <w:t>., 2020)</w:t>
      </w:r>
      <w:r w:rsidR="00FC317E" w:rsidRPr="0081186B">
        <w:t>.</w:t>
      </w:r>
      <w:r w:rsidR="00FC317E">
        <w:t xml:space="preserve"> </w:t>
      </w:r>
    </w:p>
    <w:p w14:paraId="2C055806" w14:textId="5BC153D2" w:rsidR="00420D58" w:rsidRDefault="00420D58" w:rsidP="00420D58">
      <w:r>
        <w:t>Ένα επιπρόσθετο χαρακτηριστικό του αποτελεσματικού ηγέτη είναι η κατεχόμενη ανάγκη του για προσωπική αναγνώριση</w:t>
      </w:r>
      <w:r w:rsidR="004329A0" w:rsidRPr="0081186B">
        <w:t xml:space="preserve">. Υπό το πρίσμα της προσωπικής αναγνώρισης υπάγονται </w:t>
      </w:r>
      <w:r w:rsidRPr="0081186B">
        <w:t>τα υψηλά επίπεδα αυτοπεποίθησης, η επίδειξη θάρρους, επιμονής και πειθαρχίας</w:t>
      </w:r>
      <w:r w:rsidR="004329A0" w:rsidRPr="0081186B">
        <w:t>, ενέργειες και χαρακτηριστικά τα οποία</w:t>
      </w:r>
      <w:r w:rsidRPr="0081186B">
        <w:t xml:space="preserve"> επιδεικνύ</w:t>
      </w:r>
      <w:r w:rsidR="004329A0" w:rsidRPr="0081186B">
        <w:t xml:space="preserve">ονται και προβάλλονται από τον αποτελεσματικό ηγέτη </w:t>
      </w:r>
      <w:r w:rsidRPr="0081186B">
        <w:t>όταν</w:t>
      </w:r>
      <w:r w:rsidR="004329A0" w:rsidRPr="0081186B">
        <w:t xml:space="preserve"> καθίσταται απαραίτητη η καταβολή επιπρόσθετων προσπαθειών από πλευράς του, </w:t>
      </w:r>
      <w:r w:rsidRPr="0081186B">
        <w:t xml:space="preserve">προκειμένου να επιτύχει τον απώτερο στόχο </w:t>
      </w:r>
      <w:r w:rsidR="004329A0" w:rsidRPr="0081186B">
        <w:t>αυτού και της ομάδας του</w:t>
      </w:r>
      <w:r w:rsidRPr="0081186B">
        <w:t xml:space="preserve"> (Σαΐτης, 2014).</w:t>
      </w:r>
      <w:r w:rsidR="004F52D9">
        <w:t xml:space="preserve"> </w:t>
      </w:r>
    </w:p>
    <w:p w14:paraId="640EAEA7" w14:textId="77777777" w:rsidR="00420D58" w:rsidRDefault="00420D58" w:rsidP="00420D58">
      <w:r>
        <w:t xml:space="preserve">Ωστόσο, πρέπει να αναφερθεί ότι η δυνατότητα άσκησης ηγεσίας συνοδεύεται από την υπόσταση ενός εύρους ικανοτήτων, όπως είναι για παράδειγμα η δημιουργική λήψη αποφάσεων και η δυνατότητα ανεύρεσης λύσεων σε προκύπτοντα προβλήματα. Ο συστηματικός χαρακτήρας της σκέψης και ο ορθολογισμός αυτής, είναι ορισμένες επιπρόσθετες ικανότητες από τις οποίες πρέπει να διακατέχεται ο αποτελεσματικός </w:t>
      </w:r>
      <w:r>
        <w:lastRenderedPageBreak/>
        <w:t xml:space="preserve">ηγέτης. Πρόκειται για την ικανότητα αυτού να εντοπίζει άμεσα και έγκαιρα τα διάφορα αδιάκριτα δεδομένα, ως ένα ενιαίο σύνολο πληροφοριών και όχι ως συνονθύλευμα επιμέρους διακριτών δεδομένων. Μία ακόμα ικανότητα από την οποία πρέπει να χαρακτηρίζεται ο αποτελεσματικός ηγέτης είναι η προαγωγή του αισθήματος ομαδικότητας και συνεργασίας (Σαΐτης, 2014). </w:t>
      </w:r>
    </w:p>
    <w:p w14:paraId="224F19A8" w14:textId="22FE4E95" w:rsidR="00420D58" w:rsidRPr="00244255" w:rsidRDefault="00420D58" w:rsidP="00420D58">
      <w:r>
        <w:t>Επιπροσθέτως, οι αποτελεσματικοί ηγέτες, έχει αποδειχθεί ότι διακατέχονται από υψηλά επίπεδα συναισθηματικής νοημοσύνης. Όταν ομιλούμε περί συναισθηματικής νοημοσύνης εννοούμε τη δυνατότητα ενός ατόμου να αντιλαμβάνεται και να διαχειρίζεται τόσο τα δικά του συναισθήματα όσο και τα συναισθήματά των γύρω του</w:t>
      </w:r>
      <w:r w:rsidR="004329A0">
        <w:t xml:space="preserve">. </w:t>
      </w:r>
      <w:r w:rsidR="004329A0" w:rsidRPr="00244255">
        <w:t xml:space="preserve">Ως εκ τούτου, ο αποτελεσματικός ηγέτης διακατέχεται από τη δυνατότητα της αντίληψης και κατανόησης των συναισθημάτων τόσο του ιδίου, όσο και των μελών της ομάδας του. </w:t>
      </w:r>
      <w:r w:rsidRPr="00244255">
        <w:t xml:space="preserve"> </w:t>
      </w:r>
      <w:r w:rsidR="004329A0" w:rsidRPr="00244255">
        <w:t xml:space="preserve">Μέσω της εν λόγω κατανόησης, είναι σε θέση αφενός να ελέγχει τα δικά του συναισθήματα και να υιοθετεί δέουσα συμπεριφορά και στάση απέναντι στους υφισταμένους του και αφετέρου να διαχειρίζεται αποτελεσματικά τα μέλη της ομάδας του, έτσι ώστε να μην προκαλείται σε αυτούς δυσαρέσκεια, καταπίεση ή οποιοδήποτε άλλο αρνητικό συναίσθημα </w:t>
      </w:r>
      <w:r w:rsidRPr="00244255">
        <w:t>(</w:t>
      </w:r>
      <w:proofErr w:type="spellStart"/>
      <w:r w:rsidR="00872004" w:rsidRPr="00244255">
        <w:t>Barsade</w:t>
      </w:r>
      <w:proofErr w:type="spellEnd"/>
      <w:r w:rsidR="00872004" w:rsidRPr="00244255">
        <w:t xml:space="preserve">, 2002; </w:t>
      </w:r>
      <w:r w:rsidRPr="00244255">
        <w:rPr>
          <w:lang w:val="en-US"/>
        </w:rPr>
        <w:t>Mullen</w:t>
      </w:r>
      <w:r w:rsidRPr="00244255">
        <w:t xml:space="preserve"> </w:t>
      </w:r>
      <w:r w:rsidRPr="00244255">
        <w:rPr>
          <w:lang w:val="en-US"/>
        </w:rPr>
        <w:t>et</w:t>
      </w:r>
      <w:r w:rsidRPr="00244255">
        <w:t xml:space="preserve"> </w:t>
      </w:r>
      <w:r w:rsidRPr="00244255">
        <w:rPr>
          <w:lang w:val="en-US"/>
        </w:rPr>
        <w:t>al</w:t>
      </w:r>
      <w:r w:rsidRPr="00244255">
        <w:t>., 2019).</w:t>
      </w:r>
      <w:r w:rsidR="004F52D9" w:rsidRPr="00244255">
        <w:t xml:space="preserve"> </w:t>
      </w:r>
    </w:p>
    <w:p w14:paraId="4A72D703" w14:textId="219CF64E" w:rsidR="004329A0" w:rsidRPr="00244255" w:rsidRDefault="004329A0" w:rsidP="00420D58">
      <w:r w:rsidRPr="00244255">
        <w:t xml:space="preserve">Η κατοχή επικοινωνιακών δεξιοτήτων είναι ένα ακόμα σημαντικό χαρακτηριστικό που διαθέτει ένας αποτελεσματικός ηγέτης. Πρόκειται για ένα χαρακτηριστικό που διαδραματίζει καθοριστικό ρόλο και σε ζητήματα διαχείρισης κρίσεων, καθώς, όπως προαναφέρθηκε, ενόψει του ξεσπάσματος μίας κρίσης, η επικοινωνία των υφιστάμενων πληροφοριών που είναι συνυφασμένες με την εν λόγω κρίση, είναι ο ακρογωνιαίος λίθος της αποτελεσματικής διαχείρισης αυτής. Σε τέτοιου είδους κρίσιμες καταστάσεις, επίσης, η κατοχή επικοινωνιακών δεξιοτήτων είναι ζωτικής σημασίας για την αποφυγή πρόκλησης πανικού στα μέλη της ομάδας, αλλά και για την αποτροπή της παραπληροφόρησης και των δυσμενών απορροιών της στη σφαιρική </w:t>
      </w:r>
      <w:proofErr w:type="spellStart"/>
      <w:r w:rsidRPr="00244255">
        <w:t>ακολούθηση</w:t>
      </w:r>
      <w:proofErr w:type="spellEnd"/>
      <w:r w:rsidRPr="00244255">
        <w:t xml:space="preserve"> του σχεδιασμένου πλάνου διαχείρισης, όπως αυτή </w:t>
      </w:r>
      <w:proofErr w:type="spellStart"/>
      <w:r w:rsidRPr="00244255">
        <w:t>προαναλύθηκε</w:t>
      </w:r>
      <w:proofErr w:type="spellEnd"/>
      <w:r w:rsidRPr="00244255">
        <w:t xml:space="preserve">. Όμως, οι επικοινωνιακές δεξιότητες του αποτελεσματικού ηγέτη δεν ωφελούν μόνο σε ζητήματα ξεσπάσματος κρίσεων και απρόβλεπτων καταστάσεων, αλλά επιδρούν θετικά και στην αποτελεσματική λειτουργία ενός οργανισμού. Ο λόγος έγκειται στο ότι όταν </w:t>
      </w:r>
      <w:r w:rsidR="00012DD5" w:rsidRPr="00244255">
        <w:t xml:space="preserve">υφίσταται αποδοτική και εύστοχη επικοινωνία, τότε μεταφέρονται με ακρίβεια οι στόχοι του εκάστοτε οργανισμού και το ευρύτερο όραμα αυτού, από τον ηγέτη στα υπόλοιπα μέλη της ομάδας. Η επικοινωνιακές δεξιότητες αποτελούν το μέσον μεταφοράς ενός μηνύματος με ακρίβεια και στην προκειμένη περίπτωση το μήνυμα </w:t>
      </w:r>
      <w:r w:rsidR="00012DD5" w:rsidRPr="00244255">
        <w:lastRenderedPageBreak/>
        <w:t xml:space="preserve">δεν είναι άλλο από το όραμα και τον </w:t>
      </w:r>
      <w:proofErr w:type="spellStart"/>
      <w:r w:rsidR="00012DD5" w:rsidRPr="00244255">
        <w:t>οργανωσιακό</w:t>
      </w:r>
      <w:proofErr w:type="spellEnd"/>
      <w:r w:rsidR="00012DD5" w:rsidRPr="00244255">
        <w:t xml:space="preserve"> στόχο που αναμένεται να καλυφθεί από την καταβαλλόμενη προσπάθεια του ευρύτερου ανθρώπινου δυναμικού</w:t>
      </w:r>
      <w:r w:rsidR="001D5468" w:rsidRPr="00244255">
        <w:t xml:space="preserve"> (</w:t>
      </w:r>
      <w:proofErr w:type="spellStart"/>
      <w:r w:rsidR="001D5468" w:rsidRPr="00244255">
        <w:t>Men</w:t>
      </w:r>
      <w:proofErr w:type="spellEnd"/>
      <w:r w:rsidR="001D5468" w:rsidRPr="00244255">
        <w:t xml:space="preserve"> &amp; </w:t>
      </w:r>
      <w:proofErr w:type="spellStart"/>
      <w:r w:rsidR="001D5468" w:rsidRPr="00244255">
        <w:t>Bowen</w:t>
      </w:r>
      <w:proofErr w:type="spellEnd"/>
      <w:r w:rsidR="001D5468" w:rsidRPr="00244255">
        <w:t>, 2017)</w:t>
      </w:r>
      <w:r w:rsidR="00012DD5" w:rsidRPr="00244255">
        <w:t xml:space="preserve">.  </w:t>
      </w:r>
    </w:p>
    <w:p w14:paraId="355C4CA0" w14:textId="0A48C23A" w:rsidR="00012DD5" w:rsidRPr="00244255" w:rsidRDefault="00012DD5" w:rsidP="00420D58">
      <w:r w:rsidRPr="00244255">
        <w:t xml:space="preserve">Στο σημείο αυτό, παράλληλα με την κατοχή επικοινωνιακών δεξιοτήτων, ως σημαντικό χαρακτηριστικό ενός αποτελεσματικού ηγέτη, προβάλλεται και η σαφήνεια στην απόδοση οδηγιών και κατευθύνσεων στα μέλη της ομάδας. Σε αυτό το πεδίο υπάγεται και ο ορθολογικός διαμοιρασμός ρόλων και αρμοδιοτήτων σε καθέναν εργαζόμενο σε έναν οργανισμό. Έτσι, ο κάθε απασχολούμενος ή η κάθε ομάδα απασχολούμενων </w:t>
      </w:r>
      <w:r w:rsidR="00244255">
        <w:t xml:space="preserve">να </w:t>
      </w:r>
      <w:r w:rsidRPr="00244255">
        <w:t>είναι σε θέση να γνωρίζει τις εργασιακές του υποχρεώσεις απέναντι στον οργανισμό απασχόλησής του και τα εν γένει καθήκοντά του απέναντι στην κάλυψη του ευρύτερου οράματος του εν λόγω οργανισμού</w:t>
      </w:r>
      <w:r w:rsidR="00872004" w:rsidRPr="00244255">
        <w:t xml:space="preserve"> (</w:t>
      </w:r>
      <w:r w:rsidR="001D5468" w:rsidRPr="00244255">
        <w:rPr>
          <w:lang w:val="en-US"/>
        </w:rPr>
        <w:t>Tsai</w:t>
      </w:r>
      <w:r w:rsidR="001D5468" w:rsidRPr="00244255">
        <w:t xml:space="preserve"> &amp; </w:t>
      </w:r>
      <w:r w:rsidR="001D5468" w:rsidRPr="00244255">
        <w:rPr>
          <w:lang w:val="en-US"/>
        </w:rPr>
        <w:t>Men</w:t>
      </w:r>
      <w:r w:rsidR="00872004" w:rsidRPr="00244255">
        <w:t>, 2017).</w:t>
      </w:r>
    </w:p>
    <w:p w14:paraId="5F11DCFF" w14:textId="00954D32" w:rsidR="00012DD5" w:rsidRPr="00F25E96" w:rsidRDefault="00012DD5" w:rsidP="00420D58">
      <w:r w:rsidRPr="00F25E96">
        <w:t xml:space="preserve">Επιπλέον, ο αποτελεσματικός ηγέτης χαρακτηρίζεται από τη δυνατότητα λήψης κρίσιμων και στρατηγικής σημασίας αποφάσεων, είτε για τρέχοντα καθημερινά ζητήματα που αφορούν την εν γένει λειτουργία ενός οργανισμού, είτε για ζητήματα που προκύπτουν ενόψει κρίσεων και έκτακτων καταστάσεων. Ειδικότερα δε, στην περίπτωση του ξεσπάσματος μίας κρίσης, η έγκαιρη λήψη εύστοχων αποφάσεων και ανεύρεσης αποτελεσματικών λύσεων είναι ζωτικής σημασίας, όχι μόνο για την επιτυχή αντιμετώπιση μίας κρίσης, αλλά και για τον περιορισμό των αρνητικών συνεπειών της τόσο στον </w:t>
      </w:r>
      <w:proofErr w:type="spellStart"/>
      <w:r w:rsidRPr="00F25E96">
        <w:t>πληττόμενο</w:t>
      </w:r>
      <w:proofErr w:type="spellEnd"/>
      <w:r w:rsidRPr="00F25E96">
        <w:t xml:space="preserve"> οργανισμό όσο και στα εμπλεκόμενα μέρη. Σε κάθε περίπτωση, το χαρακτηριστικό της δυνατότητας λήψης αποφάσεων που διαθέτει ένας αποτελεσματικός ηγέτης είναι ζωτικό για τη διατήρηση της βιωσιμότητας και της ευρυθμίας ενός οργανισμού</w:t>
      </w:r>
      <w:r w:rsidR="00872004" w:rsidRPr="00F25E96">
        <w:t xml:space="preserve"> (</w:t>
      </w:r>
      <w:proofErr w:type="spellStart"/>
      <w:r w:rsidR="00872004" w:rsidRPr="00F25E96">
        <w:t>Men</w:t>
      </w:r>
      <w:proofErr w:type="spellEnd"/>
      <w:r w:rsidR="00872004" w:rsidRPr="00F25E96">
        <w:t xml:space="preserve"> &amp; </w:t>
      </w:r>
      <w:proofErr w:type="spellStart"/>
      <w:r w:rsidR="00872004" w:rsidRPr="00F25E96">
        <w:t>Stacks</w:t>
      </w:r>
      <w:proofErr w:type="spellEnd"/>
      <w:r w:rsidR="00872004" w:rsidRPr="00F25E96">
        <w:t xml:space="preserve">, 2014). </w:t>
      </w:r>
      <w:r w:rsidRPr="00F25E96">
        <w:t xml:space="preserve"> </w:t>
      </w:r>
    </w:p>
    <w:p w14:paraId="38722DC1" w14:textId="4D8A40A8" w:rsidR="007F440B" w:rsidRPr="00F25E96" w:rsidRDefault="007F440B" w:rsidP="00420D58">
      <w:r w:rsidRPr="00F25E96">
        <w:t xml:space="preserve">Συν τοις </w:t>
      </w:r>
      <w:proofErr w:type="spellStart"/>
      <w:r w:rsidRPr="00F25E96">
        <w:t>άλλοις</w:t>
      </w:r>
      <w:proofErr w:type="spellEnd"/>
      <w:r w:rsidRPr="00F25E96">
        <w:t>, ο αποτελεσματικός ηγέτης, επιδεικνύει σεβασμό απέναντι στα μέλη της ομάδας του, ενώ τους παρακινεί δίνοντάς τους κίνητρα για περαιτέρω βελτίωση και πρόοδο, παρά επιπλήττοντάς του. Τα μέλη της ομάδας ενός αποτελεσματικού ηγέτη τον ακολουθούν όχι υπό τη σκιά του φόβου, αλλά υπό την επήρεια του σεβασμού που θρέφουν προς το πρόσωπό του και τις πράξεις του. Ο αποτελεσματικός ηγέτης γίνεται παράδειγμα προς μίμηση για τους υφισταμένους του, προάγοντας τις αρχές και αξίες του σεβασμού, της ειλικρίνειας, της δημοκρατίας</w:t>
      </w:r>
      <w:r w:rsidR="00872004" w:rsidRPr="00F25E96">
        <w:t>, της διαφάνειας</w:t>
      </w:r>
      <w:r w:rsidRPr="00F25E96">
        <w:t xml:space="preserve"> και της δικαιοσύνης. Από την πλευρά του αποτελεσματικού ηγέτη, τα μέλη μίας ομάδας δεν αντιμετωπίζονται ως αντικείμενα εκτέλεσης εργασιών και ως παθητικοί δέκτες εντολών που πρέπει να εκτελούνται, αλλά ως αυτοτελή ανθρώπινα όντα, με δικαιώματα </w:t>
      </w:r>
      <w:r w:rsidRPr="00F25E96">
        <w:lastRenderedPageBreak/>
        <w:t>και υποχρεώσεις, τα οποία είναι ισότιμα και έχουν τη δυνατότητα να εκφράζουν τις απόψεις και τα θέλω τους ελεύθερα δίχως τον φόβο της τιμωρίας</w:t>
      </w:r>
      <w:r w:rsidR="00872004" w:rsidRPr="00F25E96">
        <w:t xml:space="preserve"> (</w:t>
      </w:r>
      <w:r w:rsidR="00872004" w:rsidRPr="00F25E96">
        <w:rPr>
          <w:lang w:val="en-US"/>
        </w:rPr>
        <w:t>Elias</w:t>
      </w:r>
      <w:r w:rsidR="00872004" w:rsidRPr="00F25E96">
        <w:t xml:space="preserve">, 2009; </w:t>
      </w:r>
      <w:r w:rsidR="001D5468" w:rsidRPr="00F25E96">
        <w:rPr>
          <w:lang w:val="en-US"/>
        </w:rPr>
        <w:t>Norman</w:t>
      </w:r>
      <w:r w:rsidR="001D5468" w:rsidRPr="00F25E96">
        <w:t xml:space="preserve"> </w:t>
      </w:r>
      <w:r w:rsidR="001D5468" w:rsidRPr="00F25E96">
        <w:rPr>
          <w:lang w:val="en-US"/>
        </w:rPr>
        <w:t>et</w:t>
      </w:r>
      <w:r w:rsidR="001D5468" w:rsidRPr="00F25E96">
        <w:t xml:space="preserve"> </w:t>
      </w:r>
      <w:r w:rsidR="001D5468" w:rsidRPr="00F25E96">
        <w:rPr>
          <w:lang w:val="en-US"/>
        </w:rPr>
        <w:t>al</w:t>
      </w:r>
      <w:r w:rsidR="001D5468" w:rsidRPr="00F25E96">
        <w:t xml:space="preserve">., 2010; </w:t>
      </w:r>
      <w:proofErr w:type="spellStart"/>
      <w:r w:rsidR="00872004" w:rsidRPr="00F25E96">
        <w:rPr>
          <w:lang w:val="en-US"/>
        </w:rPr>
        <w:t>Agote</w:t>
      </w:r>
      <w:proofErr w:type="spellEnd"/>
      <w:r w:rsidR="00872004" w:rsidRPr="00F25E96">
        <w:t xml:space="preserve"> </w:t>
      </w:r>
      <w:r w:rsidR="00872004" w:rsidRPr="00F25E96">
        <w:rPr>
          <w:lang w:val="en-US"/>
        </w:rPr>
        <w:t>et</w:t>
      </w:r>
      <w:r w:rsidR="00872004" w:rsidRPr="00F25E96">
        <w:t xml:space="preserve"> </w:t>
      </w:r>
      <w:r w:rsidR="00872004" w:rsidRPr="00F25E96">
        <w:rPr>
          <w:lang w:val="en-US"/>
        </w:rPr>
        <w:t>al</w:t>
      </w:r>
      <w:r w:rsidR="00872004" w:rsidRPr="00F25E96">
        <w:t>., 2016)</w:t>
      </w:r>
      <w:r w:rsidRPr="00F25E96">
        <w:t xml:space="preserve">. </w:t>
      </w:r>
    </w:p>
    <w:p w14:paraId="77904035" w14:textId="1C851169" w:rsidR="007F440B" w:rsidRPr="00F25E96" w:rsidRDefault="007F440B" w:rsidP="00420D58">
      <w:r w:rsidRPr="00F25E96">
        <w:t>Μέσα από την προοπτική αυτή, ο αποτελεσματικός ηγέτης προάγει την ομαδικότητα και τη συνεργασία, ενώ ενισχύει την καταβολή συλλογικών προσπαθειών και ενεργειών. Απώτερος σκοπός των εν λόγω συλλογικά καταβαλλόμενων προσπαθειών είναι η επίτευξη ενός κοινού στόχου που αντικατοπτρίζει ένα εξίσου κοινό όραμα, που είναι το όραμα του κάθε οργανισμού απασχόλησης. Ο αποτελεσματικός ηγέτης διακατέχεται από την πεποίθηση ότι τα βέλτιστα αποτελέσματα δεν επέρχονται μέσω ατομικών αλλά ομαδικών προσπαθειών</w:t>
      </w:r>
      <w:r w:rsidR="00872004" w:rsidRPr="00F25E96">
        <w:t xml:space="preserve"> (</w:t>
      </w:r>
      <w:proofErr w:type="spellStart"/>
      <w:r w:rsidR="00872004" w:rsidRPr="00F25E96">
        <w:rPr>
          <w:lang w:val="en-US"/>
        </w:rPr>
        <w:t>Awamleh</w:t>
      </w:r>
      <w:proofErr w:type="spellEnd"/>
      <w:r w:rsidR="00872004" w:rsidRPr="00F25E96">
        <w:t xml:space="preserve"> &amp; </w:t>
      </w:r>
      <w:r w:rsidR="00872004" w:rsidRPr="00F25E96">
        <w:rPr>
          <w:lang w:val="en-US"/>
        </w:rPr>
        <w:t>Gardner</w:t>
      </w:r>
      <w:r w:rsidR="00872004" w:rsidRPr="00F25E96">
        <w:t>, 1999).</w:t>
      </w:r>
    </w:p>
    <w:p w14:paraId="64A9F30B" w14:textId="0FF15911" w:rsidR="00872004" w:rsidRPr="00F25E96" w:rsidRDefault="00872004" w:rsidP="00420D58">
      <w:r w:rsidRPr="00F25E96">
        <w:t>Ως εκ των ανωτέρω</w:t>
      </w:r>
      <w:r w:rsidR="007F440B" w:rsidRPr="00F25E96">
        <w:t>, δεν είναι δυνατόν να παραβλεφθούν οι διοικητικές ικανότητες που κατέχονται από έναν αποτελεσματικό ηγέτη, οι οποίες αντικατοπτρίζονται σε όλα τα ανωτέρω αναφερόμενα χαρακτηριστικά, ήτοι τη λήψη αποφάσεων, την ανεύρεση λύσεων στα προκύπτοντα προβλήματα, την ταχεία αντίδραση σε περίπτωση ξεσπάσματος κρίσεων, τον συντονισμό των ομάδων μέσω της κατανομής αρμοδιοτήτων και ρόλων στα επιμέρους μέλη τους και τη σωστή και ακριβή επικοινωνία του οράματος του οργανισμού και τη θέση συγκεκριμένων στόχων προς επίτευξη από τις επιμέρους ομάδες εργασίας</w:t>
      </w:r>
      <w:r w:rsidR="001D5468" w:rsidRPr="00F25E96">
        <w:t xml:space="preserve"> (</w:t>
      </w:r>
      <w:r w:rsidR="001D5468" w:rsidRPr="00F25E96">
        <w:rPr>
          <w:lang w:val="en-US"/>
        </w:rPr>
        <w:t>Shamir</w:t>
      </w:r>
      <w:r w:rsidR="001D5468" w:rsidRPr="00F25E96">
        <w:t xml:space="preserve"> </w:t>
      </w:r>
      <w:r w:rsidR="001D5468" w:rsidRPr="00F25E96">
        <w:rPr>
          <w:lang w:val="en-US"/>
        </w:rPr>
        <w:t>et</w:t>
      </w:r>
      <w:r w:rsidR="001D5468" w:rsidRPr="00F25E96">
        <w:t xml:space="preserve"> </w:t>
      </w:r>
      <w:r w:rsidR="001D5468" w:rsidRPr="00F25E96">
        <w:rPr>
          <w:lang w:val="en-US"/>
        </w:rPr>
        <w:t>al</w:t>
      </w:r>
      <w:r w:rsidR="001D5468" w:rsidRPr="00F25E96">
        <w:t xml:space="preserve">., 1993; </w:t>
      </w:r>
      <w:proofErr w:type="spellStart"/>
      <w:r w:rsidR="001D5468" w:rsidRPr="00F25E96">
        <w:t>Men</w:t>
      </w:r>
      <w:proofErr w:type="spellEnd"/>
      <w:r w:rsidR="001D5468" w:rsidRPr="00F25E96">
        <w:t xml:space="preserve"> &amp; </w:t>
      </w:r>
      <w:proofErr w:type="spellStart"/>
      <w:r w:rsidR="001D5468" w:rsidRPr="00F25E96">
        <w:t>Stacks</w:t>
      </w:r>
      <w:proofErr w:type="spellEnd"/>
      <w:r w:rsidR="001D5468" w:rsidRPr="00F25E96">
        <w:t xml:space="preserve">, 2014; </w:t>
      </w:r>
      <w:proofErr w:type="spellStart"/>
      <w:r w:rsidR="001D5468" w:rsidRPr="00F25E96">
        <w:rPr>
          <w:lang w:val="en-US"/>
        </w:rPr>
        <w:t>Agote</w:t>
      </w:r>
      <w:proofErr w:type="spellEnd"/>
      <w:r w:rsidR="001D5468" w:rsidRPr="00F25E96">
        <w:t xml:space="preserve"> </w:t>
      </w:r>
      <w:r w:rsidR="001D5468" w:rsidRPr="00F25E96">
        <w:rPr>
          <w:lang w:val="en-US"/>
        </w:rPr>
        <w:t>et</w:t>
      </w:r>
      <w:r w:rsidR="001D5468" w:rsidRPr="00F25E96">
        <w:t xml:space="preserve"> </w:t>
      </w:r>
      <w:r w:rsidR="001D5468" w:rsidRPr="00F25E96">
        <w:rPr>
          <w:lang w:val="en-US"/>
        </w:rPr>
        <w:t>al</w:t>
      </w:r>
      <w:r w:rsidR="001D5468" w:rsidRPr="00F25E96">
        <w:t>., 2016).</w:t>
      </w:r>
    </w:p>
    <w:p w14:paraId="47EBB748" w14:textId="40103C8B" w:rsidR="007F440B" w:rsidRPr="001D5468" w:rsidRDefault="00872004" w:rsidP="00420D58">
      <w:r w:rsidRPr="00F25E96">
        <w:t>Τα ανωτέρω αναφερόμενα χαρακτηριστικά ενός αποτελεσματικού ηγέτη, όμως, δεν είναι δυνατό να αναδειχθούν και να αξιοποιηθούν στο έπακρον, αν ο ίδιος δεν διαθέτει την απαιτούμενη γνώση επί των ζητημάτων που καλείται να διευθύνει. Η εκπαίδευση και η επιμόρφωση ακόμα και του ίδιου του ηγέτη είναι ένας παράγοντας καθοριστικής σημασίας για την αποτελεσματική ηγεσία. Ομοίως, ο αποτελεσματικός ηγέτης πρέπει να φροντίζει για την επαρκή εκπαίδευση και επιμόρφωση όλων των μελών της ομάδας του, επί των αντικειμένων των εργασιακών τους καθηκόντων και αρμοδιοτήτων, αλλά και ειδικότερα, επί ζητημάτων διαχείρισης κρίσεων και εκτάκτων καταστάσεων</w:t>
      </w:r>
      <w:r w:rsidR="001D5468" w:rsidRPr="00F25E96">
        <w:t xml:space="preserve"> (</w:t>
      </w:r>
      <w:proofErr w:type="spellStart"/>
      <w:r w:rsidR="001D5468" w:rsidRPr="00F25E96">
        <w:t>Lacerenza</w:t>
      </w:r>
      <w:proofErr w:type="spellEnd"/>
      <w:r w:rsidR="001D5468" w:rsidRPr="00F25E96">
        <w:t xml:space="preserve"> </w:t>
      </w:r>
      <w:r w:rsidR="001D5468" w:rsidRPr="00F25E96">
        <w:rPr>
          <w:lang w:val="en-US"/>
        </w:rPr>
        <w:t>et</w:t>
      </w:r>
      <w:r w:rsidR="001D5468" w:rsidRPr="00F25E96">
        <w:t xml:space="preserve"> </w:t>
      </w:r>
      <w:r w:rsidR="001D5468" w:rsidRPr="00F25E96">
        <w:rPr>
          <w:lang w:val="en-US"/>
        </w:rPr>
        <w:t>al</w:t>
      </w:r>
      <w:r w:rsidR="001D5468" w:rsidRPr="00F25E96">
        <w:t xml:space="preserve">., 2017; </w:t>
      </w:r>
      <w:proofErr w:type="spellStart"/>
      <w:r w:rsidR="001D5468" w:rsidRPr="00F25E96">
        <w:t>Kragt</w:t>
      </w:r>
      <w:proofErr w:type="spellEnd"/>
      <w:r w:rsidR="001D5468" w:rsidRPr="00F25E96">
        <w:t xml:space="preserve"> &amp; </w:t>
      </w:r>
      <w:proofErr w:type="spellStart"/>
      <w:r w:rsidR="001D5468" w:rsidRPr="00F25E96">
        <w:t>Guenter</w:t>
      </w:r>
      <w:proofErr w:type="spellEnd"/>
      <w:r w:rsidR="001D5468" w:rsidRPr="00F25E96">
        <w:t>, 2018).</w:t>
      </w:r>
    </w:p>
    <w:p w14:paraId="222FD86B" w14:textId="77777777" w:rsidR="007F440B" w:rsidRDefault="007F440B" w:rsidP="00420D58"/>
    <w:p w14:paraId="66126F46" w14:textId="77777777" w:rsidR="00420D58" w:rsidRPr="004D6230" w:rsidRDefault="00420D58" w:rsidP="004D6230"/>
    <w:p w14:paraId="179C7B24" w14:textId="77777777" w:rsidR="00307236" w:rsidRDefault="00307236">
      <w:pPr>
        <w:spacing w:before="0" w:line="259" w:lineRule="auto"/>
        <w:jc w:val="left"/>
        <w:rPr>
          <w:rFonts w:ascii="Times New Roman" w:eastAsiaTheme="majorEastAsia" w:hAnsi="Times New Roman" w:cstheme="majorBidi"/>
          <w:b/>
          <w:sz w:val="32"/>
          <w:szCs w:val="32"/>
        </w:rPr>
      </w:pPr>
      <w:r>
        <w:br w:type="page"/>
      </w:r>
    </w:p>
    <w:p w14:paraId="40947BE6" w14:textId="7D44E06D" w:rsidR="008116ED" w:rsidRDefault="008116ED" w:rsidP="008116ED">
      <w:pPr>
        <w:pStyle w:val="1"/>
      </w:pPr>
      <w:bookmarkStart w:id="29" w:name="_Toc61191554"/>
      <w:r>
        <w:lastRenderedPageBreak/>
        <w:t>ΚΕΦΑΛΑΙΟ 5. ΜΕΘΟΔΟΛΟΓΙΑ ΕΡΕΥΝΑΣ</w:t>
      </w:r>
      <w:bookmarkEnd w:id="29"/>
    </w:p>
    <w:p w14:paraId="5662BD11" w14:textId="24FC1E9A" w:rsidR="00B34A94" w:rsidRDefault="00B34A94" w:rsidP="00B34A94"/>
    <w:p w14:paraId="772EC339" w14:textId="77777777" w:rsidR="00B34A94" w:rsidRPr="00B34A94" w:rsidRDefault="00B34A94" w:rsidP="00B34A94"/>
    <w:p w14:paraId="1B61F2FC" w14:textId="61590995" w:rsidR="008116ED" w:rsidRDefault="008116ED" w:rsidP="008116ED">
      <w:pPr>
        <w:pStyle w:val="2"/>
      </w:pPr>
      <w:bookmarkStart w:id="30" w:name="_Toc61191555"/>
      <w:r>
        <w:t>5.1 ΣΚΟΠΟΣ ΕΡΕΥΝΑΣ</w:t>
      </w:r>
      <w:bookmarkEnd w:id="30"/>
      <w:r>
        <w:t xml:space="preserve"> </w:t>
      </w:r>
    </w:p>
    <w:p w14:paraId="2FD19224" w14:textId="15E02FF8" w:rsidR="00B34A94" w:rsidRDefault="00B34A94" w:rsidP="00B34A94"/>
    <w:p w14:paraId="0625D574" w14:textId="25CB641F" w:rsidR="00B34A94" w:rsidRDefault="00B34A94" w:rsidP="00B34A94">
      <w:r w:rsidRPr="000C7EE8">
        <w:t xml:space="preserve">Απώτερος σκοπός </w:t>
      </w:r>
      <w:r>
        <w:t xml:space="preserve">της παρούσας διπλωματικής εργασίας </w:t>
      </w:r>
      <w:r w:rsidRPr="000C7EE8">
        <w:t xml:space="preserve">είναι η διερεύνηση του ρόλου που διαδραματίζει η σχολική ηγεσία και διεύθυνση στη διαχείριση </w:t>
      </w:r>
      <w:r w:rsidR="006503CB">
        <w:t xml:space="preserve">της κρίσης του </w:t>
      </w:r>
      <w:proofErr w:type="spellStart"/>
      <w:r w:rsidR="006503CB">
        <w:rPr>
          <w:lang w:val="en-US"/>
        </w:rPr>
        <w:t>Covid</w:t>
      </w:r>
      <w:proofErr w:type="spellEnd"/>
      <w:r w:rsidR="006503CB" w:rsidRPr="006503CB">
        <w:t>-19</w:t>
      </w:r>
      <w:r w:rsidR="006503CB">
        <w:t xml:space="preserve"> που έπληξε </w:t>
      </w:r>
      <w:r w:rsidRPr="000C7EE8">
        <w:t xml:space="preserve">τις σχολικές μονάδες. </w:t>
      </w:r>
      <w:r w:rsidR="00E422FB">
        <w:t>Επιπροσθέτως, αποσκοπεί</w:t>
      </w:r>
      <w:r w:rsidR="006503CB">
        <w:t xml:space="preserve"> </w:t>
      </w:r>
      <w:r w:rsidR="00E422FB">
        <w:t>τ</w:t>
      </w:r>
      <w:r w:rsidR="006503CB">
        <w:t>ο</w:t>
      </w:r>
      <w:r w:rsidR="00E422FB">
        <w:t>ν</w:t>
      </w:r>
      <w:r w:rsidR="006503CB">
        <w:t xml:space="preserve"> εντοπισμό των βασικών </w:t>
      </w:r>
      <w:r w:rsidR="00D00CA1">
        <w:t xml:space="preserve">παραγόντων που κρίνονται βοηθητικοί για την εν λόγω διαχείριση κρίσης, καθώς επίσης και των βασικών χαρακτηριστικών και προσόντων που πρέπει να έχει ο διευθυντής μίας σχολικής μονάδας για την αποτελεσματική αντιμετώπιση της πρόσφατης πανδημικής κρίσης, στο βαθμό που αυτή πλήττει τα σχολεία. </w:t>
      </w:r>
    </w:p>
    <w:p w14:paraId="549CFC1C" w14:textId="356E3DAE" w:rsidR="00B34A94" w:rsidRDefault="00B34A94" w:rsidP="00B34A94"/>
    <w:p w14:paraId="614102B7" w14:textId="77777777" w:rsidR="00B34A94" w:rsidRPr="00B34A94" w:rsidRDefault="00B34A94" w:rsidP="00B34A94"/>
    <w:p w14:paraId="17B36B84" w14:textId="0B7AFD8B" w:rsidR="008116ED" w:rsidRDefault="008116ED" w:rsidP="008116ED">
      <w:pPr>
        <w:pStyle w:val="2"/>
      </w:pPr>
      <w:bookmarkStart w:id="31" w:name="_Toc61191556"/>
      <w:r>
        <w:t>5.2 ΕΡΕΥΝΗΤΙΚΑ ΕΡΩΤΗΜΑΤΑ</w:t>
      </w:r>
      <w:bookmarkEnd w:id="31"/>
    </w:p>
    <w:p w14:paraId="085D7D1D" w14:textId="05957D2F" w:rsidR="00B34A94" w:rsidRDefault="00B34A94" w:rsidP="00B34A94"/>
    <w:p w14:paraId="52F017AA" w14:textId="40796256" w:rsidR="00B34A94" w:rsidRDefault="00D00CA1" w:rsidP="00B34A94">
      <w:r>
        <w:t>Για λόγους κάλυψης του ανωτέρω αναφερόμενου ερευνητικού σκοπού, επιδιώκεται η πρωτογενής ποσοτική έρευνα που διεξάγεται στην παρούσα διπλωματική εργασία, να καλύψει τα κάτωθι ερευνητικά ερωτήματα:</w:t>
      </w:r>
    </w:p>
    <w:p w14:paraId="031AA40D" w14:textId="77777777" w:rsidR="005E50D3" w:rsidRDefault="005E50D3" w:rsidP="005E50D3">
      <w:r>
        <w:t xml:space="preserve">1/ Ποιοι είναι οι περισσότερο και ποιοι οι λιγότερο αποτελεσματικοί τρόποι διαχείρισης της κρίσης του Covid-19; </w:t>
      </w:r>
    </w:p>
    <w:p w14:paraId="301433D5" w14:textId="77777777" w:rsidR="005E50D3" w:rsidRDefault="005E50D3" w:rsidP="005E50D3">
      <w:r>
        <w:t xml:space="preserve">2/ Πόσο αναγκαίος κρίνεται ο ρόλος του διευθυντή στη διαχείριση της κρίσης του Covid-19; </w:t>
      </w:r>
    </w:p>
    <w:p w14:paraId="12153333" w14:textId="77777777" w:rsidR="005E50D3" w:rsidRDefault="005E50D3" w:rsidP="005E50D3">
      <w:r>
        <w:t xml:space="preserve">3/ Ποιοι είναι οι περισσότερο και ποιοι οι λιγότερο αποτελεσματικοί τρόποι παρέμβασης για την κρίση του Covid-19; </w:t>
      </w:r>
    </w:p>
    <w:p w14:paraId="5259D436" w14:textId="77777777" w:rsidR="005E50D3" w:rsidRDefault="005E50D3" w:rsidP="005E50D3">
      <w:r>
        <w:t xml:space="preserve">4/ Ποιες είναι οι περισσότερο και ποιες οι λιγότερο σημαντικές δεξιότητες που πρέπει να διαθέτει ο διευθυντής ενός σχολείου για την αποτελεσματική διαχείριση της κρίσης του Covid-19; </w:t>
      </w:r>
    </w:p>
    <w:p w14:paraId="5B2F0DA8" w14:textId="77777777" w:rsidR="005E50D3" w:rsidRDefault="005E50D3" w:rsidP="005E50D3">
      <w:r>
        <w:lastRenderedPageBreak/>
        <w:t xml:space="preserve">5/ Ποια είναι τα περισσότερο και ποια τα λιγότερο σημαντικά προσόντα που πρέπει να διαθέτει ο διευθυντής ενός σχολείου για την αποτελεσματική διαχείριση της κρίσης του Covid-19; </w:t>
      </w:r>
    </w:p>
    <w:p w14:paraId="372BD168" w14:textId="77777777" w:rsidR="005E50D3" w:rsidRDefault="005E50D3" w:rsidP="005E50D3">
      <w:r>
        <w:t xml:space="preserve">6/ Ποιες μέθοδοι βοηθούν περισσότερο και ποιες λιγότερο στην αποτελεσματική διαχείριση της κρίσης του Covid-19; </w:t>
      </w:r>
    </w:p>
    <w:p w14:paraId="270D416C" w14:textId="77777777" w:rsidR="005E50D3" w:rsidRDefault="005E50D3" w:rsidP="005E50D3">
      <w:r>
        <w:t xml:space="preserve">7/ Υπάρχει στατιστικά σημαντική συσχέτιση μεταξύ των χαρακτηριστικών, των προσόντων του διευθυντή, των τρόπων και των προτάσεων αποτελεσματικής διαχείρισης της κρίσης του Covid-19; </w:t>
      </w:r>
    </w:p>
    <w:p w14:paraId="7E3554EF" w14:textId="347C8267" w:rsidR="00D00CA1" w:rsidRDefault="005E50D3" w:rsidP="005E50D3">
      <w:r>
        <w:t>8/ Υπάρχουν διαφορές στις απαντήσεις των συμμετεχόντων για τα χαρακτηριστικά, τα προσόντα και την αναγκαιότητα του ρόλου του διευθυντή, των τρόπων και των προτάσεων αποτελεσματικής διαχείρισης της κρίσης του Covid-19, με βάση τα κοινωνικά και δημογραφικά χαρακτηριστικά τους;</w:t>
      </w:r>
    </w:p>
    <w:p w14:paraId="27A3891A" w14:textId="77777777" w:rsidR="005E50D3" w:rsidRDefault="005E50D3" w:rsidP="005E50D3"/>
    <w:p w14:paraId="693BF995" w14:textId="77777777" w:rsidR="00B34A94" w:rsidRPr="00B34A94" w:rsidRDefault="00B34A94" w:rsidP="00B34A94"/>
    <w:p w14:paraId="593062BF" w14:textId="765CBB45" w:rsidR="008116ED" w:rsidRDefault="008116ED" w:rsidP="008116ED">
      <w:pPr>
        <w:pStyle w:val="2"/>
      </w:pPr>
      <w:bookmarkStart w:id="32" w:name="_Toc61191557"/>
      <w:r>
        <w:t>5.3 ΕΡΕΥΝΗΤΙΚΑ ΣΤΑΔΙΑ</w:t>
      </w:r>
      <w:bookmarkEnd w:id="32"/>
    </w:p>
    <w:p w14:paraId="5E894EF5" w14:textId="54A707CF" w:rsidR="00B34A94" w:rsidRDefault="00B34A94" w:rsidP="00B34A94"/>
    <w:p w14:paraId="42711314" w14:textId="4E05E2B2" w:rsidR="009565D0" w:rsidRDefault="00E31576" w:rsidP="009565D0">
      <w:r>
        <w:t>Τα στάδια</w:t>
      </w:r>
      <w:r w:rsidR="009565D0">
        <w:t xml:space="preserve"> για την διεξαγωγή και ολοκλήρωση της έρευνας που ακολουθήθηκαν από την πλευρά του ερευνητή, </w:t>
      </w:r>
      <w:r>
        <w:t>είναι</w:t>
      </w:r>
      <w:r w:rsidR="009565D0">
        <w:t xml:space="preserve"> τα οριζόμενα από τον </w:t>
      </w:r>
      <w:proofErr w:type="spellStart"/>
      <w:r w:rsidR="009565D0">
        <w:t>Bell</w:t>
      </w:r>
      <w:proofErr w:type="spellEnd"/>
      <w:r w:rsidR="009565D0">
        <w:t xml:space="preserve"> (2007) αναφορικά με την πραγματοποίηση ποσοτικών ερευνών που βασίζονται σε ερωτηματολόγιο. Έτσι, ακολουθώντας τις οδηγίες του </w:t>
      </w:r>
      <w:proofErr w:type="spellStart"/>
      <w:r w:rsidR="009565D0">
        <w:t>Bell</w:t>
      </w:r>
      <w:proofErr w:type="spellEnd"/>
      <w:r w:rsidR="009565D0">
        <w:t xml:space="preserve"> (2007), ο ερευνητής αρχικά προσδιόρισε τον ερευνητικό στόχο και τα ερευνητικά ερωτήματα. Κατόπιν, αποφάσισε το είδος της έρευνας που θα διεξάγει. Λόγω του ότι τα ερευνητικά ερωτήματα ήταν συγκεκριμένα και περιορισμένα σε πλήθος, αλλά και λόγω του ότι η απάντησή τους απαιτούσε μετρήσιμα και συγκεκριμένα δεδομένα, ο ερευνητής αποφάσισε να πραγματοποιήσει ποσοτική έρευνα με ερωτηματολόγιο, αντί της ποιοτικής έρευνας μέσω συνεντεύξεων. Η απόφαση αυτή λήφθηκε κατόπιν </w:t>
      </w:r>
      <w:proofErr w:type="spellStart"/>
      <w:r w:rsidR="009565D0">
        <w:t>ακολούθησης</w:t>
      </w:r>
      <w:proofErr w:type="spellEnd"/>
      <w:r w:rsidR="009565D0">
        <w:t xml:space="preserve"> των εκ του </w:t>
      </w:r>
      <w:proofErr w:type="spellStart"/>
      <w:r w:rsidR="009565D0">
        <w:t>Walliman</w:t>
      </w:r>
      <w:proofErr w:type="spellEnd"/>
      <w:r w:rsidR="009565D0">
        <w:t xml:space="preserve"> (2011) αναφερόμενων. </w:t>
      </w:r>
    </w:p>
    <w:p w14:paraId="06F5BA57" w14:textId="77777777" w:rsidR="009565D0" w:rsidRDefault="009565D0" w:rsidP="009565D0">
      <w:r>
        <w:t xml:space="preserve">Πιο συγκεκριμένα, ο </w:t>
      </w:r>
      <w:proofErr w:type="spellStart"/>
      <w:r>
        <w:t>Walliman</w:t>
      </w:r>
      <w:proofErr w:type="spellEnd"/>
      <w:r>
        <w:t xml:space="preserve"> (2011) προτείνει την διεξαγωγή ποσοτικών ερευνών, σε περίπτωση κατά την οποία τίθενται συγκεκριμένα ερευνητικά ερωτήματα που χρήζουν μετρήσιμες απαντήσεις, οι οποίες λαμβάνονται μέσω στατιστικών </w:t>
      </w:r>
      <w:r>
        <w:lastRenderedPageBreak/>
        <w:t>αναλύσεων. Αυτό συμβαίνει και στην προκειμένη περίπτωση της παρούσας πρωτογενούς έρευνας και έτσι, η ποσοτική πρωτογενής έρευνα κρίθηκε η πλέον κατάλληλη για την περίπτωσή μας.</w:t>
      </w:r>
    </w:p>
    <w:p w14:paraId="1BFA4771" w14:textId="2911CA9F" w:rsidR="009565D0" w:rsidRDefault="009565D0" w:rsidP="009565D0">
      <w:r>
        <w:t>Κατόπιν, ο ερευνητής προχώρησε στην σύνταξη του ερωτηματολογίου. Το ερωτηματολόγιο, όπως θα αναλυθεί στη συνέχεια, απαρτίζεται αμιγώς από ερωτήσεις κλειστού τύπου, οι οποίες εξυ</w:t>
      </w:r>
      <w:r w:rsidR="00360823">
        <w:t>πηρετούν σε μεγαλύτερο βαθμό τη</w:t>
      </w:r>
      <w:r>
        <w:t xml:space="preserve"> στατιστική ανάλυση και την εξαγωγή ασφαλών συμπερασμάτων, όπως ακριβώς ορίζεται από τον </w:t>
      </w:r>
      <w:proofErr w:type="spellStart"/>
      <w:r>
        <w:t>Walliman</w:t>
      </w:r>
      <w:proofErr w:type="spellEnd"/>
      <w:r>
        <w:t xml:space="preserve"> (2011). Το ερωτηματολόγιο κατασκευάστηκε από τον ίδιο τον ερευνητή, με τέτοιο τρόπο ώστε να ανταποκρίνεται πλήρως στα ερευνητικά ερωτήματα και να είναι σε θέση να δώσει απάντηση σε καθένα από αυτά. Πρόκειται για ένα κριτήριο που πρέπει να </w:t>
      </w:r>
      <w:r w:rsidR="004110C6">
        <w:t>πληροί</w:t>
      </w:r>
      <w:r>
        <w:t xml:space="preserve"> το ερωτηματολόγιο και στο οποίο δίνεται ιδιαίτερη έμφαση από την πλευρά του </w:t>
      </w:r>
      <w:proofErr w:type="spellStart"/>
      <w:r>
        <w:t>Bell</w:t>
      </w:r>
      <w:proofErr w:type="spellEnd"/>
      <w:r>
        <w:t xml:space="preserve"> (2007). Κατόπιν της κατασκευής του ερωτηματολο</w:t>
      </w:r>
      <w:r w:rsidR="00360823">
        <w:t>γίου, ο ερευνητής αφού έλαβε τη σύμφωνη γνώμη της επιβλέπουσας καθηγήτριας</w:t>
      </w:r>
      <w:r w:rsidR="001B12A7">
        <w:t xml:space="preserve"> του, προχώρησε</w:t>
      </w:r>
      <w:r>
        <w:t xml:space="preserve"> στη μεταφορά των ερωτημάτων στη διαδικτυακή πλατφόρμα </w:t>
      </w:r>
      <w:proofErr w:type="spellStart"/>
      <w:r>
        <w:t>Google</w:t>
      </w:r>
      <w:proofErr w:type="spellEnd"/>
      <w:r>
        <w:t xml:space="preserve"> </w:t>
      </w:r>
      <w:proofErr w:type="spellStart"/>
      <w:r>
        <w:t>forms</w:t>
      </w:r>
      <w:proofErr w:type="spellEnd"/>
      <w:r>
        <w:t xml:space="preserve">. </w:t>
      </w:r>
    </w:p>
    <w:p w14:paraId="6B93777D" w14:textId="77777777" w:rsidR="009565D0" w:rsidRDefault="009565D0" w:rsidP="009565D0">
      <w:r>
        <w:t>Από την πλατφόρμα αυτή, δημιουργήθηκε ένας μοναδικός διαδικτυακός σύνδεσμος, τον οποίο ο ερευνητής είχε την δυνατότητα να αποστείλει μέσω μηνυμάτων ηλεκτρονικού ταχυδρομείου στον ερευνητικό πληθυσμό, ο οποίος, είχε ήδη αποφασιστεί από την πλευρά του ερευνητή, πριν την κατασκευή του ερωτηματολογίου, ότι θα απαρτίζεται από εκπαιδευτικούς. Έτσι, ο ερευνητής απέστειλε το ερωτηματολόγιο, στους εν δυνάμει συμμετέχοντες, διαδικτυακά.</w:t>
      </w:r>
    </w:p>
    <w:p w14:paraId="135BF484" w14:textId="00555796" w:rsidR="009565D0" w:rsidRDefault="009565D0" w:rsidP="009565D0">
      <w:r>
        <w:t>Ο ίδιος, ενημερωνόταν σε πραγμ</w:t>
      </w:r>
      <w:r w:rsidR="001B12A7">
        <w:t>ατικό χρόνο και αυτόματα από τη</w:t>
      </w:r>
      <w:r>
        <w:t xml:space="preserve"> διαδικτυακή πλατφόρμα </w:t>
      </w:r>
      <w:proofErr w:type="spellStart"/>
      <w:r>
        <w:t>Google</w:t>
      </w:r>
      <w:proofErr w:type="spellEnd"/>
      <w:r>
        <w:t xml:space="preserve"> </w:t>
      </w:r>
      <w:proofErr w:type="spellStart"/>
      <w:r>
        <w:t>forms</w:t>
      </w:r>
      <w:proofErr w:type="spellEnd"/>
      <w:r>
        <w:t xml:space="preserve"> για τον αριθμό των συμπληρωμένων ερωτηματολογίων που λαμβάνονταν. Μόλις αυτά ξεπέρασαν τον αριθμό των 100 ερωτηματολογίων, ο ερευνητής διέκοψε την δυνατότητα συλλογής επιπρόσθετων απαντήσεων. </w:t>
      </w:r>
    </w:p>
    <w:p w14:paraId="26E3853D" w14:textId="49C03A67" w:rsidR="00B34A94" w:rsidRPr="009565D0" w:rsidRDefault="009565D0" w:rsidP="009565D0">
      <w:r>
        <w:t>Κατόπιν, καταχώρησε τα ερευνητικά δεδομένα στο στατιστικό λογισμικό SPSS, έκδοσης 23, προκειμένου να ακολουθήσει η στατιστική ανάλυση αυτών.</w:t>
      </w:r>
    </w:p>
    <w:p w14:paraId="7BF9556B" w14:textId="03377D2A" w:rsidR="00B34A94" w:rsidRDefault="00B34A94" w:rsidP="00B34A94"/>
    <w:p w14:paraId="02C966EA" w14:textId="77777777" w:rsidR="004110C6" w:rsidRDefault="004110C6" w:rsidP="00B34A94"/>
    <w:p w14:paraId="7A9A1871" w14:textId="77777777" w:rsidR="00327889" w:rsidRPr="00B34A94" w:rsidRDefault="00327889" w:rsidP="00B34A94"/>
    <w:p w14:paraId="30491147" w14:textId="3492A08E" w:rsidR="008116ED" w:rsidRDefault="008116ED" w:rsidP="008116ED">
      <w:pPr>
        <w:pStyle w:val="2"/>
      </w:pPr>
      <w:bookmarkStart w:id="33" w:name="_Toc61191558"/>
      <w:r>
        <w:lastRenderedPageBreak/>
        <w:t>5.4 ΕΡΕΥΝΗΤΙΚΟ ΔΕΙΓΜΑ</w:t>
      </w:r>
      <w:r w:rsidR="009565D0">
        <w:t xml:space="preserve"> ΚΑΙ ΔΕΙΓΜΑΤΟΛΗΨΙΑ</w:t>
      </w:r>
      <w:bookmarkEnd w:id="33"/>
    </w:p>
    <w:p w14:paraId="671F2384" w14:textId="30A27EA2" w:rsidR="00B34A94" w:rsidRDefault="00B34A94" w:rsidP="00B34A94"/>
    <w:p w14:paraId="6D44544E" w14:textId="1235CAC4" w:rsidR="009565D0" w:rsidRDefault="009565D0" w:rsidP="009565D0">
      <w:r>
        <w:t xml:space="preserve">Το ερευνητικό δείγμα απαρτίζεται από συνολικά 109 εκπαιδευτικούς. Η μέθοδος δειγματοληψίας που ακολουθήθηκε από την πλευρά του ερευνητή ήταν η βολική δειγματοληψία, όπως αυτή επισημαίνεται από τον </w:t>
      </w:r>
      <w:proofErr w:type="spellStart"/>
      <w:r>
        <w:t>Walliman</w:t>
      </w:r>
      <w:proofErr w:type="spellEnd"/>
      <w:r>
        <w:t xml:space="preserve"> (2011), ο οποίος επεσήμανε πως πρόκειται για μια μέθοδο δειγματοληψίας που δεν υπονομεύει την αξιοπιστία, την εγκυρότητα και αντικειμενικότητα των αποτελεσμάτων. Παράλληλα, χρησιμοποιήθηκε από την πλευρά του ερευνητή, η τεχνική της λεγόμενης χιονοστιβάδας. Σύμφωνα με αυτήν, ο ερευνητής, κατά την αποστολή του ερωτηματολογίου στους εν δυνάμει συμμετέχοντες εκπαιδευτικούς, τους παρότρυνε, μόλις ολοκλήρωναν τη συμπλήρωση αυτού, να το προωθούσαν σε συναδέλφους τους </w:t>
      </w:r>
      <w:r w:rsidR="001B12A7">
        <w:t>για να προέβαιναν και αυτοί στη</w:t>
      </w:r>
      <w:r>
        <w:t xml:space="preserve"> συμπλήρωσή του. Με αυτόν τον τρόπο, ο ερευνητής είχε τη δυνατότητα να συλλέξει μεγαλύτερο αριθμό ερωτηματολογίων σε σύντομο χρονικό διάστημα. </w:t>
      </w:r>
    </w:p>
    <w:p w14:paraId="64E0D41B" w14:textId="40C152C5" w:rsidR="00B34A94" w:rsidRDefault="00B34A94" w:rsidP="00B34A94"/>
    <w:p w14:paraId="539138B1" w14:textId="77777777" w:rsidR="00B34A94" w:rsidRPr="00B34A94" w:rsidRDefault="00B34A94" w:rsidP="00B34A94"/>
    <w:p w14:paraId="0B083208" w14:textId="77777777" w:rsidR="00B34A94" w:rsidRPr="00B34A94" w:rsidRDefault="00B34A94" w:rsidP="00B34A94"/>
    <w:p w14:paraId="7985B641" w14:textId="4448422A" w:rsidR="008116ED" w:rsidRDefault="008116ED" w:rsidP="008116ED">
      <w:pPr>
        <w:pStyle w:val="2"/>
      </w:pPr>
      <w:bookmarkStart w:id="34" w:name="_Toc61191559"/>
      <w:r>
        <w:t>5.</w:t>
      </w:r>
      <w:r w:rsidR="009565D0">
        <w:t>5</w:t>
      </w:r>
      <w:r>
        <w:t xml:space="preserve"> ΕΡΕΥΝΗΤΙΚΟ ΕΡΓΑΛΕΙΟ</w:t>
      </w:r>
      <w:bookmarkEnd w:id="34"/>
    </w:p>
    <w:p w14:paraId="42041D84" w14:textId="32ED1CB5" w:rsidR="00B34A94" w:rsidRDefault="00B34A94" w:rsidP="00B34A94"/>
    <w:p w14:paraId="4DF6990E" w14:textId="0B17F526" w:rsidR="009565D0" w:rsidRDefault="009565D0" w:rsidP="009565D0">
      <w:r>
        <w:t>Το ερευνητικό εργαλείο της παρούσας πρωτογενούς έρευνας είναι ένα πλήρως δομημένο ερωτηματολόγιο, που κατασκευάστηκε από τον ίδιο τον ερευνητή και απεστάλη στους συμμετέχοντες εκπαιδευτικούς κατόπιν προγενέστερης έγκρισης τ</w:t>
      </w:r>
      <w:r w:rsidR="001B12A7">
        <w:t>ης</w:t>
      </w:r>
      <w:r>
        <w:t xml:space="preserve"> επιβλέπο</w:t>
      </w:r>
      <w:r w:rsidR="001B12A7">
        <w:t>υσας</w:t>
      </w:r>
      <w:r>
        <w:t xml:space="preserve"> καθηγ</w:t>
      </w:r>
      <w:r w:rsidR="001B12A7">
        <w:t>ήτριάς</w:t>
      </w:r>
      <w:r>
        <w:t xml:space="preserve"> του. Το ερωτηματολόγιο κατασκευάστηκε με τέτοιο</w:t>
      </w:r>
      <w:r w:rsidR="001B12A7">
        <w:t xml:space="preserve">ν τρόπο, ώστε να </w:t>
      </w:r>
      <w:proofErr w:type="spellStart"/>
      <w:r w:rsidR="001B12A7">
        <w:t>πληρε</w:t>
      </w:r>
      <w:r>
        <w:t>ί</w:t>
      </w:r>
      <w:proofErr w:type="spellEnd"/>
      <w:r>
        <w:t xml:space="preserve"> το βασικό κριτήριο της δυνατότητας απάντησης στα ερευνητικά ερωτήματα που τέθηκαν. Αυτό, παρατίθεται στο Παράρτημα Ι, στο τέλος της παρούσας μελέτης.</w:t>
      </w:r>
    </w:p>
    <w:p w14:paraId="085A9C16" w14:textId="27DEF695" w:rsidR="009565D0" w:rsidRDefault="009565D0" w:rsidP="009565D0">
      <w:r>
        <w:t>Αναλυτικότερα, απαρτίζεται από συνολικά τέσσερα μέρη ερωτημάτων. Καθένα μέρος έχει και διαφορετικό σκοπό και αποσκοπεί στη συλλογή διαφορετικού είδους πληροφοριών. Συγκεκριμένα, το πρώτο μέρος αποσκοπ</w:t>
      </w:r>
      <w:r w:rsidR="001B12A7">
        <w:t>εί στη</w:t>
      </w:r>
      <w:r>
        <w:t xml:space="preserve"> συλλογή κοινωνικών και δημογραφικών πληροφοριών για το ερευνητικό δείγμα. Αποτελείται από πέντε ερωτήσεις πολλαπλής επιλογής.</w:t>
      </w:r>
    </w:p>
    <w:p w14:paraId="17229DFC" w14:textId="2FA67F15" w:rsidR="009565D0" w:rsidRDefault="009565D0" w:rsidP="009565D0">
      <w:r>
        <w:lastRenderedPageBreak/>
        <w:t xml:space="preserve">Συνεχίζοντας, το δεύτερο μέρος είναι επικεντρωμένο στη διαχείριση της κρίσης του Covid-19. Οι συμμετέχοντες καλούνται να βαθμολογήσουν σε μία πενταβάθμια κλίμακα </w:t>
      </w:r>
      <w:proofErr w:type="spellStart"/>
      <w:r>
        <w:t>Λίκερτ</w:t>
      </w:r>
      <w:proofErr w:type="spellEnd"/>
      <w:r>
        <w:t xml:space="preserve"> έξι τρόπους, σύμφωνα με τον βαθμό στον οποίο θεωρούν ότι είναι δυνατόν να βοηθήσουν στην αποτελεσματική διαχείριση της εν λόγω κρίσης στο σχολείο που εργάζονται.</w:t>
      </w:r>
    </w:p>
    <w:p w14:paraId="2613838C" w14:textId="5E7A96E6" w:rsidR="009565D0" w:rsidRDefault="009565D0" w:rsidP="009565D0">
      <w:r>
        <w:t xml:space="preserve">Το τρίτο μέρος είναι επικεντρωμένο στον ρόλο του διευθυντή στη διαχείριση της κρίσης του Covid-19. Ξεκινά με μία αυτοτελή ερώτηση στην οποία οι συμμετέχοντες καλούνται να βαθμολογήσουν σε μία πενταβάθμια κλίμακα </w:t>
      </w:r>
      <w:proofErr w:type="spellStart"/>
      <w:r>
        <w:t>Λίκερτ</w:t>
      </w:r>
      <w:proofErr w:type="spellEnd"/>
      <w:r>
        <w:t xml:space="preserve"> την αναγκαιότητα της εμπλοκής του διευθυντή στη διαδικασία της διαχείρισης αυτής της κρίσης. Κατόπιν, ακολουθεί ένας πίνακας που απαρτίζεται από εννέα τρόπους παρέμβασης του διευθυντή, τους οποίους οι συμμετέχοντες εκπαιδευτικοί καλούνται να αξιολογήσουν σε μία πενταβάθμια κλίμακα </w:t>
      </w:r>
      <w:proofErr w:type="spellStart"/>
      <w:r>
        <w:t>Λίκερτ</w:t>
      </w:r>
      <w:proofErr w:type="spellEnd"/>
      <w:r>
        <w:t xml:space="preserve">, ανάλογα με τη συμβολή καθενός από αυτούς στην αποτελεσματική διαχείριση της κρίσης αυτής. Κατόπιν, ακολουθεί ένας ακόμα πίνακας που απαρτίζεται από τέσσερις δεξιότητες, τις οποίες οι εκπαιδευτικοί καλούνται να αξιολογήσουν σε μία πενταβάθμια κλίμακα </w:t>
      </w:r>
      <w:proofErr w:type="spellStart"/>
      <w:r>
        <w:t>Λίκερτ</w:t>
      </w:r>
      <w:proofErr w:type="spellEnd"/>
      <w:r>
        <w:t xml:space="preserve">, ανάλογα με τον βαθμό στον οποίο θεωρούν ότι θα πρέπει να τις διαθέτει ο διευθυντής του σχολείου τους για την αποτελεσματική διαχείριση της κρίσης αυτής. Στη συνέχεια, ακολουθεί ένας τελευταίος πίνακας που απαρτίζεται από επτά προσόντα, οι εκπαιδευτικοί καλούνται να αξιολογήσουν σε μία πενταβάθμια κλίμακα </w:t>
      </w:r>
      <w:proofErr w:type="spellStart"/>
      <w:r>
        <w:t>Λίκερτ</w:t>
      </w:r>
      <w:proofErr w:type="spellEnd"/>
      <w:r>
        <w:t>, ανάλογα με τον βαθμό που θεωρούν ότι θα πρέπει να τα διαθέτει ο διευθυντής του σχολείου τους για την αποτελεσματική διαχείριση αυτής της κρίσης.</w:t>
      </w:r>
    </w:p>
    <w:p w14:paraId="4D7317BB" w14:textId="1E0D734E" w:rsidR="00B34A94" w:rsidRDefault="009565D0" w:rsidP="009565D0">
      <w:r>
        <w:t>Το τέταρτο κα</w:t>
      </w:r>
      <w:r w:rsidR="001901D4">
        <w:t>ι τελευταίο μέρος  επιδιώκει τη</w:t>
      </w:r>
      <w:r>
        <w:t xml:space="preserve"> συλλογή πληροφοριών αναφορικά με τις προτάσεις για την αποτελεσματική διαχείριση της κρίσης του Covid-19. Απαρτίζεται, από έναν πίνακα που αποτελείται από οχτώ προτάσεις, τις οποίες οι συμμετέχοντες εκπαιδευτικοί καλούνται να αξιολογήσουν σε μία πενταβάθμια κλίμακα </w:t>
      </w:r>
      <w:proofErr w:type="spellStart"/>
      <w:r>
        <w:t>Λίκερτ</w:t>
      </w:r>
      <w:proofErr w:type="spellEnd"/>
      <w:r>
        <w:t>, ανάλογα με τον βαθμό που θεωρούν ότι θα βοηθούσαν στην αποτελεσματική διαχείριση αυτής της κρίσης στο σχολείο τους.</w:t>
      </w:r>
    </w:p>
    <w:p w14:paraId="243A849B" w14:textId="020FF073" w:rsidR="00B34A94" w:rsidRDefault="00B34A94" w:rsidP="00B34A94"/>
    <w:p w14:paraId="38882540" w14:textId="77777777" w:rsidR="009565D0" w:rsidRPr="00B34A94" w:rsidRDefault="009565D0" w:rsidP="00B34A94"/>
    <w:p w14:paraId="19ADC68A" w14:textId="3CA6384F" w:rsidR="008116ED" w:rsidRDefault="008116ED" w:rsidP="008116ED">
      <w:pPr>
        <w:pStyle w:val="2"/>
      </w:pPr>
      <w:bookmarkStart w:id="35" w:name="_Toc61191560"/>
      <w:r>
        <w:t>5.</w:t>
      </w:r>
      <w:r w:rsidR="009565D0">
        <w:t>6</w:t>
      </w:r>
      <w:r>
        <w:t xml:space="preserve"> ΔΙΑΔΙΚΑΣΙΑ ΣΥΛΛΟΓΗΣ ΕΡΕΥΝΗΤΙΚΩΝ ΔΕΔΟΜΕΝΩΝ</w:t>
      </w:r>
      <w:bookmarkEnd w:id="35"/>
    </w:p>
    <w:p w14:paraId="30874FBC" w14:textId="520AB89C" w:rsidR="00B34A94" w:rsidRDefault="00B34A94" w:rsidP="00B34A94"/>
    <w:p w14:paraId="75B6AF7A" w14:textId="4B5EBA81" w:rsidR="009565D0" w:rsidRDefault="009565D0" w:rsidP="009565D0">
      <w:r>
        <w:lastRenderedPageBreak/>
        <w:t xml:space="preserve">Όπως προαναφέρθηκε, η συλλογή των ερευνητικών δεδομένων έγινε κατόπιν αποστολής του ερωτηματολογίου, από τον ερευνητή στους εν δυνάμει συμμετέχοντες εκπαιδευτικούς, μέσω μηνυμάτων ηλεκτρονικού ταχυδρομείου. Συγκεκριμένα, ο ερευνητής έστειλε στους υποψήφιους συμμετέχοντες εκπαιδευτικούς τον μοναδικό διαδικτυακό σύνδεσμο που δημιουργήθηκε αυτόματα από την πλατφόρμα </w:t>
      </w:r>
      <w:proofErr w:type="spellStart"/>
      <w:r>
        <w:t>google</w:t>
      </w:r>
      <w:proofErr w:type="spellEnd"/>
      <w:r>
        <w:t xml:space="preserve"> </w:t>
      </w:r>
      <w:proofErr w:type="spellStart"/>
      <w:r>
        <w:t>forms</w:t>
      </w:r>
      <w:proofErr w:type="spellEnd"/>
      <w:r>
        <w:t>, κατόπιν της ολοκλήρωσης της μεταφοράς του ερωτηματολογίου σε αυτήν. Όπως επίσης προαναφέρθηκε, κατά την εν λόγω αποστολή, ο ερευνητής παρότρυνε τους π</w:t>
      </w:r>
      <w:r w:rsidR="001901D4">
        <w:t>αραλήπτες, μόλις ολοκλήρωναν τη</w:t>
      </w:r>
      <w:r>
        <w:t xml:space="preserve"> συμπλήρωση του ερωτηματολογίου, να το προωθήσουν σε συναδέλφους τους εκπαιδευτικούς. Με αυτόν τον τρόπο διασφάλισε τη συλλογή περισσότερων ερευνητικών δεδομένων σε συντομότερο χρονικό διάστημα. Ο ερευνητής, ενημερωνόταν μέσω της</w:t>
      </w:r>
      <w:r w:rsidR="001901D4">
        <w:t xml:space="preserve"> πλατφόρμας </w:t>
      </w:r>
      <w:proofErr w:type="spellStart"/>
      <w:r w:rsidR="001901D4">
        <w:t>Google</w:t>
      </w:r>
      <w:proofErr w:type="spellEnd"/>
      <w:r w:rsidR="001901D4">
        <w:t xml:space="preserve"> </w:t>
      </w:r>
      <w:proofErr w:type="spellStart"/>
      <w:r w:rsidR="001901D4">
        <w:t>forms</w:t>
      </w:r>
      <w:proofErr w:type="spellEnd"/>
      <w:r w:rsidR="001901D4">
        <w:t xml:space="preserve"> για τη</w:t>
      </w:r>
      <w:r>
        <w:t xml:space="preserve"> συλλογή των ερευνητικών δεδομένων και μόλις τα ερωτηματολόγια είχαν ξεπεράσει</w:t>
      </w:r>
      <w:r w:rsidR="001901D4">
        <w:t xml:space="preserve"> τον αριθμό των 100, διέκοψε τη</w:t>
      </w:r>
      <w:r>
        <w:t xml:space="preserve"> συλλογή περαιτέρω απαντήσεων. Συγκεκριμένα, συλλέχθηκαν 109 πλήρως και ορθώς συμπληρωμένα ερωτηματολόγια. Ο ερευνητής, κατόπιν, άντλησε τα ερευνητικά δεδομένα μέσω της πλατφόρμας </w:t>
      </w:r>
      <w:proofErr w:type="spellStart"/>
      <w:r>
        <w:t>Google</w:t>
      </w:r>
      <w:proofErr w:type="spellEnd"/>
      <w:r>
        <w:t xml:space="preserve"> </w:t>
      </w:r>
      <w:proofErr w:type="spellStart"/>
      <w:r>
        <w:t>forms</w:t>
      </w:r>
      <w:proofErr w:type="spellEnd"/>
      <w:r>
        <w:t xml:space="preserve">, η οποία τα είχε δομήσει αυτόματα σε ένα αρχείο </w:t>
      </w:r>
      <w:proofErr w:type="spellStart"/>
      <w:r>
        <w:t>excel</w:t>
      </w:r>
      <w:proofErr w:type="spellEnd"/>
      <w:r>
        <w:t xml:space="preserve">, ανά ερώτηση και ανά συμμετέχοντα. </w:t>
      </w:r>
    </w:p>
    <w:p w14:paraId="0059264C" w14:textId="3B0CB427" w:rsidR="00B34A94" w:rsidRDefault="00B34A94" w:rsidP="00B34A94"/>
    <w:p w14:paraId="7168012D" w14:textId="77777777" w:rsidR="00B34A94" w:rsidRPr="00B34A94" w:rsidRDefault="00B34A94" w:rsidP="00B34A94"/>
    <w:p w14:paraId="3AA65767" w14:textId="37D1CD4F" w:rsidR="008116ED" w:rsidRDefault="008116ED" w:rsidP="008116ED">
      <w:pPr>
        <w:pStyle w:val="2"/>
      </w:pPr>
      <w:bookmarkStart w:id="36" w:name="_Toc61191561"/>
      <w:r>
        <w:t>5.</w:t>
      </w:r>
      <w:r w:rsidR="009565D0">
        <w:t>7</w:t>
      </w:r>
      <w:r>
        <w:t xml:space="preserve"> ΔΙΑΔΙΚΑΣΙΑ ΕΠΕΞΕΡΓΑΣΙΑΣ ΚΑΙ ΑΝΑΛΥΣΗΣ ΔΕΔΟΜΕΝΩΝ</w:t>
      </w:r>
      <w:bookmarkEnd w:id="36"/>
    </w:p>
    <w:p w14:paraId="55BF33E6" w14:textId="2336E49C" w:rsidR="00B34A94" w:rsidRDefault="00B34A94" w:rsidP="00B34A94"/>
    <w:p w14:paraId="6D9625B7" w14:textId="1D9E1F3D" w:rsidR="009565D0" w:rsidRDefault="009565D0" w:rsidP="009565D0">
      <w:r>
        <w:t>Μόλις ο ερευνητής είχε στη διάθεσή του τα ερευνητικά δεδομένα, προχώρησε στην κωδικοποίηση των ερ</w:t>
      </w:r>
      <w:r w:rsidR="001901D4">
        <w:t>ευνητικών δεδομένων, δηλαδή στη</w:t>
      </w:r>
      <w:r>
        <w:t xml:space="preserve"> μετατροπή των περιγραφικών στοιχείων (λέξεων) σε ποσοτικά (αριθμούς). Μετά, μετέφερε τα κωδικοποιημένα πλέον ερευνητικά δεδομένα στο στατιστικό λογισμικό πακέτο SPSS, έκδοσης 23. Έκτοτε ξεκίνησε η στατιστική ανάλυση αυτών. Η στατιστική ανάλυση, έγινε αφενός μέσω της περιγραφικής στατιστικής και αφετέρου μέσω της επαγωγικής. Στο πλαίσιο της περιγραφικής στατιστικής χρησιμοποιήθηκαν η συχνότητα, τα ποσοστά, η αθροιστική συχνότητα, ο μέσος όρος και η τυπική απόκλιση. Στο πλαίσιο της επαγωγικής στατιστικής χρησιμοποιήθηκαν στατιστικοί έλεγχοι συσχέτισης και διαφορών (</w:t>
      </w:r>
      <w:proofErr w:type="spellStart"/>
      <w:r>
        <w:t>Pearson</w:t>
      </w:r>
      <w:proofErr w:type="spellEnd"/>
      <w:r>
        <w:t xml:space="preserve"> ή </w:t>
      </w:r>
      <w:proofErr w:type="spellStart"/>
      <w:r>
        <w:t>Spearman</w:t>
      </w:r>
      <w:proofErr w:type="spellEnd"/>
      <w:r>
        <w:t xml:space="preserve">, </w:t>
      </w:r>
      <w:proofErr w:type="spellStart"/>
      <w:r>
        <w:t>Anova</w:t>
      </w:r>
      <w:proofErr w:type="spellEnd"/>
      <w:r>
        <w:t xml:space="preserve"> ή </w:t>
      </w:r>
      <w:proofErr w:type="spellStart"/>
      <w:r>
        <w:t>Kruskal-Wallis</w:t>
      </w:r>
      <w:proofErr w:type="spellEnd"/>
      <w:r>
        <w:t xml:space="preserve">). </w:t>
      </w:r>
    </w:p>
    <w:p w14:paraId="0BECF749" w14:textId="60B4BD4D" w:rsidR="00B34A94" w:rsidRDefault="00B34A94" w:rsidP="00B34A94"/>
    <w:p w14:paraId="10CF1043" w14:textId="77777777" w:rsidR="00B34A94" w:rsidRPr="00B34A94" w:rsidRDefault="00B34A94" w:rsidP="00B34A94"/>
    <w:p w14:paraId="1A73D7E5" w14:textId="491B5B7E" w:rsidR="008116ED" w:rsidRDefault="008116ED" w:rsidP="008116ED">
      <w:pPr>
        <w:pStyle w:val="2"/>
      </w:pPr>
      <w:bookmarkStart w:id="37" w:name="_Toc61191562"/>
      <w:r>
        <w:t>5.</w:t>
      </w:r>
      <w:r w:rsidR="009565D0">
        <w:t>8</w:t>
      </w:r>
      <w:r>
        <w:t xml:space="preserve"> ΚΑΛΥΨΗ ΖΗΤΗΜΑΤΩΝ ΗΘΙΚΗΣ ΕΡΕΥΝΑΣ</w:t>
      </w:r>
      <w:bookmarkEnd w:id="37"/>
    </w:p>
    <w:p w14:paraId="5A6F075A" w14:textId="707A0127" w:rsidR="00B34A94" w:rsidRDefault="00B34A94" w:rsidP="00B34A94"/>
    <w:p w14:paraId="63F4F9B0" w14:textId="0BC4EF75" w:rsidR="009565D0" w:rsidRDefault="009565D0" w:rsidP="009565D0">
      <w:r>
        <w:t>Στο πλαίσιο της διεξαγωγής και ολοκλήρωσης της παρούσας ποσοτικής πρωτογενούς έρευνας καλύφθηκαν πλήρως όλα τα ζητήματα ερευνητικής ηθικής, από τα οποία συνεπάγεται ο σεβασμός και η προάσπιση στα προσωπικά και ευαίσθητα δεδομένα και στην αξιοπρέπεια το</w:t>
      </w:r>
      <w:r w:rsidR="001901D4">
        <w:t>υ ερευνητικού</w:t>
      </w:r>
      <w:r>
        <w:t xml:space="preserve"> δείγματος. Έτσι, ο ερευνητής, κατά την αποστολή του ερωτηματολογίου στους εν δυνάμει συμμετέχοντες εκπαιδευτικούς, τους κατέστησε ενήμερους για τον σκοπό της έρευνας και για το πού ακριβώς προορίζονται να χρησιμοποιηθούν τα αποτελέσματα</w:t>
      </w:r>
      <w:r w:rsidR="00882725">
        <w:t xml:space="preserve"> αυτής. Τους διαβεβαίωσε ότι δε</w:t>
      </w:r>
      <w:r>
        <w:t xml:space="preserve"> θα τεθούν στη δημοσιότητα προσωπικά και ευαίσθητα δεδομένα τους και ότι το ερωτηματολόγιο είναι πλήρως ανώνυμο. Επίσης, τους διευκρίνισε ότι η συμμετοχή τους στην παρούσα έρευνα είν</w:t>
      </w:r>
      <w:r w:rsidR="00882725">
        <w:t xml:space="preserve">αι εθελοντική και ότι από αυτή </w:t>
      </w:r>
      <w:r>
        <w:t xml:space="preserve">δεν απορρέει κανένα οικονομικό όφελος ούτε για τον ίδιο αλλά ούτε για αυτούς. Τέλος, τους διευκρίνισε ότι </w:t>
      </w:r>
      <w:r w:rsidR="00882725">
        <w:t>ακόμα και αν έχουν ξεκινήσει τη</w:t>
      </w:r>
      <w:r>
        <w:t xml:space="preserve"> συμπλήρωση του ερωτηματολογίου, εξακολουθούν να έχουν το δικαίωμα να διακόψουν τη συμμετοχή τους στην παρούσα έρευνα, χωρίς να χρειαστεί να δώσουν κάποια εξήγηση στον ερευνητή. Ο ερευνητής τους παρότρυνε να επικοινωνήσουν μαζί του στο προσωπικό e-</w:t>
      </w:r>
      <w:proofErr w:type="spellStart"/>
      <w:r>
        <w:t>mail</w:t>
      </w:r>
      <w:proofErr w:type="spellEnd"/>
      <w:r>
        <w:t xml:space="preserve"> του, σε περίπτωση κατά την οποία χρειαζόταν οποιαδήποτε περαιτέρω διευκρίνιση ή σε περίπτωση κατά την οποία υπάρχει κάποια απορία που θα ήθελαν να καλυφθεί, σύμφωνα με την έρευνα αυτή.</w:t>
      </w:r>
    </w:p>
    <w:p w14:paraId="138B1FDE" w14:textId="38569443" w:rsidR="00B34A94" w:rsidRDefault="00B34A94" w:rsidP="00B34A94"/>
    <w:p w14:paraId="6C82A75A" w14:textId="77777777" w:rsidR="00B34A94" w:rsidRPr="00B34A94" w:rsidRDefault="00B34A94" w:rsidP="00B34A94"/>
    <w:p w14:paraId="692E3EFC" w14:textId="00AD41D9" w:rsidR="008116ED" w:rsidRDefault="008116ED" w:rsidP="008116ED">
      <w:pPr>
        <w:pStyle w:val="2"/>
      </w:pPr>
      <w:bookmarkStart w:id="38" w:name="_Toc61191563"/>
      <w:r>
        <w:t>5.</w:t>
      </w:r>
      <w:r w:rsidR="009565D0">
        <w:t>9</w:t>
      </w:r>
      <w:r>
        <w:t xml:space="preserve"> ΠΕΡΙΟΡΙΣΜΟΙ ΕΡΕΥΝΑΣ</w:t>
      </w:r>
      <w:bookmarkEnd w:id="38"/>
    </w:p>
    <w:p w14:paraId="651FAC16" w14:textId="2188B38F" w:rsidR="00B34A94" w:rsidRDefault="00B34A94" w:rsidP="00B34A94"/>
    <w:p w14:paraId="145D3F22" w14:textId="0A38F327" w:rsidR="009565D0" w:rsidRDefault="009565D0" w:rsidP="009565D0">
      <w:r>
        <w:t xml:space="preserve">Ο μοναδικός περιορισμός της παρούσας έρευνας έγκειται στο πλήθος του ερευνητικού της δείγματος. Πιο συγκεκριμένα, αναφερόμαστε στο πλήθος των 109 συμμετεχόντων εκπαιδευτικών. Πρόκειται για ένα ερευνητικό δείγμα που θεωρείται επαρκές προκειμένου να εξαχθούν ασφαλή και έγκυρα συμπεράσματα στο πλαίσιο της παρούσας </w:t>
      </w:r>
      <w:r w:rsidR="00882725">
        <w:t>διπλωματικής εργασίας. Όμως, δε μας επιτρέπει τη</w:t>
      </w:r>
      <w:r>
        <w:t xml:space="preserve"> γενίκευση των αποτελεσμάτων για το σύνολο του εκπαιδευτικού κλάδου και για το σύνολο των σχολικών μονάδων της Ελλάδας. Προκειμένου να γίνει κάτι τέτοιο απαιτείται η </w:t>
      </w:r>
      <w:r>
        <w:lastRenderedPageBreak/>
        <w:t>διεξαγωγή κάποιας έρευνας μεγαλύτερου βεληνεκούς, δηλαδή μεγαλύτερου ερευνητικού δείγματος, από το οποίο να είναι ασφαλής η περαιτέρω γενίκευση των αποτελεσμάτων για το σύνολο του ελληνικού εκπαιδευτικού κλάδου. Από την πλευρά μας δεν ήταν δυνατόν να πραγματοποιηθεί μία τέτοιου είδους έρευνα. Ο λόγος είναι διτ</w:t>
      </w:r>
      <w:r w:rsidR="00882725">
        <w:t>τός, καθώς από τη μία πλευρά δε</w:t>
      </w:r>
      <w:r>
        <w:t xml:space="preserve"> διαθέτουμε επαρκείς οικονομικούς πό</w:t>
      </w:r>
      <w:r w:rsidR="00882725">
        <w:t>ρους και από την άλλη πλευρά δε</w:t>
      </w:r>
      <w:r>
        <w:t xml:space="preserve"> διαθέτουμε επαρκές χρονικό διάστημα για την επιτυχή διεξαγωγή της.</w:t>
      </w:r>
    </w:p>
    <w:p w14:paraId="73A6DFED" w14:textId="63E96C06" w:rsidR="00B34A94" w:rsidRDefault="00B34A94" w:rsidP="00B34A94"/>
    <w:p w14:paraId="0CE215CC" w14:textId="77777777" w:rsidR="00B34A94" w:rsidRPr="00B34A94" w:rsidRDefault="00B34A94" w:rsidP="00B34A94"/>
    <w:p w14:paraId="2E333EBC" w14:textId="77777777" w:rsidR="008116ED" w:rsidRDefault="008116ED" w:rsidP="008116ED"/>
    <w:p w14:paraId="0BAC5C5B" w14:textId="77777777" w:rsidR="00B34A94" w:rsidRDefault="00B34A94">
      <w:pPr>
        <w:spacing w:before="0" w:line="259" w:lineRule="auto"/>
        <w:jc w:val="left"/>
        <w:rPr>
          <w:rFonts w:ascii="Times New Roman" w:eastAsiaTheme="majorEastAsia" w:hAnsi="Times New Roman" w:cstheme="majorBidi"/>
          <w:b/>
          <w:sz w:val="32"/>
          <w:szCs w:val="32"/>
        </w:rPr>
      </w:pPr>
      <w:r>
        <w:br w:type="page"/>
      </w:r>
    </w:p>
    <w:p w14:paraId="7EFA8F6E" w14:textId="5FF9C2A0" w:rsidR="008116ED" w:rsidRDefault="008116ED" w:rsidP="008116ED">
      <w:pPr>
        <w:pStyle w:val="1"/>
      </w:pPr>
      <w:bookmarkStart w:id="39" w:name="_Toc61191564"/>
      <w:r>
        <w:lastRenderedPageBreak/>
        <w:t>ΚΕΦΑΛΑΙΟ 6. ΠΑΡΟΥΣΙΑΣΗ ΚΑΙ ΣΧΟΛΙΑΣΜΟΣ ΑΠΟΤΕΛΕΣΜΑΤΩΝ ΕΡΕΥΝΑΣ</w:t>
      </w:r>
      <w:bookmarkEnd w:id="39"/>
    </w:p>
    <w:p w14:paraId="6D5D66B2" w14:textId="06ADBC91" w:rsidR="008116ED" w:rsidRDefault="008116ED" w:rsidP="008116ED"/>
    <w:p w14:paraId="5227C05F" w14:textId="77777777" w:rsidR="00C12E65" w:rsidRDefault="00C12E65" w:rsidP="008116ED"/>
    <w:p w14:paraId="67F402CC" w14:textId="7A2F9F4B" w:rsidR="00C12E65" w:rsidRDefault="00C12E65" w:rsidP="00C12E65">
      <w:pPr>
        <w:pStyle w:val="2"/>
      </w:pPr>
      <w:bookmarkStart w:id="40" w:name="_Toc61191565"/>
      <w:r>
        <w:t>6.1 ΚΟΙΝΩΝΙΚΑ ΚΑΙ ΔΗΜΟΓΡΑΦΙΚΑ ΑΠΟΤΕΛΕΣΜΑΤΑ</w:t>
      </w:r>
      <w:bookmarkEnd w:id="40"/>
    </w:p>
    <w:p w14:paraId="0FFF0133" w14:textId="44DDCC3B" w:rsidR="00C12E65" w:rsidRDefault="00C12E65" w:rsidP="008116ED"/>
    <w:p w14:paraId="1E8AB3A8" w14:textId="395EA903" w:rsidR="00A35498" w:rsidRDefault="00A35498" w:rsidP="00A35498">
      <w:r>
        <w:t xml:space="preserve">Στο σημείο αυτό, παρουσιάζονται τα αποτελέσματα του πρώτου μέρους του ερωτηματολογίου. </w:t>
      </w:r>
    </w:p>
    <w:p w14:paraId="7F86A56A" w14:textId="7CF1140A" w:rsidR="00A35498" w:rsidRDefault="00A35498" w:rsidP="00A35498"/>
    <w:p w14:paraId="5FB69889" w14:textId="77777777" w:rsidR="00D85296" w:rsidRPr="00D85296" w:rsidRDefault="00D85296" w:rsidP="00D85296">
      <w:pPr>
        <w:autoSpaceDE w:val="0"/>
        <w:autoSpaceDN w:val="0"/>
        <w:adjustRightInd w:val="0"/>
        <w:spacing w:before="0" w:after="0" w:line="240" w:lineRule="auto"/>
        <w:jc w:val="left"/>
        <w:rPr>
          <w:rFonts w:cstheme="minorHAnsi"/>
          <w:szCs w:val="24"/>
        </w:rPr>
      </w:pPr>
    </w:p>
    <w:tbl>
      <w:tblPr>
        <w:tblW w:w="90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62"/>
        <w:gridCol w:w="1328"/>
        <w:gridCol w:w="1568"/>
        <w:gridCol w:w="1347"/>
        <w:gridCol w:w="1911"/>
        <w:gridCol w:w="1933"/>
      </w:tblGrid>
      <w:tr w:rsidR="00D85296" w:rsidRPr="00D85296" w14:paraId="4ADD5DB3" w14:textId="77777777" w:rsidTr="00D85296">
        <w:trPr>
          <w:cantSplit/>
          <w:trHeight w:val="281"/>
        </w:trPr>
        <w:tc>
          <w:tcPr>
            <w:tcW w:w="9049" w:type="dxa"/>
            <w:gridSpan w:val="6"/>
            <w:tcBorders>
              <w:top w:val="nil"/>
              <w:left w:val="nil"/>
              <w:bottom w:val="nil"/>
              <w:right w:val="nil"/>
            </w:tcBorders>
            <w:shd w:val="clear" w:color="auto" w:fill="FFFFFF"/>
            <w:vAlign w:val="center"/>
          </w:tcPr>
          <w:p w14:paraId="7B06B1BB"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r w:rsidRPr="00D85296">
              <w:rPr>
                <w:rFonts w:cstheme="minorHAnsi"/>
                <w:b/>
                <w:bCs/>
                <w:color w:val="000000"/>
                <w:szCs w:val="24"/>
              </w:rPr>
              <w:t>1. Φύλο</w:t>
            </w:r>
          </w:p>
        </w:tc>
      </w:tr>
      <w:tr w:rsidR="00D85296" w:rsidRPr="00D85296" w14:paraId="1CDFD656" w14:textId="77777777" w:rsidTr="00D85296">
        <w:trPr>
          <w:cantSplit/>
          <w:trHeight w:val="561"/>
        </w:trPr>
        <w:tc>
          <w:tcPr>
            <w:tcW w:w="2290" w:type="dxa"/>
            <w:gridSpan w:val="2"/>
            <w:tcBorders>
              <w:top w:val="single" w:sz="16" w:space="0" w:color="000000"/>
              <w:left w:val="single" w:sz="16" w:space="0" w:color="000000"/>
              <w:bottom w:val="single" w:sz="16" w:space="0" w:color="000000"/>
              <w:right w:val="nil"/>
            </w:tcBorders>
            <w:shd w:val="clear" w:color="auto" w:fill="FFFFFF"/>
            <w:vAlign w:val="bottom"/>
          </w:tcPr>
          <w:p w14:paraId="29608527" w14:textId="77777777" w:rsidR="00D85296" w:rsidRPr="00D85296" w:rsidRDefault="00D85296" w:rsidP="00D85296">
            <w:pPr>
              <w:autoSpaceDE w:val="0"/>
              <w:autoSpaceDN w:val="0"/>
              <w:adjustRightInd w:val="0"/>
              <w:spacing w:before="0" w:after="0" w:line="240" w:lineRule="auto"/>
              <w:jc w:val="left"/>
              <w:rPr>
                <w:rFonts w:cstheme="minorHAnsi"/>
                <w:szCs w:val="24"/>
              </w:rPr>
            </w:pPr>
          </w:p>
        </w:tc>
        <w:tc>
          <w:tcPr>
            <w:tcW w:w="1568" w:type="dxa"/>
            <w:tcBorders>
              <w:top w:val="single" w:sz="16" w:space="0" w:color="000000"/>
              <w:left w:val="single" w:sz="16" w:space="0" w:color="000000"/>
              <w:bottom w:val="single" w:sz="16" w:space="0" w:color="000000"/>
            </w:tcBorders>
            <w:shd w:val="clear" w:color="auto" w:fill="FFFFFF"/>
            <w:vAlign w:val="bottom"/>
          </w:tcPr>
          <w:p w14:paraId="76E0FCEF"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Frequency</w:t>
            </w:r>
            <w:proofErr w:type="spellEnd"/>
          </w:p>
        </w:tc>
        <w:tc>
          <w:tcPr>
            <w:tcW w:w="1347" w:type="dxa"/>
            <w:tcBorders>
              <w:top w:val="single" w:sz="16" w:space="0" w:color="000000"/>
              <w:bottom w:val="single" w:sz="16" w:space="0" w:color="000000"/>
            </w:tcBorders>
            <w:shd w:val="clear" w:color="auto" w:fill="FFFFFF"/>
            <w:vAlign w:val="bottom"/>
          </w:tcPr>
          <w:p w14:paraId="30545FE0"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Percent</w:t>
            </w:r>
            <w:proofErr w:type="spellEnd"/>
          </w:p>
        </w:tc>
        <w:tc>
          <w:tcPr>
            <w:tcW w:w="1911" w:type="dxa"/>
            <w:tcBorders>
              <w:top w:val="single" w:sz="16" w:space="0" w:color="000000"/>
              <w:bottom w:val="single" w:sz="16" w:space="0" w:color="000000"/>
            </w:tcBorders>
            <w:shd w:val="clear" w:color="auto" w:fill="FFFFFF"/>
            <w:vAlign w:val="bottom"/>
          </w:tcPr>
          <w:p w14:paraId="2FEEE260"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Valid</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c>
          <w:tcPr>
            <w:tcW w:w="1930" w:type="dxa"/>
            <w:tcBorders>
              <w:top w:val="single" w:sz="16" w:space="0" w:color="000000"/>
              <w:bottom w:val="single" w:sz="16" w:space="0" w:color="000000"/>
              <w:right w:val="single" w:sz="16" w:space="0" w:color="000000"/>
            </w:tcBorders>
            <w:shd w:val="clear" w:color="auto" w:fill="FFFFFF"/>
            <w:vAlign w:val="bottom"/>
          </w:tcPr>
          <w:p w14:paraId="7A6F5A15"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Cumulative</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r>
      <w:tr w:rsidR="00D85296" w:rsidRPr="00D85296" w14:paraId="7142DA91" w14:textId="77777777" w:rsidTr="00D85296">
        <w:trPr>
          <w:cantSplit/>
          <w:trHeight w:val="291"/>
        </w:trPr>
        <w:tc>
          <w:tcPr>
            <w:tcW w:w="962" w:type="dxa"/>
            <w:vMerge w:val="restart"/>
            <w:tcBorders>
              <w:top w:val="single" w:sz="16" w:space="0" w:color="000000"/>
              <w:left w:val="single" w:sz="16" w:space="0" w:color="000000"/>
              <w:bottom w:val="single" w:sz="16" w:space="0" w:color="000000"/>
              <w:right w:val="nil"/>
            </w:tcBorders>
            <w:shd w:val="clear" w:color="auto" w:fill="FFFFFF"/>
          </w:tcPr>
          <w:p w14:paraId="522E5AB6"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Valid</w:t>
            </w:r>
            <w:proofErr w:type="spellEnd"/>
          </w:p>
        </w:tc>
        <w:tc>
          <w:tcPr>
            <w:tcW w:w="1327" w:type="dxa"/>
            <w:tcBorders>
              <w:top w:val="single" w:sz="16" w:space="0" w:color="000000"/>
              <w:left w:val="nil"/>
              <w:bottom w:val="nil"/>
              <w:right w:val="single" w:sz="16" w:space="0" w:color="000000"/>
            </w:tcBorders>
            <w:shd w:val="clear" w:color="auto" w:fill="FFFFFF"/>
          </w:tcPr>
          <w:p w14:paraId="575ADE2B"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Άνδρας</w:t>
            </w:r>
          </w:p>
        </w:tc>
        <w:tc>
          <w:tcPr>
            <w:tcW w:w="1568" w:type="dxa"/>
            <w:tcBorders>
              <w:top w:val="single" w:sz="16" w:space="0" w:color="000000"/>
              <w:left w:val="single" w:sz="16" w:space="0" w:color="000000"/>
              <w:bottom w:val="nil"/>
            </w:tcBorders>
            <w:shd w:val="clear" w:color="auto" w:fill="FFFFFF"/>
            <w:vAlign w:val="center"/>
          </w:tcPr>
          <w:p w14:paraId="540A0098"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39</w:t>
            </w:r>
          </w:p>
        </w:tc>
        <w:tc>
          <w:tcPr>
            <w:tcW w:w="1347" w:type="dxa"/>
            <w:tcBorders>
              <w:top w:val="single" w:sz="16" w:space="0" w:color="000000"/>
              <w:bottom w:val="nil"/>
            </w:tcBorders>
            <w:shd w:val="clear" w:color="auto" w:fill="FFFFFF"/>
            <w:vAlign w:val="center"/>
          </w:tcPr>
          <w:p w14:paraId="1EC5B36B"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35,8</w:t>
            </w:r>
          </w:p>
        </w:tc>
        <w:tc>
          <w:tcPr>
            <w:tcW w:w="1911" w:type="dxa"/>
            <w:tcBorders>
              <w:top w:val="single" w:sz="16" w:space="0" w:color="000000"/>
              <w:bottom w:val="nil"/>
            </w:tcBorders>
            <w:shd w:val="clear" w:color="auto" w:fill="FFFFFF"/>
            <w:vAlign w:val="center"/>
          </w:tcPr>
          <w:p w14:paraId="2180CE70"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35,8</w:t>
            </w:r>
          </w:p>
        </w:tc>
        <w:tc>
          <w:tcPr>
            <w:tcW w:w="1930" w:type="dxa"/>
            <w:tcBorders>
              <w:top w:val="single" w:sz="16" w:space="0" w:color="000000"/>
              <w:bottom w:val="nil"/>
              <w:right w:val="single" w:sz="16" w:space="0" w:color="000000"/>
            </w:tcBorders>
            <w:shd w:val="clear" w:color="auto" w:fill="FFFFFF"/>
            <w:vAlign w:val="center"/>
          </w:tcPr>
          <w:p w14:paraId="657C6BDD"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35,8</w:t>
            </w:r>
          </w:p>
        </w:tc>
      </w:tr>
      <w:tr w:rsidR="00D85296" w:rsidRPr="00D85296" w14:paraId="719FC57E" w14:textId="77777777" w:rsidTr="00D85296">
        <w:trPr>
          <w:cantSplit/>
          <w:trHeight w:val="314"/>
        </w:trPr>
        <w:tc>
          <w:tcPr>
            <w:tcW w:w="962" w:type="dxa"/>
            <w:vMerge/>
            <w:tcBorders>
              <w:top w:val="single" w:sz="16" w:space="0" w:color="000000"/>
              <w:left w:val="single" w:sz="16" w:space="0" w:color="000000"/>
              <w:bottom w:val="single" w:sz="16" w:space="0" w:color="000000"/>
              <w:right w:val="nil"/>
            </w:tcBorders>
            <w:shd w:val="clear" w:color="auto" w:fill="FFFFFF"/>
          </w:tcPr>
          <w:p w14:paraId="2CC7F259"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327" w:type="dxa"/>
            <w:tcBorders>
              <w:top w:val="nil"/>
              <w:left w:val="nil"/>
              <w:bottom w:val="nil"/>
              <w:right w:val="single" w:sz="16" w:space="0" w:color="000000"/>
            </w:tcBorders>
            <w:shd w:val="clear" w:color="auto" w:fill="FFFFFF"/>
          </w:tcPr>
          <w:p w14:paraId="0DA91BF9"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Γυναίκα</w:t>
            </w:r>
          </w:p>
        </w:tc>
        <w:tc>
          <w:tcPr>
            <w:tcW w:w="1568" w:type="dxa"/>
            <w:tcBorders>
              <w:top w:val="nil"/>
              <w:left w:val="single" w:sz="16" w:space="0" w:color="000000"/>
              <w:bottom w:val="nil"/>
            </w:tcBorders>
            <w:shd w:val="clear" w:color="auto" w:fill="FFFFFF"/>
            <w:vAlign w:val="center"/>
          </w:tcPr>
          <w:p w14:paraId="2BA2D88E"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70</w:t>
            </w:r>
          </w:p>
        </w:tc>
        <w:tc>
          <w:tcPr>
            <w:tcW w:w="1347" w:type="dxa"/>
            <w:tcBorders>
              <w:top w:val="nil"/>
              <w:bottom w:val="nil"/>
            </w:tcBorders>
            <w:shd w:val="clear" w:color="auto" w:fill="FFFFFF"/>
            <w:vAlign w:val="center"/>
          </w:tcPr>
          <w:p w14:paraId="215A82C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64,2</w:t>
            </w:r>
          </w:p>
        </w:tc>
        <w:tc>
          <w:tcPr>
            <w:tcW w:w="1911" w:type="dxa"/>
            <w:tcBorders>
              <w:top w:val="nil"/>
              <w:bottom w:val="nil"/>
            </w:tcBorders>
            <w:shd w:val="clear" w:color="auto" w:fill="FFFFFF"/>
            <w:vAlign w:val="center"/>
          </w:tcPr>
          <w:p w14:paraId="2858A354"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64,2</w:t>
            </w:r>
          </w:p>
        </w:tc>
        <w:tc>
          <w:tcPr>
            <w:tcW w:w="1930" w:type="dxa"/>
            <w:tcBorders>
              <w:top w:val="nil"/>
              <w:bottom w:val="nil"/>
              <w:right w:val="single" w:sz="16" w:space="0" w:color="000000"/>
            </w:tcBorders>
            <w:shd w:val="clear" w:color="auto" w:fill="FFFFFF"/>
            <w:vAlign w:val="center"/>
          </w:tcPr>
          <w:p w14:paraId="6B7E9179"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r>
      <w:tr w:rsidR="00D85296" w:rsidRPr="00D85296" w14:paraId="0E2372E8" w14:textId="77777777" w:rsidTr="00D85296">
        <w:trPr>
          <w:cantSplit/>
          <w:trHeight w:val="314"/>
        </w:trPr>
        <w:tc>
          <w:tcPr>
            <w:tcW w:w="962" w:type="dxa"/>
            <w:vMerge/>
            <w:tcBorders>
              <w:top w:val="single" w:sz="16" w:space="0" w:color="000000"/>
              <w:left w:val="single" w:sz="16" w:space="0" w:color="000000"/>
              <w:bottom w:val="single" w:sz="16" w:space="0" w:color="000000"/>
              <w:right w:val="nil"/>
            </w:tcBorders>
            <w:shd w:val="clear" w:color="auto" w:fill="FFFFFF"/>
          </w:tcPr>
          <w:p w14:paraId="19685A67"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327" w:type="dxa"/>
            <w:tcBorders>
              <w:top w:val="nil"/>
              <w:left w:val="nil"/>
              <w:bottom w:val="single" w:sz="16" w:space="0" w:color="000000"/>
              <w:right w:val="single" w:sz="16" w:space="0" w:color="000000"/>
            </w:tcBorders>
            <w:shd w:val="clear" w:color="auto" w:fill="FFFFFF"/>
          </w:tcPr>
          <w:p w14:paraId="5360DCFC"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Total</w:t>
            </w:r>
            <w:proofErr w:type="spellEnd"/>
          </w:p>
        </w:tc>
        <w:tc>
          <w:tcPr>
            <w:tcW w:w="1568" w:type="dxa"/>
            <w:tcBorders>
              <w:top w:val="nil"/>
              <w:left w:val="single" w:sz="16" w:space="0" w:color="000000"/>
              <w:bottom w:val="single" w:sz="16" w:space="0" w:color="000000"/>
            </w:tcBorders>
            <w:shd w:val="clear" w:color="auto" w:fill="FFFFFF"/>
            <w:vAlign w:val="center"/>
          </w:tcPr>
          <w:p w14:paraId="460A98E5"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109</w:t>
            </w:r>
          </w:p>
        </w:tc>
        <w:tc>
          <w:tcPr>
            <w:tcW w:w="1347" w:type="dxa"/>
            <w:tcBorders>
              <w:top w:val="nil"/>
              <w:bottom w:val="single" w:sz="16" w:space="0" w:color="000000"/>
            </w:tcBorders>
            <w:shd w:val="clear" w:color="auto" w:fill="FFFFFF"/>
            <w:vAlign w:val="center"/>
          </w:tcPr>
          <w:p w14:paraId="1F9871DE"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911" w:type="dxa"/>
            <w:tcBorders>
              <w:top w:val="nil"/>
              <w:bottom w:val="single" w:sz="16" w:space="0" w:color="000000"/>
            </w:tcBorders>
            <w:shd w:val="clear" w:color="auto" w:fill="FFFFFF"/>
            <w:vAlign w:val="center"/>
          </w:tcPr>
          <w:p w14:paraId="365521F9"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930" w:type="dxa"/>
            <w:tcBorders>
              <w:top w:val="nil"/>
              <w:bottom w:val="single" w:sz="16" w:space="0" w:color="000000"/>
              <w:right w:val="single" w:sz="16" w:space="0" w:color="000000"/>
            </w:tcBorders>
            <w:shd w:val="clear" w:color="auto" w:fill="FFFFFF"/>
            <w:vAlign w:val="center"/>
          </w:tcPr>
          <w:p w14:paraId="7B051C81" w14:textId="77777777" w:rsidR="00D85296" w:rsidRPr="00D85296" w:rsidRDefault="00D85296" w:rsidP="00D85296">
            <w:pPr>
              <w:keepNext/>
              <w:autoSpaceDE w:val="0"/>
              <w:autoSpaceDN w:val="0"/>
              <w:adjustRightInd w:val="0"/>
              <w:spacing w:before="0" w:after="0" w:line="240" w:lineRule="auto"/>
              <w:jc w:val="left"/>
              <w:rPr>
                <w:rFonts w:cstheme="minorHAnsi"/>
                <w:szCs w:val="24"/>
              </w:rPr>
            </w:pPr>
          </w:p>
        </w:tc>
      </w:tr>
    </w:tbl>
    <w:p w14:paraId="00FBF372" w14:textId="75474B23" w:rsidR="00D85296" w:rsidRDefault="00D85296" w:rsidP="00D85296">
      <w:pPr>
        <w:pStyle w:val="ae"/>
      </w:pPr>
      <w:r>
        <w:t xml:space="preserve">Πίνακας </w:t>
      </w:r>
      <w:r w:rsidR="00FB42BE">
        <w:fldChar w:fldCharType="begin"/>
      </w:r>
      <w:r w:rsidR="00FB42BE">
        <w:instrText xml:space="preserve"> SEQ Πίνακας \* ARABIC </w:instrText>
      </w:r>
      <w:r w:rsidR="00FB42BE">
        <w:fldChar w:fldCharType="separate"/>
      </w:r>
      <w:r w:rsidR="00B007AC">
        <w:rPr>
          <w:noProof/>
        </w:rPr>
        <w:t>1</w:t>
      </w:r>
      <w:r w:rsidR="00FB42BE">
        <w:rPr>
          <w:noProof/>
        </w:rPr>
        <w:fldChar w:fldCharType="end"/>
      </w:r>
    </w:p>
    <w:p w14:paraId="4B1A80EA" w14:textId="77777777" w:rsidR="005E50D3" w:rsidRPr="005E50D3" w:rsidRDefault="005E50D3" w:rsidP="005E50D3"/>
    <w:p w14:paraId="2ADFF9C7" w14:textId="77777777" w:rsidR="00D85296" w:rsidRDefault="00D85296" w:rsidP="00D85296">
      <w:pPr>
        <w:keepNext/>
        <w:autoSpaceDE w:val="0"/>
        <w:autoSpaceDN w:val="0"/>
        <w:adjustRightInd w:val="0"/>
        <w:spacing w:before="0" w:after="0" w:line="240" w:lineRule="auto"/>
        <w:jc w:val="center"/>
      </w:pPr>
      <w:r>
        <w:rPr>
          <w:rFonts w:ascii="Times New Roman" w:hAnsi="Times New Roman" w:cs="Times New Roman"/>
          <w:noProof/>
          <w:szCs w:val="24"/>
          <w:lang w:eastAsia="el-GR"/>
        </w:rPr>
        <w:drawing>
          <wp:inline distT="0" distB="0" distL="0" distR="0" wp14:anchorId="58A22508" wp14:editId="17DDA8A2">
            <wp:extent cx="3333918" cy="2669623"/>
            <wp:effectExtent l="0" t="0" r="6350" b="0"/>
            <wp:docPr id="1"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54733" cy="2686291"/>
                    </a:xfrm>
                    <a:prstGeom prst="rect">
                      <a:avLst/>
                    </a:prstGeom>
                    <a:noFill/>
                    <a:ln>
                      <a:noFill/>
                    </a:ln>
                  </pic:spPr>
                </pic:pic>
              </a:graphicData>
            </a:graphic>
          </wp:inline>
        </w:drawing>
      </w:r>
    </w:p>
    <w:p w14:paraId="5F73762D" w14:textId="3897EC4C" w:rsidR="00D85296" w:rsidRDefault="00D85296" w:rsidP="00D85296">
      <w:pPr>
        <w:pStyle w:val="ae"/>
        <w:rPr>
          <w:rFonts w:ascii="Times New Roman" w:hAnsi="Times New Roman" w:cs="Times New Roman"/>
          <w:szCs w:val="24"/>
        </w:rPr>
      </w:pPr>
      <w:r>
        <w:t xml:space="preserve">Διάγραμμα </w:t>
      </w:r>
      <w:r w:rsidR="00FB42BE">
        <w:fldChar w:fldCharType="begin"/>
      </w:r>
      <w:r w:rsidR="00FB42BE">
        <w:instrText xml:space="preserve"> SEQ Διάγραμμα \* ARABIC </w:instrText>
      </w:r>
      <w:r w:rsidR="00FB42BE">
        <w:fldChar w:fldCharType="separate"/>
      </w:r>
      <w:r>
        <w:rPr>
          <w:noProof/>
        </w:rPr>
        <w:t>1</w:t>
      </w:r>
      <w:r w:rsidR="00FB42BE">
        <w:rPr>
          <w:noProof/>
        </w:rPr>
        <w:fldChar w:fldCharType="end"/>
      </w:r>
    </w:p>
    <w:p w14:paraId="6B89871E" w14:textId="77777777" w:rsidR="00D85296" w:rsidRDefault="00D85296" w:rsidP="00D85296">
      <w:pPr>
        <w:autoSpaceDE w:val="0"/>
        <w:autoSpaceDN w:val="0"/>
        <w:adjustRightInd w:val="0"/>
        <w:spacing w:before="0" w:after="0" w:line="240" w:lineRule="auto"/>
        <w:jc w:val="left"/>
        <w:rPr>
          <w:rFonts w:ascii="Times New Roman" w:hAnsi="Times New Roman" w:cs="Times New Roman"/>
          <w:szCs w:val="24"/>
        </w:rPr>
      </w:pPr>
    </w:p>
    <w:p w14:paraId="161183E2" w14:textId="77777777" w:rsidR="00D85296" w:rsidRDefault="00D85296" w:rsidP="00D85296">
      <w:pPr>
        <w:autoSpaceDE w:val="0"/>
        <w:autoSpaceDN w:val="0"/>
        <w:adjustRightInd w:val="0"/>
        <w:spacing w:before="0" w:after="0" w:line="400" w:lineRule="atLeast"/>
        <w:jc w:val="left"/>
        <w:rPr>
          <w:rFonts w:ascii="Times New Roman" w:hAnsi="Times New Roman" w:cs="Times New Roman"/>
          <w:szCs w:val="24"/>
        </w:rPr>
      </w:pPr>
    </w:p>
    <w:p w14:paraId="5CB702A0" w14:textId="4EF03B27" w:rsidR="00D85296" w:rsidRPr="00165B24" w:rsidRDefault="00165B24" w:rsidP="00165B24">
      <w:r>
        <w:lastRenderedPageBreak/>
        <w:t>Εκ των ανωτέρω αποτελεσμάτων φαίνεται ότι η πλειοψηφία του 64,2% των συμμετεχόντων (70 εκπαιδευτικοί) είναι γυναίκες και το υπόλοιπο 35,8% (39 εκπαιδευτικοί) είναι άντρες. Παρατηρείται ότι δεν υπάρχει ισοκατανομή μεταξύ ανδρών και γυναικών στο ερευνητικό δείγμα, με τις γυναίκες να υπερτερούν, ωστόσο, αυτό δεν επηρεάζει την αξιοπιστία και εγκυρότητα των αποτελεσμάτων της παρούσας έρευνας.</w:t>
      </w:r>
    </w:p>
    <w:p w14:paraId="32304599" w14:textId="00EADB16" w:rsidR="005E50D3" w:rsidRDefault="005E50D3" w:rsidP="00D85296">
      <w:pPr>
        <w:autoSpaceDE w:val="0"/>
        <w:autoSpaceDN w:val="0"/>
        <w:adjustRightInd w:val="0"/>
        <w:spacing w:before="0" w:after="0" w:line="400" w:lineRule="atLeast"/>
        <w:jc w:val="left"/>
        <w:rPr>
          <w:rFonts w:cstheme="minorHAnsi"/>
          <w:szCs w:val="24"/>
        </w:rPr>
      </w:pPr>
    </w:p>
    <w:p w14:paraId="4CE38451" w14:textId="77777777" w:rsidR="005E50D3" w:rsidRPr="00D85296" w:rsidRDefault="005E50D3" w:rsidP="00D85296">
      <w:pPr>
        <w:autoSpaceDE w:val="0"/>
        <w:autoSpaceDN w:val="0"/>
        <w:adjustRightInd w:val="0"/>
        <w:spacing w:before="0" w:after="0" w:line="400" w:lineRule="atLeast"/>
        <w:jc w:val="left"/>
        <w:rPr>
          <w:rFonts w:cstheme="minorHAnsi"/>
          <w:szCs w:val="24"/>
        </w:rPr>
      </w:pPr>
    </w:p>
    <w:tbl>
      <w:tblPr>
        <w:tblW w:w="90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77"/>
        <w:gridCol w:w="1185"/>
        <w:gridCol w:w="1592"/>
        <w:gridCol w:w="1368"/>
        <w:gridCol w:w="1940"/>
        <w:gridCol w:w="1962"/>
      </w:tblGrid>
      <w:tr w:rsidR="00D85296" w:rsidRPr="00D85296" w14:paraId="58B82FB4" w14:textId="77777777" w:rsidTr="00D85296">
        <w:trPr>
          <w:cantSplit/>
          <w:trHeight w:val="292"/>
        </w:trPr>
        <w:tc>
          <w:tcPr>
            <w:tcW w:w="9024" w:type="dxa"/>
            <w:gridSpan w:val="6"/>
            <w:tcBorders>
              <w:top w:val="nil"/>
              <w:left w:val="nil"/>
              <w:bottom w:val="nil"/>
              <w:right w:val="nil"/>
            </w:tcBorders>
            <w:shd w:val="clear" w:color="auto" w:fill="FFFFFF"/>
            <w:vAlign w:val="center"/>
          </w:tcPr>
          <w:p w14:paraId="73ECA664"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r w:rsidRPr="00D85296">
              <w:rPr>
                <w:rFonts w:cstheme="minorHAnsi"/>
                <w:b/>
                <w:bCs/>
                <w:color w:val="000000"/>
                <w:szCs w:val="24"/>
              </w:rPr>
              <w:t>2. Ηλικία</w:t>
            </w:r>
          </w:p>
        </w:tc>
      </w:tr>
      <w:tr w:rsidR="00D85296" w:rsidRPr="00D85296" w14:paraId="546A5B23" w14:textId="77777777" w:rsidTr="00D85296">
        <w:trPr>
          <w:cantSplit/>
          <w:trHeight w:val="584"/>
        </w:trPr>
        <w:tc>
          <w:tcPr>
            <w:tcW w:w="2162" w:type="dxa"/>
            <w:gridSpan w:val="2"/>
            <w:tcBorders>
              <w:top w:val="single" w:sz="16" w:space="0" w:color="000000"/>
              <w:left w:val="single" w:sz="16" w:space="0" w:color="000000"/>
              <w:bottom w:val="single" w:sz="16" w:space="0" w:color="000000"/>
              <w:right w:val="nil"/>
            </w:tcBorders>
            <w:shd w:val="clear" w:color="auto" w:fill="FFFFFF"/>
            <w:vAlign w:val="bottom"/>
          </w:tcPr>
          <w:p w14:paraId="2D0B0374" w14:textId="77777777" w:rsidR="00D85296" w:rsidRPr="00D85296" w:rsidRDefault="00D85296" w:rsidP="00D85296">
            <w:pPr>
              <w:autoSpaceDE w:val="0"/>
              <w:autoSpaceDN w:val="0"/>
              <w:adjustRightInd w:val="0"/>
              <w:spacing w:before="0" w:after="0" w:line="240" w:lineRule="auto"/>
              <w:jc w:val="left"/>
              <w:rPr>
                <w:rFonts w:cstheme="minorHAnsi"/>
                <w:szCs w:val="24"/>
              </w:rPr>
            </w:pPr>
          </w:p>
        </w:tc>
        <w:tc>
          <w:tcPr>
            <w:tcW w:w="1592" w:type="dxa"/>
            <w:tcBorders>
              <w:top w:val="single" w:sz="16" w:space="0" w:color="000000"/>
              <w:left w:val="single" w:sz="16" w:space="0" w:color="000000"/>
              <w:bottom w:val="single" w:sz="16" w:space="0" w:color="000000"/>
            </w:tcBorders>
            <w:shd w:val="clear" w:color="auto" w:fill="FFFFFF"/>
            <w:vAlign w:val="bottom"/>
          </w:tcPr>
          <w:p w14:paraId="1A9044AC"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Frequency</w:t>
            </w:r>
            <w:proofErr w:type="spellEnd"/>
          </w:p>
        </w:tc>
        <w:tc>
          <w:tcPr>
            <w:tcW w:w="1368" w:type="dxa"/>
            <w:tcBorders>
              <w:top w:val="single" w:sz="16" w:space="0" w:color="000000"/>
              <w:bottom w:val="single" w:sz="16" w:space="0" w:color="000000"/>
            </w:tcBorders>
            <w:shd w:val="clear" w:color="auto" w:fill="FFFFFF"/>
            <w:vAlign w:val="bottom"/>
          </w:tcPr>
          <w:p w14:paraId="2BA7318F"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Percent</w:t>
            </w:r>
            <w:proofErr w:type="spellEnd"/>
          </w:p>
        </w:tc>
        <w:tc>
          <w:tcPr>
            <w:tcW w:w="1940" w:type="dxa"/>
            <w:tcBorders>
              <w:top w:val="single" w:sz="16" w:space="0" w:color="000000"/>
              <w:bottom w:val="single" w:sz="16" w:space="0" w:color="000000"/>
            </w:tcBorders>
            <w:shd w:val="clear" w:color="auto" w:fill="FFFFFF"/>
            <w:vAlign w:val="bottom"/>
          </w:tcPr>
          <w:p w14:paraId="482501D5"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Valid</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c>
          <w:tcPr>
            <w:tcW w:w="1960" w:type="dxa"/>
            <w:tcBorders>
              <w:top w:val="single" w:sz="16" w:space="0" w:color="000000"/>
              <w:bottom w:val="single" w:sz="16" w:space="0" w:color="000000"/>
              <w:right w:val="single" w:sz="16" w:space="0" w:color="000000"/>
            </w:tcBorders>
            <w:shd w:val="clear" w:color="auto" w:fill="FFFFFF"/>
            <w:vAlign w:val="bottom"/>
          </w:tcPr>
          <w:p w14:paraId="4EC41BC6"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Cumulative</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r>
      <w:tr w:rsidR="00D85296" w:rsidRPr="00D85296" w14:paraId="728936E6" w14:textId="77777777" w:rsidTr="00D85296">
        <w:trPr>
          <w:cantSplit/>
          <w:trHeight w:val="303"/>
        </w:trPr>
        <w:tc>
          <w:tcPr>
            <w:tcW w:w="977" w:type="dxa"/>
            <w:vMerge w:val="restart"/>
            <w:tcBorders>
              <w:top w:val="single" w:sz="16" w:space="0" w:color="000000"/>
              <w:left w:val="single" w:sz="16" w:space="0" w:color="000000"/>
              <w:bottom w:val="single" w:sz="16" w:space="0" w:color="000000"/>
              <w:right w:val="nil"/>
            </w:tcBorders>
            <w:shd w:val="clear" w:color="auto" w:fill="FFFFFF"/>
          </w:tcPr>
          <w:p w14:paraId="0F373040"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Valid</w:t>
            </w:r>
            <w:proofErr w:type="spellEnd"/>
          </w:p>
        </w:tc>
        <w:tc>
          <w:tcPr>
            <w:tcW w:w="1184" w:type="dxa"/>
            <w:tcBorders>
              <w:top w:val="single" w:sz="16" w:space="0" w:color="000000"/>
              <w:left w:val="nil"/>
              <w:bottom w:val="nil"/>
              <w:right w:val="single" w:sz="16" w:space="0" w:color="000000"/>
            </w:tcBorders>
            <w:shd w:val="clear" w:color="auto" w:fill="FFFFFF"/>
          </w:tcPr>
          <w:p w14:paraId="5342B541"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18-25</w:t>
            </w:r>
          </w:p>
        </w:tc>
        <w:tc>
          <w:tcPr>
            <w:tcW w:w="1592" w:type="dxa"/>
            <w:tcBorders>
              <w:top w:val="single" w:sz="16" w:space="0" w:color="000000"/>
              <w:left w:val="single" w:sz="16" w:space="0" w:color="000000"/>
              <w:bottom w:val="nil"/>
            </w:tcBorders>
            <w:shd w:val="clear" w:color="auto" w:fill="FFFFFF"/>
            <w:vAlign w:val="center"/>
          </w:tcPr>
          <w:p w14:paraId="41306CAF"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w:t>
            </w:r>
          </w:p>
        </w:tc>
        <w:tc>
          <w:tcPr>
            <w:tcW w:w="1368" w:type="dxa"/>
            <w:tcBorders>
              <w:top w:val="single" w:sz="16" w:space="0" w:color="000000"/>
              <w:bottom w:val="nil"/>
            </w:tcBorders>
            <w:shd w:val="clear" w:color="auto" w:fill="FFFFFF"/>
            <w:vAlign w:val="center"/>
          </w:tcPr>
          <w:p w14:paraId="79C648E4"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2,8</w:t>
            </w:r>
          </w:p>
        </w:tc>
        <w:tc>
          <w:tcPr>
            <w:tcW w:w="1940" w:type="dxa"/>
            <w:tcBorders>
              <w:top w:val="single" w:sz="16" w:space="0" w:color="000000"/>
              <w:bottom w:val="nil"/>
            </w:tcBorders>
            <w:shd w:val="clear" w:color="auto" w:fill="FFFFFF"/>
            <w:vAlign w:val="center"/>
          </w:tcPr>
          <w:p w14:paraId="46E7526E"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2,8</w:t>
            </w:r>
          </w:p>
        </w:tc>
        <w:tc>
          <w:tcPr>
            <w:tcW w:w="1960" w:type="dxa"/>
            <w:tcBorders>
              <w:top w:val="single" w:sz="16" w:space="0" w:color="000000"/>
              <w:bottom w:val="nil"/>
              <w:right w:val="single" w:sz="16" w:space="0" w:color="000000"/>
            </w:tcBorders>
            <w:shd w:val="clear" w:color="auto" w:fill="FFFFFF"/>
            <w:vAlign w:val="center"/>
          </w:tcPr>
          <w:p w14:paraId="33522CB0"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2,8</w:t>
            </w:r>
          </w:p>
        </w:tc>
      </w:tr>
      <w:tr w:rsidR="00D85296" w:rsidRPr="00D85296" w14:paraId="07A1244E" w14:textId="77777777" w:rsidTr="00D85296">
        <w:trPr>
          <w:cantSplit/>
          <w:trHeight w:val="327"/>
        </w:trPr>
        <w:tc>
          <w:tcPr>
            <w:tcW w:w="977" w:type="dxa"/>
            <w:vMerge/>
            <w:tcBorders>
              <w:top w:val="single" w:sz="16" w:space="0" w:color="000000"/>
              <w:left w:val="single" w:sz="16" w:space="0" w:color="000000"/>
              <w:bottom w:val="single" w:sz="16" w:space="0" w:color="000000"/>
              <w:right w:val="nil"/>
            </w:tcBorders>
            <w:shd w:val="clear" w:color="auto" w:fill="FFFFFF"/>
          </w:tcPr>
          <w:p w14:paraId="150C0307"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184" w:type="dxa"/>
            <w:tcBorders>
              <w:top w:val="nil"/>
              <w:left w:val="nil"/>
              <w:bottom w:val="nil"/>
              <w:right w:val="single" w:sz="16" w:space="0" w:color="000000"/>
            </w:tcBorders>
            <w:shd w:val="clear" w:color="auto" w:fill="FFFFFF"/>
          </w:tcPr>
          <w:p w14:paraId="08DCE58F"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26-35</w:t>
            </w:r>
          </w:p>
        </w:tc>
        <w:tc>
          <w:tcPr>
            <w:tcW w:w="1592" w:type="dxa"/>
            <w:tcBorders>
              <w:top w:val="nil"/>
              <w:left w:val="single" w:sz="16" w:space="0" w:color="000000"/>
              <w:bottom w:val="nil"/>
            </w:tcBorders>
            <w:shd w:val="clear" w:color="auto" w:fill="FFFFFF"/>
            <w:vAlign w:val="center"/>
          </w:tcPr>
          <w:p w14:paraId="1D5F5367"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37</w:t>
            </w:r>
          </w:p>
        </w:tc>
        <w:tc>
          <w:tcPr>
            <w:tcW w:w="1368" w:type="dxa"/>
            <w:tcBorders>
              <w:top w:val="nil"/>
              <w:bottom w:val="nil"/>
            </w:tcBorders>
            <w:shd w:val="clear" w:color="auto" w:fill="FFFFFF"/>
            <w:vAlign w:val="center"/>
          </w:tcPr>
          <w:p w14:paraId="6D0F4F96"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33,9</w:t>
            </w:r>
          </w:p>
        </w:tc>
        <w:tc>
          <w:tcPr>
            <w:tcW w:w="1940" w:type="dxa"/>
            <w:tcBorders>
              <w:top w:val="nil"/>
              <w:bottom w:val="nil"/>
            </w:tcBorders>
            <w:shd w:val="clear" w:color="auto" w:fill="FFFFFF"/>
            <w:vAlign w:val="center"/>
          </w:tcPr>
          <w:p w14:paraId="7F6D1E08"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33,9</w:t>
            </w:r>
          </w:p>
        </w:tc>
        <w:tc>
          <w:tcPr>
            <w:tcW w:w="1960" w:type="dxa"/>
            <w:tcBorders>
              <w:top w:val="nil"/>
              <w:bottom w:val="nil"/>
              <w:right w:val="single" w:sz="16" w:space="0" w:color="000000"/>
            </w:tcBorders>
            <w:shd w:val="clear" w:color="auto" w:fill="FFFFFF"/>
            <w:vAlign w:val="center"/>
          </w:tcPr>
          <w:p w14:paraId="18261285"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36,7</w:t>
            </w:r>
          </w:p>
        </w:tc>
      </w:tr>
      <w:tr w:rsidR="00D85296" w:rsidRPr="00D85296" w14:paraId="4D0CDDBF" w14:textId="77777777" w:rsidTr="00D85296">
        <w:trPr>
          <w:cantSplit/>
          <w:trHeight w:val="327"/>
        </w:trPr>
        <w:tc>
          <w:tcPr>
            <w:tcW w:w="977" w:type="dxa"/>
            <w:vMerge/>
            <w:tcBorders>
              <w:top w:val="single" w:sz="16" w:space="0" w:color="000000"/>
              <w:left w:val="single" w:sz="16" w:space="0" w:color="000000"/>
              <w:bottom w:val="single" w:sz="16" w:space="0" w:color="000000"/>
              <w:right w:val="nil"/>
            </w:tcBorders>
            <w:shd w:val="clear" w:color="auto" w:fill="FFFFFF"/>
          </w:tcPr>
          <w:p w14:paraId="4BFA695A"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184" w:type="dxa"/>
            <w:tcBorders>
              <w:top w:val="nil"/>
              <w:left w:val="nil"/>
              <w:bottom w:val="nil"/>
              <w:right w:val="single" w:sz="16" w:space="0" w:color="000000"/>
            </w:tcBorders>
            <w:shd w:val="clear" w:color="auto" w:fill="FFFFFF"/>
          </w:tcPr>
          <w:p w14:paraId="60A87131"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36-45</w:t>
            </w:r>
          </w:p>
        </w:tc>
        <w:tc>
          <w:tcPr>
            <w:tcW w:w="1592" w:type="dxa"/>
            <w:tcBorders>
              <w:top w:val="nil"/>
              <w:left w:val="single" w:sz="16" w:space="0" w:color="000000"/>
              <w:bottom w:val="nil"/>
            </w:tcBorders>
            <w:shd w:val="clear" w:color="auto" w:fill="FFFFFF"/>
            <w:vAlign w:val="center"/>
          </w:tcPr>
          <w:p w14:paraId="390B5A4A"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42</w:t>
            </w:r>
          </w:p>
        </w:tc>
        <w:tc>
          <w:tcPr>
            <w:tcW w:w="1368" w:type="dxa"/>
            <w:tcBorders>
              <w:top w:val="nil"/>
              <w:bottom w:val="nil"/>
            </w:tcBorders>
            <w:shd w:val="clear" w:color="auto" w:fill="FFFFFF"/>
            <w:vAlign w:val="center"/>
          </w:tcPr>
          <w:p w14:paraId="03939B88"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38,5</w:t>
            </w:r>
          </w:p>
        </w:tc>
        <w:tc>
          <w:tcPr>
            <w:tcW w:w="1940" w:type="dxa"/>
            <w:tcBorders>
              <w:top w:val="nil"/>
              <w:bottom w:val="nil"/>
            </w:tcBorders>
            <w:shd w:val="clear" w:color="auto" w:fill="FFFFFF"/>
            <w:vAlign w:val="center"/>
          </w:tcPr>
          <w:p w14:paraId="50C2714B"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38,5</w:t>
            </w:r>
          </w:p>
        </w:tc>
        <w:tc>
          <w:tcPr>
            <w:tcW w:w="1960" w:type="dxa"/>
            <w:tcBorders>
              <w:top w:val="nil"/>
              <w:bottom w:val="nil"/>
              <w:right w:val="single" w:sz="16" w:space="0" w:color="000000"/>
            </w:tcBorders>
            <w:shd w:val="clear" w:color="auto" w:fill="FFFFFF"/>
            <w:vAlign w:val="center"/>
          </w:tcPr>
          <w:p w14:paraId="4E812FA0"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75,2</w:t>
            </w:r>
          </w:p>
        </w:tc>
      </w:tr>
      <w:tr w:rsidR="00D85296" w:rsidRPr="00D85296" w14:paraId="15C09655" w14:textId="77777777" w:rsidTr="00D85296">
        <w:trPr>
          <w:cantSplit/>
          <w:trHeight w:val="327"/>
        </w:trPr>
        <w:tc>
          <w:tcPr>
            <w:tcW w:w="977" w:type="dxa"/>
            <w:vMerge/>
            <w:tcBorders>
              <w:top w:val="single" w:sz="16" w:space="0" w:color="000000"/>
              <w:left w:val="single" w:sz="16" w:space="0" w:color="000000"/>
              <w:bottom w:val="single" w:sz="16" w:space="0" w:color="000000"/>
              <w:right w:val="nil"/>
            </w:tcBorders>
            <w:shd w:val="clear" w:color="auto" w:fill="FFFFFF"/>
          </w:tcPr>
          <w:p w14:paraId="01A3D350"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184" w:type="dxa"/>
            <w:tcBorders>
              <w:top w:val="nil"/>
              <w:left w:val="nil"/>
              <w:bottom w:val="nil"/>
              <w:right w:val="single" w:sz="16" w:space="0" w:color="000000"/>
            </w:tcBorders>
            <w:shd w:val="clear" w:color="auto" w:fill="FFFFFF"/>
          </w:tcPr>
          <w:p w14:paraId="04EE5F43"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46-55</w:t>
            </w:r>
          </w:p>
        </w:tc>
        <w:tc>
          <w:tcPr>
            <w:tcW w:w="1592" w:type="dxa"/>
            <w:tcBorders>
              <w:top w:val="nil"/>
              <w:left w:val="single" w:sz="16" w:space="0" w:color="000000"/>
              <w:bottom w:val="nil"/>
            </w:tcBorders>
            <w:shd w:val="clear" w:color="auto" w:fill="FFFFFF"/>
            <w:vAlign w:val="center"/>
          </w:tcPr>
          <w:p w14:paraId="47C92D7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27</w:t>
            </w:r>
          </w:p>
        </w:tc>
        <w:tc>
          <w:tcPr>
            <w:tcW w:w="1368" w:type="dxa"/>
            <w:tcBorders>
              <w:top w:val="nil"/>
              <w:bottom w:val="nil"/>
            </w:tcBorders>
            <w:shd w:val="clear" w:color="auto" w:fill="FFFFFF"/>
            <w:vAlign w:val="center"/>
          </w:tcPr>
          <w:p w14:paraId="0BE2D077"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24,8</w:t>
            </w:r>
          </w:p>
        </w:tc>
        <w:tc>
          <w:tcPr>
            <w:tcW w:w="1940" w:type="dxa"/>
            <w:tcBorders>
              <w:top w:val="nil"/>
              <w:bottom w:val="nil"/>
            </w:tcBorders>
            <w:shd w:val="clear" w:color="auto" w:fill="FFFFFF"/>
            <w:vAlign w:val="center"/>
          </w:tcPr>
          <w:p w14:paraId="1764145D"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24,8</w:t>
            </w:r>
          </w:p>
        </w:tc>
        <w:tc>
          <w:tcPr>
            <w:tcW w:w="1960" w:type="dxa"/>
            <w:tcBorders>
              <w:top w:val="nil"/>
              <w:bottom w:val="nil"/>
              <w:right w:val="single" w:sz="16" w:space="0" w:color="000000"/>
            </w:tcBorders>
            <w:shd w:val="clear" w:color="auto" w:fill="FFFFFF"/>
            <w:vAlign w:val="center"/>
          </w:tcPr>
          <w:p w14:paraId="756DF0E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r>
      <w:tr w:rsidR="00D85296" w:rsidRPr="00D85296" w14:paraId="487C2981" w14:textId="77777777" w:rsidTr="00D85296">
        <w:trPr>
          <w:cantSplit/>
          <w:trHeight w:val="339"/>
        </w:trPr>
        <w:tc>
          <w:tcPr>
            <w:tcW w:w="977" w:type="dxa"/>
            <w:vMerge/>
            <w:tcBorders>
              <w:top w:val="single" w:sz="16" w:space="0" w:color="000000"/>
              <w:left w:val="single" w:sz="16" w:space="0" w:color="000000"/>
              <w:bottom w:val="single" w:sz="16" w:space="0" w:color="000000"/>
              <w:right w:val="nil"/>
            </w:tcBorders>
            <w:shd w:val="clear" w:color="auto" w:fill="FFFFFF"/>
          </w:tcPr>
          <w:p w14:paraId="1853F374"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184" w:type="dxa"/>
            <w:tcBorders>
              <w:top w:val="nil"/>
              <w:left w:val="nil"/>
              <w:bottom w:val="single" w:sz="16" w:space="0" w:color="000000"/>
              <w:right w:val="single" w:sz="16" w:space="0" w:color="000000"/>
            </w:tcBorders>
            <w:shd w:val="clear" w:color="auto" w:fill="FFFFFF"/>
          </w:tcPr>
          <w:p w14:paraId="67AF61EF"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Total</w:t>
            </w:r>
            <w:proofErr w:type="spellEnd"/>
          </w:p>
        </w:tc>
        <w:tc>
          <w:tcPr>
            <w:tcW w:w="1592" w:type="dxa"/>
            <w:tcBorders>
              <w:top w:val="nil"/>
              <w:left w:val="single" w:sz="16" w:space="0" w:color="000000"/>
              <w:bottom w:val="single" w:sz="16" w:space="0" w:color="000000"/>
            </w:tcBorders>
            <w:shd w:val="clear" w:color="auto" w:fill="FFFFFF"/>
            <w:vAlign w:val="center"/>
          </w:tcPr>
          <w:p w14:paraId="4E4D01E3"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109</w:t>
            </w:r>
          </w:p>
        </w:tc>
        <w:tc>
          <w:tcPr>
            <w:tcW w:w="1368" w:type="dxa"/>
            <w:tcBorders>
              <w:top w:val="nil"/>
              <w:bottom w:val="single" w:sz="16" w:space="0" w:color="000000"/>
            </w:tcBorders>
            <w:shd w:val="clear" w:color="auto" w:fill="FFFFFF"/>
            <w:vAlign w:val="center"/>
          </w:tcPr>
          <w:p w14:paraId="7B4E492A"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940" w:type="dxa"/>
            <w:tcBorders>
              <w:top w:val="nil"/>
              <w:bottom w:val="single" w:sz="16" w:space="0" w:color="000000"/>
            </w:tcBorders>
            <w:shd w:val="clear" w:color="auto" w:fill="FFFFFF"/>
            <w:vAlign w:val="center"/>
          </w:tcPr>
          <w:p w14:paraId="0559B916"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960" w:type="dxa"/>
            <w:tcBorders>
              <w:top w:val="nil"/>
              <w:bottom w:val="single" w:sz="16" w:space="0" w:color="000000"/>
              <w:right w:val="single" w:sz="16" w:space="0" w:color="000000"/>
            </w:tcBorders>
            <w:shd w:val="clear" w:color="auto" w:fill="FFFFFF"/>
            <w:vAlign w:val="center"/>
          </w:tcPr>
          <w:p w14:paraId="5E1E38F6" w14:textId="77777777" w:rsidR="00D85296" w:rsidRPr="00D85296" w:rsidRDefault="00D85296" w:rsidP="00D85296">
            <w:pPr>
              <w:keepNext/>
              <w:autoSpaceDE w:val="0"/>
              <w:autoSpaceDN w:val="0"/>
              <w:adjustRightInd w:val="0"/>
              <w:spacing w:before="0" w:after="0" w:line="240" w:lineRule="auto"/>
              <w:jc w:val="left"/>
              <w:rPr>
                <w:rFonts w:cstheme="minorHAnsi"/>
                <w:szCs w:val="24"/>
              </w:rPr>
            </w:pPr>
          </w:p>
        </w:tc>
      </w:tr>
    </w:tbl>
    <w:p w14:paraId="5E512888" w14:textId="0F61D0C9" w:rsidR="00D85296" w:rsidRPr="00D85296" w:rsidRDefault="00D85296" w:rsidP="00D85296">
      <w:pPr>
        <w:pStyle w:val="ae"/>
        <w:rPr>
          <w:rFonts w:cstheme="minorHAnsi"/>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2</w:t>
      </w:r>
      <w:r w:rsidR="00FB42BE">
        <w:rPr>
          <w:noProof/>
        </w:rPr>
        <w:fldChar w:fldCharType="end"/>
      </w:r>
    </w:p>
    <w:p w14:paraId="11BE0A42" w14:textId="77777777" w:rsidR="00D85296" w:rsidRDefault="00D85296" w:rsidP="005E50D3">
      <w:pPr>
        <w:keepNext/>
        <w:autoSpaceDE w:val="0"/>
        <w:autoSpaceDN w:val="0"/>
        <w:adjustRightInd w:val="0"/>
        <w:spacing w:before="0" w:after="0" w:line="240" w:lineRule="auto"/>
        <w:jc w:val="center"/>
      </w:pPr>
      <w:r>
        <w:rPr>
          <w:rFonts w:ascii="Times New Roman" w:hAnsi="Times New Roman" w:cs="Times New Roman"/>
          <w:noProof/>
          <w:szCs w:val="24"/>
          <w:lang w:eastAsia="el-GR"/>
        </w:rPr>
        <w:drawing>
          <wp:inline distT="0" distB="0" distL="0" distR="0" wp14:anchorId="0F5944C3" wp14:editId="7B377367">
            <wp:extent cx="5274310" cy="4223385"/>
            <wp:effectExtent l="0" t="0" r="0" b="5715"/>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74310" cy="4223385"/>
                    </a:xfrm>
                    <a:prstGeom prst="rect">
                      <a:avLst/>
                    </a:prstGeom>
                    <a:noFill/>
                    <a:ln>
                      <a:noFill/>
                    </a:ln>
                  </pic:spPr>
                </pic:pic>
              </a:graphicData>
            </a:graphic>
          </wp:inline>
        </w:drawing>
      </w:r>
    </w:p>
    <w:p w14:paraId="6EAF9320" w14:textId="1B8F99BE" w:rsidR="00D85296" w:rsidRDefault="00D85296" w:rsidP="00D85296">
      <w:pPr>
        <w:pStyle w:val="ae"/>
        <w:rPr>
          <w:rFonts w:ascii="Times New Roman" w:hAnsi="Times New Roman" w:cs="Times New Roman"/>
          <w:szCs w:val="24"/>
        </w:rPr>
      </w:pPr>
      <w:r>
        <w:t xml:space="preserve">Διάγραμμα </w:t>
      </w:r>
      <w:r w:rsidR="00FB42BE">
        <w:fldChar w:fldCharType="begin"/>
      </w:r>
      <w:r w:rsidR="00FB42BE">
        <w:instrText xml:space="preserve"> SEQ Διάγραμμα \* ARABIC </w:instrText>
      </w:r>
      <w:r w:rsidR="00FB42BE">
        <w:fldChar w:fldCharType="separate"/>
      </w:r>
      <w:r>
        <w:rPr>
          <w:noProof/>
        </w:rPr>
        <w:t>2</w:t>
      </w:r>
      <w:r w:rsidR="00FB42BE">
        <w:rPr>
          <w:noProof/>
        </w:rPr>
        <w:fldChar w:fldCharType="end"/>
      </w:r>
    </w:p>
    <w:p w14:paraId="60AC2BDB" w14:textId="77777777" w:rsidR="00D85296" w:rsidRDefault="00D85296" w:rsidP="00D85296">
      <w:pPr>
        <w:autoSpaceDE w:val="0"/>
        <w:autoSpaceDN w:val="0"/>
        <w:adjustRightInd w:val="0"/>
        <w:spacing w:before="0" w:after="0" w:line="240" w:lineRule="auto"/>
        <w:jc w:val="left"/>
        <w:rPr>
          <w:rFonts w:ascii="Times New Roman" w:hAnsi="Times New Roman" w:cs="Times New Roman"/>
          <w:szCs w:val="24"/>
        </w:rPr>
      </w:pPr>
    </w:p>
    <w:p w14:paraId="5CDC8D14" w14:textId="77777777" w:rsidR="00165B24" w:rsidRDefault="00165B24" w:rsidP="00165B24">
      <w:r>
        <w:t>Εκ των ανωτέρω αποτελεσμάτων φαίνεται ότι  υπάρχει ποικιλομορφία στις απαντήσεις των συμμετεχόντων αναφορικά με την ηλικία τους. Πιο συγκεκριμένα, το 38,5% των συμμετεχόντων (42 εκπαιδευτικοί) δήλωσαν ότι ηλικιακά υπάγονται μεταξύ 36 – 45 ετών. Στη συνέχεια, ακολουθεί με μικρή διαφορά το 33,9% (37 εκπαιδευτικοί) που δήλωσαν ότι ηλικιακά υπάγονται μεταξύ 26 – 35 ετών. Κατόπιν, ακολουθεί το 24,8% (27 εκπαιδευτικοί) που δήλωσαν ότι ηλικιακά υπάγονται μεταξύ 46 – 55 ετών και τέλος, σειρά έχει η μειοψηφία του 2,8% (3 εκπαιδευτικοί) που ηλικιακά υπάγονται μεταξύ 18 – 25 ετών.</w:t>
      </w:r>
    </w:p>
    <w:p w14:paraId="481B6CDD" w14:textId="77777777" w:rsidR="00D85296" w:rsidRDefault="00D85296" w:rsidP="00D85296">
      <w:pPr>
        <w:autoSpaceDE w:val="0"/>
        <w:autoSpaceDN w:val="0"/>
        <w:adjustRightInd w:val="0"/>
        <w:spacing w:before="0" w:after="0" w:line="400" w:lineRule="atLeast"/>
        <w:jc w:val="left"/>
        <w:rPr>
          <w:rFonts w:ascii="Times New Roman" w:hAnsi="Times New Roman" w:cs="Times New Roman"/>
          <w:szCs w:val="24"/>
        </w:rPr>
      </w:pPr>
    </w:p>
    <w:p w14:paraId="6A8CCE1C" w14:textId="77777777" w:rsidR="00D85296" w:rsidRPr="00D85296" w:rsidRDefault="00D85296" w:rsidP="00D85296">
      <w:pPr>
        <w:autoSpaceDE w:val="0"/>
        <w:autoSpaceDN w:val="0"/>
        <w:adjustRightInd w:val="0"/>
        <w:spacing w:before="0" w:after="0" w:line="400" w:lineRule="atLeast"/>
        <w:jc w:val="left"/>
        <w:rPr>
          <w:rFonts w:cstheme="minorHAnsi"/>
          <w:szCs w:val="24"/>
        </w:rPr>
      </w:pPr>
    </w:p>
    <w:tbl>
      <w:tblPr>
        <w:tblW w:w="86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8"/>
        <w:gridCol w:w="1925"/>
        <w:gridCol w:w="1366"/>
        <w:gridCol w:w="1172"/>
        <w:gridCol w:w="1663"/>
        <w:gridCol w:w="1684"/>
      </w:tblGrid>
      <w:tr w:rsidR="00D85296" w:rsidRPr="00D85296" w14:paraId="4762567C" w14:textId="77777777" w:rsidTr="00D85296">
        <w:trPr>
          <w:cantSplit/>
          <w:trHeight w:val="277"/>
        </w:trPr>
        <w:tc>
          <w:tcPr>
            <w:tcW w:w="8648" w:type="dxa"/>
            <w:gridSpan w:val="6"/>
            <w:tcBorders>
              <w:top w:val="nil"/>
              <w:left w:val="nil"/>
              <w:bottom w:val="nil"/>
              <w:right w:val="nil"/>
            </w:tcBorders>
            <w:shd w:val="clear" w:color="auto" w:fill="FFFFFF"/>
            <w:vAlign w:val="center"/>
          </w:tcPr>
          <w:p w14:paraId="36CBE6CF"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r w:rsidRPr="00D85296">
              <w:rPr>
                <w:rFonts w:cstheme="minorHAnsi"/>
                <w:b/>
                <w:bCs/>
                <w:color w:val="000000"/>
                <w:szCs w:val="24"/>
              </w:rPr>
              <w:t>3. Μόρφωση</w:t>
            </w:r>
          </w:p>
        </w:tc>
      </w:tr>
      <w:tr w:rsidR="00D85296" w:rsidRPr="00D85296" w14:paraId="721A499E" w14:textId="77777777" w:rsidTr="00D85296">
        <w:trPr>
          <w:cantSplit/>
          <w:trHeight w:val="554"/>
        </w:trPr>
        <w:tc>
          <w:tcPr>
            <w:tcW w:w="2763" w:type="dxa"/>
            <w:gridSpan w:val="2"/>
            <w:tcBorders>
              <w:top w:val="single" w:sz="16" w:space="0" w:color="000000"/>
              <w:left w:val="single" w:sz="16" w:space="0" w:color="000000"/>
              <w:bottom w:val="single" w:sz="16" w:space="0" w:color="000000"/>
              <w:right w:val="nil"/>
            </w:tcBorders>
            <w:shd w:val="clear" w:color="auto" w:fill="FFFFFF"/>
            <w:vAlign w:val="bottom"/>
          </w:tcPr>
          <w:p w14:paraId="229CB13C" w14:textId="77777777" w:rsidR="00D85296" w:rsidRPr="00D85296" w:rsidRDefault="00D85296" w:rsidP="00D85296">
            <w:pPr>
              <w:autoSpaceDE w:val="0"/>
              <w:autoSpaceDN w:val="0"/>
              <w:adjustRightInd w:val="0"/>
              <w:spacing w:before="0" w:after="0" w:line="240" w:lineRule="auto"/>
              <w:jc w:val="left"/>
              <w:rPr>
                <w:rFonts w:cstheme="minorHAnsi"/>
                <w:szCs w:val="24"/>
              </w:rPr>
            </w:pPr>
          </w:p>
        </w:tc>
        <w:tc>
          <w:tcPr>
            <w:tcW w:w="1366" w:type="dxa"/>
            <w:tcBorders>
              <w:top w:val="single" w:sz="16" w:space="0" w:color="000000"/>
              <w:left w:val="single" w:sz="16" w:space="0" w:color="000000"/>
              <w:bottom w:val="single" w:sz="16" w:space="0" w:color="000000"/>
            </w:tcBorders>
            <w:shd w:val="clear" w:color="auto" w:fill="FFFFFF"/>
            <w:vAlign w:val="bottom"/>
          </w:tcPr>
          <w:p w14:paraId="70480AA2"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Frequency</w:t>
            </w:r>
            <w:proofErr w:type="spellEnd"/>
          </w:p>
        </w:tc>
        <w:tc>
          <w:tcPr>
            <w:tcW w:w="1172" w:type="dxa"/>
            <w:tcBorders>
              <w:top w:val="single" w:sz="16" w:space="0" w:color="000000"/>
              <w:bottom w:val="single" w:sz="16" w:space="0" w:color="000000"/>
            </w:tcBorders>
            <w:shd w:val="clear" w:color="auto" w:fill="FFFFFF"/>
            <w:vAlign w:val="bottom"/>
          </w:tcPr>
          <w:p w14:paraId="16CCDFC4"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Percent</w:t>
            </w:r>
            <w:proofErr w:type="spellEnd"/>
          </w:p>
        </w:tc>
        <w:tc>
          <w:tcPr>
            <w:tcW w:w="1663" w:type="dxa"/>
            <w:tcBorders>
              <w:top w:val="single" w:sz="16" w:space="0" w:color="000000"/>
              <w:bottom w:val="single" w:sz="16" w:space="0" w:color="000000"/>
            </w:tcBorders>
            <w:shd w:val="clear" w:color="auto" w:fill="FFFFFF"/>
            <w:vAlign w:val="bottom"/>
          </w:tcPr>
          <w:p w14:paraId="4CB11FDE"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Valid</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c>
          <w:tcPr>
            <w:tcW w:w="1680" w:type="dxa"/>
            <w:tcBorders>
              <w:top w:val="single" w:sz="16" w:space="0" w:color="000000"/>
              <w:bottom w:val="single" w:sz="16" w:space="0" w:color="000000"/>
              <w:right w:val="single" w:sz="16" w:space="0" w:color="000000"/>
            </w:tcBorders>
            <w:shd w:val="clear" w:color="auto" w:fill="FFFFFF"/>
            <w:vAlign w:val="bottom"/>
          </w:tcPr>
          <w:p w14:paraId="4220744B"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Cumulative</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r>
      <w:tr w:rsidR="00D85296" w:rsidRPr="00D85296" w14:paraId="47D4B2A9" w14:textId="77777777" w:rsidTr="00D85296">
        <w:trPr>
          <w:cantSplit/>
          <w:trHeight w:val="288"/>
        </w:trPr>
        <w:tc>
          <w:tcPr>
            <w:tcW w:w="838" w:type="dxa"/>
            <w:vMerge w:val="restart"/>
            <w:tcBorders>
              <w:top w:val="single" w:sz="16" w:space="0" w:color="000000"/>
              <w:left w:val="single" w:sz="16" w:space="0" w:color="000000"/>
              <w:bottom w:val="single" w:sz="16" w:space="0" w:color="000000"/>
              <w:right w:val="nil"/>
            </w:tcBorders>
            <w:shd w:val="clear" w:color="auto" w:fill="FFFFFF"/>
          </w:tcPr>
          <w:p w14:paraId="75873392"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Valid</w:t>
            </w:r>
            <w:proofErr w:type="spellEnd"/>
          </w:p>
        </w:tc>
        <w:tc>
          <w:tcPr>
            <w:tcW w:w="1925" w:type="dxa"/>
            <w:tcBorders>
              <w:top w:val="single" w:sz="16" w:space="0" w:color="000000"/>
              <w:left w:val="nil"/>
              <w:bottom w:val="nil"/>
              <w:right w:val="single" w:sz="16" w:space="0" w:color="000000"/>
            </w:tcBorders>
            <w:shd w:val="clear" w:color="auto" w:fill="FFFFFF"/>
          </w:tcPr>
          <w:p w14:paraId="5ED26DEF"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Βασικό πτυχίο</w:t>
            </w:r>
          </w:p>
        </w:tc>
        <w:tc>
          <w:tcPr>
            <w:tcW w:w="1366" w:type="dxa"/>
            <w:tcBorders>
              <w:top w:val="single" w:sz="16" w:space="0" w:color="000000"/>
              <w:left w:val="single" w:sz="16" w:space="0" w:color="000000"/>
              <w:bottom w:val="nil"/>
            </w:tcBorders>
            <w:shd w:val="clear" w:color="auto" w:fill="FFFFFF"/>
            <w:vAlign w:val="center"/>
          </w:tcPr>
          <w:p w14:paraId="49D05A71"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35</w:t>
            </w:r>
          </w:p>
        </w:tc>
        <w:tc>
          <w:tcPr>
            <w:tcW w:w="1172" w:type="dxa"/>
            <w:tcBorders>
              <w:top w:val="single" w:sz="16" w:space="0" w:color="000000"/>
              <w:bottom w:val="nil"/>
            </w:tcBorders>
            <w:shd w:val="clear" w:color="auto" w:fill="FFFFFF"/>
            <w:vAlign w:val="center"/>
          </w:tcPr>
          <w:p w14:paraId="592A7B1D"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32,1</w:t>
            </w:r>
          </w:p>
        </w:tc>
        <w:tc>
          <w:tcPr>
            <w:tcW w:w="1663" w:type="dxa"/>
            <w:tcBorders>
              <w:top w:val="single" w:sz="16" w:space="0" w:color="000000"/>
              <w:bottom w:val="nil"/>
            </w:tcBorders>
            <w:shd w:val="clear" w:color="auto" w:fill="FFFFFF"/>
            <w:vAlign w:val="center"/>
          </w:tcPr>
          <w:p w14:paraId="4DC1EE1D"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32,1</w:t>
            </w:r>
          </w:p>
        </w:tc>
        <w:tc>
          <w:tcPr>
            <w:tcW w:w="1680" w:type="dxa"/>
            <w:tcBorders>
              <w:top w:val="single" w:sz="16" w:space="0" w:color="000000"/>
              <w:bottom w:val="nil"/>
              <w:right w:val="single" w:sz="16" w:space="0" w:color="000000"/>
            </w:tcBorders>
            <w:shd w:val="clear" w:color="auto" w:fill="FFFFFF"/>
            <w:vAlign w:val="center"/>
          </w:tcPr>
          <w:p w14:paraId="23D89B90"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32,1</w:t>
            </w:r>
          </w:p>
        </w:tc>
      </w:tr>
      <w:tr w:rsidR="00D85296" w:rsidRPr="00D85296" w14:paraId="2AB02972" w14:textId="77777777" w:rsidTr="00D85296">
        <w:trPr>
          <w:cantSplit/>
          <w:trHeight w:val="310"/>
        </w:trPr>
        <w:tc>
          <w:tcPr>
            <w:tcW w:w="838" w:type="dxa"/>
            <w:vMerge/>
            <w:tcBorders>
              <w:top w:val="single" w:sz="16" w:space="0" w:color="000000"/>
              <w:left w:val="single" w:sz="16" w:space="0" w:color="000000"/>
              <w:bottom w:val="single" w:sz="16" w:space="0" w:color="000000"/>
              <w:right w:val="nil"/>
            </w:tcBorders>
            <w:shd w:val="clear" w:color="auto" w:fill="FFFFFF"/>
          </w:tcPr>
          <w:p w14:paraId="45D6E4F2"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925" w:type="dxa"/>
            <w:tcBorders>
              <w:top w:val="nil"/>
              <w:left w:val="nil"/>
              <w:bottom w:val="nil"/>
              <w:right w:val="single" w:sz="16" w:space="0" w:color="000000"/>
            </w:tcBorders>
            <w:shd w:val="clear" w:color="auto" w:fill="FFFFFF"/>
          </w:tcPr>
          <w:p w14:paraId="6019F2CD"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Δεύτερο πτυχίο</w:t>
            </w:r>
          </w:p>
        </w:tc>
        <w:tc>
          <w:tcPr>
            <w:tcW w:w="1366" w:type="dxa"/>
            <w:tcBorders>
              <w:top w:val="nil"/>
              <w:left w:val="single" w:sz="16" w:space="0" w:color="000000"/>
              <w:bottom w:val="nil"/>
            </w:tcBorders>
            <w:shd w:val="clear" w:color="auto" w:fill="FFFFFF"/>
            <w:vAlign w:val="center"/>
          </w:tcPr>
          <w:p w14:paraId="5E8488F9"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13</w:t>
            </w:r>
          </w:p>
        </w:tc>
        <w:tc>
          <w:tcPr>
            <w:tcW w:w="1172" w:type="dxa"/>
            <w:tcBorders>
              <w:top w:val="nil"/>
              <w:bottom w:val="nil"/>
            </w:tcBorders>
            <w:shd w:val="clear" w:color="auto" w:fill="FFFFFF"/>
            <w:vAlign w:val="center"/>
          </w:tcPr>
          <w:p w14:paraId="1D87A4E1"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11,9</w:t>
            </w:r>
          </w:p>
        </w:tc>
        <w:tc>
          <w:tcPr>
            <w:tcW w:w="1663" w:type="dxa"/>
            <w:tcBorders>
              <w:top w:val="nil"/>
              <w:bottom w:val="nil"/>
            </w:tcBorders>
            <w:shd w:val="clear" w:color="auto" w:fill="FFFFFF"/>
            <w:vAlign w:val="center"/>
          </w:tcPr>
          <w:p w14:paraId="77CD1F35"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11,9</w:t>
            </w:r>
          </w:p>
        </w:tc>
        <w:tc>
          <w:tcPr>
            <w:tcW w:w="1680" w:type="dxa"/>
            <w:tcBorders>
              <w:top w:val="nil"/>
              <w:bottom w:val="nil"/>
              <w:right w:val="single" w:sz="16" w:space="0" w:color="000000"/>
            </w:tcBorders>
            <w:shd w:val="clear" w:color="auto" w:fill="FFFFFF"/>
            <w:vAlign w:val="center"/>
          </w:tcPr>
          <w:p w14:paraId="13331B6F"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44,0</w:t>
            </w:r>
          </w:p>
        </w:tc>
      </w:tr>
      <w:tr w:rsidR="00D85296" w:rsidRPr="00D85296" w14:paraId="1F0A5675" w14:textId="77777777" w:rsidTr="00D85296">
        <w:trPr>
          <w:cantSplit/>
          <w:trHeight w:val="288"/>
        </w:trPr>
        <w:tc>
          <w:tcPr>
            <w:tcW w:w="838" w:type="dxa"/>
            <w:vMerge/>
            <w:tcBorders>
              <w:top w:val="single" w:sz="16" w:space="0" w:color="000000"/>
              <w:left w:val="single" w:sz="16" w:space="0" w:color="000000"/>
              <w:bottom w:val="single" w:sz="16" w:space="0" w:color="000000"/>
              <w:right w:val="nil"/>
            </w:tcBorders>
            <w:shd w:val="clear" w:color="auto" w:fill="FFFFFF"/>
          </w:tcPr>
          <w:p w14:paraId="4332D620"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925" w:type="dxa"/>
            <w:tcBorders>
              <w:top w:val="nil"/>
              <w:left w:val="nil"/>
              <w:bottom w:val="nil"/>
              <w:right w:val="single" w:sz="16" w:space="0" w:color="000000"/>
            </w:tcBorders>
            <w:shd w:val="clear" w:color="auto" w:fill="FFFFFF"/>
          </w:tcPr>
          <w:p w14:paraId="104D700E"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Μεταπτυχιακό</w:t>
            </w:r>
          </w:p>
        </w:tc>
        <w:tc>
          <w:tcPr>
            <w:tcW w:w="1366" w:type="dxa"/>
            <w:tcBorders>
              <w:top w:val="nil"/>
              <w:left w:val="single" w:sz="16" w:space="0" w:color="000000"/>
              <w:bottom w:val="nil"/>
            </w:tcBorders>
            <w:shd w:val="clear" w:color="auto" w:fill="FFFFFF"/>
            <w:vAlign w:val="center"/>
          </w:tcPr>
          <w:p w14:paraId="05D0882E"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61</w:t>
            </w:r>
          </w:p>
        </w:tc>
        <w:tc>
          <w:tcPr>
            <w:tcW w:w="1172" w:type="dxa"/>
            <w:tcBorders>
              <w:top w:val="nil"/>
              <w:bottom w:val="nil"/>
            </w:tcBorders>
            <w:shd w:val="clear" w:color="auto" w:fill="FFFFFF"/>
            <w:vAlign w:val="center"/>
          </w:tcPr>
          <w:p w14:paraId="2C04FDF1"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56,0</w:t>
            </w:r>
          </w:p>
        </w:tc>
        <w:tc>
          <w:tcPr>
            <w:tcW w:w="1663" w:type="dxa"/>
            <w:tcBorders>
              <w:top w:val="nil"/>
              <w:bottom w:val="nil"/>
            </w:tcBorders>
            <w:shd w:val="clear" w:color="auto" w:fill="FFFFFF"/>
            <w:vAlign w:val="center"/>
          </w:tcPr>
          <w:p w14:paraId="568EC6FD"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56,0</w:t>
            </w:r>
          </w:p>
        </w:tc>
        <w:tc>
          <w:tcPr>
            <w:tcW w:w="1680" w:type="dxa"/>
            <w:tcBorders>
              <w:top w:val="nil"/>
              <w:bottom w:val="nil"/>
              <w:right w:val="single" w:sz="16" w:space="0" w:color="000000"/>
            </w:tcBorders>
            <w:shd w:val="clear" w:color="auto" w:fill="FFFFFF"/>
            <w:vAlign w:val="center"/>
          </w:tcPr>
          <w:p w14:paraId="3E74B9D8"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r>
      <w:tr w:rsidR="00D85296" w:rsidRPr="00D85296" w14:paraId="5AE933FE" w14:textId="77777777" w:rsidTr="00D85296">
        <w:trPr>
          <w:cantSplit/>
          <w:trHeight w:val="288"/>
        </w:trPr>
        <w:tc>
          <w:tcPr>
            <w:tcW w:w="838" w:type="dxa"/>
            <w:vMerge/>
            <w:tcBorders>
              <w:top w:val="single" w:sz="16" w:space="0" w:color="000000"/>
              <w:left w:val="single" w:sz="16" w:space="0" w:color="000000"/>
              <w:bottom w:val="single" w:sz="16" w:space="0" w:color="000000"/>
              <w:right w:val="nil"/>
            </w:tcBorders>
            <w:shd w:val="clear" w:color="auto" w:fill="FFFFFF"/>
          </w:tcPr>
          <w:p w14:paraId="6AA388D0"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925" w:type="dxa"/>
            <w:tcBorders>
              <w:top w:val="nil"/>
              <w:left w:val="nil"/>
              <w:bottom w:val="single" w:sz="16" w:space="0" w:color="000000"/>
              <w:right w:val="single" w:sz="16" w:space="0" w:color="000000"/>
            </w:tcBorders>
            <w:shd w:val="clear" w:color="auto" w:fill="FFFFFF"/>
          </w:tcPr>
          <w:p w14:paraId="1EC48A40"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Total</w:t>
            </w:r>
            <w:proofErr w:type="spellEnd"/>
          </w:p>
        </w:tc>
        <w:tc>
          <w:tcPr>
            <w:tcW w:w="1366" w:type="dxa"/>
            <w:tcBorders>
              <w:top w:val="nil"/>
              <w:left w:val="single" w:sz="16" w:space="0" w:color="000000"/>
              <w:bottom w:val="single" w:sz="16" w:space="0" w:color="000000"/>
            </w:tcBorders>
            <w:shd w:val="clear" w:color="auto" w:fill="FFFFFF"/>
            <w:vAlign w:val="center"/>
          </w:tcPr>
          <w:p w14:paraId="74F8884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109</w:t>
            </w:r>
          </w:p>
        </w:tc>
        <w:tc>
          <w:tcPr>
            <w:tcW w:w="1172" w:type="dxa"/>
            <w:tcBorders>
              <w:top w:val="nil"/>
              <w:bottom w:val="single" w:sz="16" w:space="0" w:color="000000"/>
            </w:tcBorders>
            <w:shd w:val="clear" w:color="auto" w:fill="FFFFFF"/>
            <w:vAlign w:val="center"/>
          </w:tcPr>
          <w:p w14:paraId="7D91BDA6"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663" w:type="dxa"/>
            <w:tcBorders>
              <w:top w:val="nil"/>
              <w:bottom w:val="single" w:sz="16" w:space="0" w:color="000000"/>
            </w:tcBorders>
            <w:shd w:val="clear" w:color="auto" w:fill="FFFFFF"/>
            <w:vAlign w:val="center"/>
          </w:tcPr>
          <w:p w14:paraId="5B2574D3"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680" w:type="dxa"/>
            <w:tcBorders>
              <w:top w:val="nil"/>
              <w:bottom w:val="single" w:sz="16" w:space="0" w:color="000000"/>
              <w:right w:val="single" w:sz="16" w:space="0" w:color="000000"/>
            </w:tcBorders>
            <w:shd w:val="clear" w:color="auto" w:fill="FFFFFF"/>
            <w:vAlign w:val="center"/>
          </w:tcPr>
          <w:p w14:paraId="46FFB5AB" w14:textId="77777777" w:rsidR="00D85296" w:rsidRPr="00D85296" w:rsidRDefault="00D85296" w:rsidP="00D85296">
            <w:pPr>
              <w:keepNext/>
              <w:autoSpaceDE w:val="0"/>
              <w:autoSpaceDN w:val="0"/>
              <w:adjustRightInd w:val="0"/>
              <w:spacing w:before="0" w:after="0" w:line="240" w:lineRule="auto"/>
              <w:jc w:val="left"/>
              <w:rPr>
                <w:rFonts w:cstheme="minorHAnsi"/>
                <w:szCs w:val="24"/>
              </w:rPr>
            </w:pPr>
          </w:p>
        </w:tc>
      </w:tr>
    </w:tbl>
    <w:p w14:paraId="3F7C6D11" w14:textId="3A9F3114" w:rsidR="00D85296" w:rsidRPr="00D85296" w:rsidRDefault="00D85296" w:rsidP="00D85296">
      <w:pPr>
        <w:pStyle w:val="ae"/>
        <w:rPr>
          <w:rFonts w:cstheme="minorHAnsi"/>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3</w:t>
      </w:r>
      <w:r w:rsidR="00FB42BE">
        <w:rPr>
          <w:noProof/>
        </w:rPr>
        <w:fldChar w:fldCharType="end"/>
      </w:r>
    </w:p>
    <w:p w14:paraId="39D50061" w14:textId="77777777" w:rsidR="00D85296" w:rsidRDefault="00D85296" w:rsidP="00D85296">
      <w:pPr>
        <w:keepNext/>
        <w:autoSpaceDE w:val="0"/>
        <w:autoSpaceDN w:val="0"/>
        <w:adjustRightInd w:val="0"/>
        <w:spacing w:before="0" w:after="0" w:line="240" w:lineRule="auto"/>
        <w:jc w:val="center"/>
      </w:pPr>
      <w:r>
        <w:rPr>
          <w:rFonts w:ascii="Times New Roman" w:hAnsi="Times New Roman" w:cs="Times New Roman"/>
          <w:noProof/>
          <w:szCs w:val="24"/>
          <w:lang w:eastAsia="el-GR"/>
        </w:rPr>
        <w:drawing>
          <wp:inline distT="0" distB="0" distL="0" distR="0" wp14:anchorId="71489BC8" wp14:editId="7E885459">
            <wp:extent cx="3941190" cy="3155894"/>
            <wp:effectExtent l="0" t="0" r="0" b="0"/>
            <wp:docPr id="4" name="Εικόνα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48527" cy="3161769"/>
                    </a:xfrm>
                    <a:prstGeom prst="rect">
                      <a:avLst/>
                    </a:prstGeom>
                    <a:noFill/>
                    <a:ln>
                      <a:noFill/>
                    </a:ln>
                  </pic:spPr>
                </pic:pic>
              </a:graphicData>
            </a:graphic>
          </wp:inline>
        </w:drawing>
      </w:r>
    </w:p>
    <w:p w14:paraId="098D4431" w14:textId="7D241839" w:rsidR="00D85296" w:rsidRDefault="00D85296" w:rsidP="00D85296">
      <w:pPr>
        <w:pStyle w:val="ae"/>
        <w:rPr>
          <w:rFonts w:ascii="Times New Roman" w:hAnsi="Times New Roman" w:cs="Times New Roman"/>
          <w:szCs w:val="24"/>
        </w:rPr>
      </w:pPr>
      <w:r>
        <w:t xml:space="preserve">Διάγραμμα </w:t>
      </w:r>
      <w:r w:rsidR="00FB42BE">
        <w:fldChar w:fldCharType="begin"/>
      </w:r>
      <w:r w:rsidR="00FB42BE">
        <w:instrText xml:space="preserve"> SEQ Διάγραμμα \* ARABIC </w:instrText>
      </w:r>
      <w:r w:rsidR="00FB42BE">
        <w:fldChar w:fldCharType="separate"/>
      </w:r>
      <w:r>
        <w:rPr>
          <w:noProof/>
        </w:rPr>
        <w:t>3</w:t>
      </w:r>
      <w:r w:rsidR="00FB42BE">
        <w:rPr>
          <w:noProof/>
        </w:rPr>
        <w:fldChar w:fldCharType="end"/>
      </w:r>
    </w:p>
    <w:p w14:paraId="0B7DBB16" w14:textId="77777777" w:rsidR="00D85296" w:rsidRDefault="00D85296" w:rsidP="00D85296">
      <w:pPr>
        <w:autoSpaceDE w:val="0"/>
        <w:autoSpaceDN w:val="0"/>
        <w:adjustRightInd w:val="0"/>
        <w:spacing w:before="0" w:after="0" w:line="240" w:lineRule="auto"/>
        <w:jc w:val="left"/>
        <w:rPr>
          <w:rFonts w:ascii="Times New Roman" w:hAnsi="Times New Roman" w:cs="Times New Roman"/>
          <w:szCs w:val="24"/>
        </w:rPr>
      </w:pPr>
    </w:p>
    <w:p w14:paraId="7369B272" w14:textId="77777777" w:rsidR="00165B24" w:rsidRDefault="00165B24" w:rsidP="00165B24">
      <w:r>
        <w:lastRenderedPageBreak/>
        <w:t>Εκ των ανωτέρω αποτελεσμάτων φαίνεται ότι το 56% (61 εκπαιδευτικοί) δήλωσαν κάτοχοι μεταπτυχιακού τίτλου, τη στιγμή κατά την οποία το 32,1% (35 εκπαιδευτικοί) δήλωσαν κάτοχοι βασικού πτυχίου και τέλος, το 11,9% (13 εκπαιδευτικοί) δήλωσαν κάτοχοι δεύτερου πτυχίου.</w:t>
      </w:r>
    </w:p>
    <w:p w14:paraId="717EDFB4" w14:textId="77777777" w:rsidR="00D85296" w:rsidRDefault="00D85296" w:rsidP="00D85296">
      <w:pPr>
        <w:autoSpaceDE w:val="0"/>
        <w:autoSpaceDN w:val="0"/>
        <w:adjustRightInd w:val="0"/>
        <w:spacing w:before="0" w:after="0" w:line="400" w:lineRule="atLeast"/>
        <w:jc w:val="left"/>
        <w:rPr>
          <w:rFonts w:ascii="Times New Roman" w:hAnsi="Times New Roman" w:cs="Times New Roman"/>
          <w:szCs w:val="24"/>
        </w:rPr>
      </w:pPr>
    </w:p>
    <w:p w14:paraId="2370FE31" w14:textId="77777777" w:rsidR="00D85296" w:rsidRPr="00D85296" w:rsidRDefault="00D85296" w:rsidP="00D85296">
      <w:pPr>
        <w:autoSpaceDE w:val="0"/>
        <w:autoSpaceDN w:val="0"/>
        <w:adjustRightInd w:val="0"/>
        <w:spacing w:before="0" w:after="0" w:line="400" w:lineRule="atLeast"/>
        <w:jc w:val="left"/>
        <w:rPr>
          <w:rFonts w:cstheme="minorHAnsi"/>
          <w:szCs w:val="24"/>
        </w:rPr>
      </w:pPr>
    </w:p>
    <w:tbl>
      <w:tblPr>
        <w:tblW w:w="85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44"/>
        <w:gridCol w:w="984"/>
        <w:gridCol w:w="1536"/>
        <w:gridCol w:w="1319"/>
        <w:gridCol w:w="1872"/>
        <w:gridCol w:w="1892"/>
      </w:tblGrid>
      <w:tr w:rsidR="00D85296" w:rsidRPr="00D85296" w14:paraId="30C82E38" w14:textId="77777777" w:rsidTr="00D85296">
        <w:trPr>
          <w:cantSplit/>
          <w:trHeight w:val="310"/>
        </w:trPr>
        <w:tc>
          <w:tcPr>
            <w:tcW w:w="8547" w:type="dxa"/>
            <w:gridSpan w:val="6"/>
            <w:tcBorders>
              <w:top w:val="nil"/>
              <w:left w:val="nil"/>
              <w:bottom w:val="nil"/>
              <w:right w:val="nil"/>
            </w:tcBorders>
            <w:shd w:val="clear" w:color="auto" w:fill="FFFFFF"/>
            <w:vAlign w:val="center"/>
          </w:tcPr>
          <w:p w14:paraId="40D46F8C"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r w:rsidRPr="00D85296">
              <w:rPr>
                <w:rFonts w:cstheme="minorHAnsi"/>
                <w:b/>
                <w:bCs/>
                <w:color w:val="000000"/>
                <w:szCs w:val="24"/>
              </w:rPr>
              <w:t>4. Έτη προϋπηρεσίας ως εκπαιδευτικός</w:t>
            </w:r>
          </w:p>
        </w:tc>
      </w:tr>
      <w:tr w:rsidR="00D85296" w:rsidRPr="00D85296" w14:paraId="15F3100F" w14:textId="77777777" w:rsidTr="00D85296">
        <w:trPr>
          <w:cantSplit/>
          <w:trHeight w:val="619"/>
        </w:trPr>
        <w:tc>
          <w:tcPr>
            <w:tcW w:w="1928" w:type="dxa"/>
            <w:gridSpan w:val="2"/>
            <w:tcBorders>
              <w:top w:val="single" w:sz="16" w:space="0" w:color="000000"/>
              <w:left w:val="single" w:sz="16" w:space="0" w:color="000000"/>
              <w:bottom w:val="single" w:sz="16" w:space="0" w:color="000000"/>
              <w:right w:val="nil"/>
            </w:tcBorders>
            <w:shd w:val="clear" w:color="auto" w:fill="FFFFFF"/>
            <w:vAlign w:val="bottom"/>
          </w:tcPr>
          <w:p w14:paraId="0AA1E474" w14:textId="77777777" w:rsidR="00D85296" w:rsidRPr="00D85296" w:rsidRDefault="00D85296" w:rsidP="00D85296">
            <w:pPr>
              <w:autoSpaceDE w:val="0"/>
              <w:autoSpaceDN w:val="0"/>
              <w:adjustRightInd w:val="0"/>
              <w:spacing w:before="0" w:after="0" w:line="240" w:lineRule="auto"/>
              <w:jc w:val="left"/>
              <w:rPr>
                <w:rFonts w:cstheme="minorHAnsi"/>
                <w:szCs w:val="24"/>
              </w:rPr>
            </w:pPr>
          </w:p>
        </w:tc>
        <w:tc>
          <w:tcPr>
            <w:tcW w:w="1536" w:type="dxa"/>
            <w:tcBorders>
              <w:top w:val="single" w:sz="16" w:space="0" w:color="000000"/>
              <w:left w:val="single" w:sz="16" w:space="0" w:color="000000"/>
              <w:bottom w:val="single" w:sz="16" w:space="0" w:color="000000"/>
            </w:tcBorders>
            <w:shd w:val="clear" w:color="auto" w:fill="FFFFFF"/>
            <w:vAlign w:val="bottom"/>
          </w:tcPr>
          <w:p w14:paraId="7FC5DBE7"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Frequency</w:t>
            </w:r>
            <w:proofErr w:type="spellEnd"/>
          </w:p>
        </w:tc>
        <w:tc>
          <w:tcPr>
            <w:tcW w:w="1319" w:type="dxa"/>
            <w:tcBorders>
              <w:top w:val="single" w:sz="16" w:space="0" w:color="000000"/>
              <w:bottom w:val="single" w:sz="16" w:space="0" w:color="000000"/>
            </w:tcBorders>
            <w:shd w:val="clear" w:color="auto" w:fill="FFFFFF"/>
            <w:vAlign w:val="bottom"/>
          </w:tcPr>
          <w:p w14:paraId="64921BBC"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Percent</w:t>
            </w:r>
            <w:proofErr w:type="spellEnd"/>
          </w:p>
        </w:tc>
        <w:tc>
          <w:tcPr>
            <w:tcW w:w="1872" w:type="dxa"/>
            <w:tcBorders>
              <w:top w:val="single" w:sz="16" w:space="0" w:color="000000"/>
              <w:bottom w:val="single" w:sz="16" w:space="0" w:color="000000"/>
            </w:tcBorders>
            <w:shd w:val="clear" w:color="auto" w:fill="FFFFFF"/>
            <w:vAlign w:val="bottom"/>
          </w:tcPr>
          <w:p w14:paraId="543EEE03"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Valid</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c>
          <w:tcPr>
            <w:tcW w:w="1891" w:type="dxa"/>
            <w:tcBorders>
              <w:top w:val="single" w:sz="16" w:space="0" w:color="000000"/>
              <w:bottom w:val="single" w:sz="16" w:space="0" w:color="000000"/>
              <w:right w:val="single" w:sz="16" w:space="0" w:color="000000"/>
            </w:tcBorders>
            <w:shd w:val="clear" w:color="auto" w:fill="FFFFFF"/>
            <w:vAlign w:val="bottom"/>
          </w:tcPr>
          <w:p w14:paraId="0D3DC674"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Cumulative</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r>
      <w:tr w:rsidR="00D85296" w:rsidRPr="00D85296" w14:paraId="6E275C99" w14:textId="77777777" w:rsidTr="00D85296">
        <w:trPr>
          <w:cantSplit/>
          <w:trHeight w:val="322"/>
        </w:trPr>
        <w:tc>
          <w:tcPr>
            <w:tcW w:w="944" w:type="dxa"/>
            <w:vMerge w:val="restart"/>
            <w:tcBorders>
              <w:top w:val="single" w:sz="16" w:space="0" w:color="000000"/>
              <w:left w:val="single" w:sz="16" w:space="0" w:color="000000"/>
              <w:bottom w:val="single" w:sz="16" w:space="0" w:color="000000"/>
              <w:right w:val="nil"/>
            </w:tcBorders>
            <w:shd w:val="clear" w:color="auto" w:fill="FFFFFF"/>
          </w:tcPr>
          <w:p w14:paraId="28BBC09B"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Valid</w:t>
            </w:r>
            <w:proofErr w:type="spellEnd"/>
          </w:p>
        </w:tc>
        <w:tc>
          <w:tcPr>
            <w:tcW w:w="984" w:type="dxa"/>
            <w:tcBorders>
              <w:top w:val="single" w:sz="16" w:space="0" w:color="000000"/>
              <w:left w:val="nil"/>
              <w:bottom w:val="nil"/>
              <w:right w:val="single" w:sz="16" w:space="0" w:color="000000"/>
            </w:tcBorders>
            <w:shd w:val="clear" w:color="auto" w:fill="FFFFFF"/>
          </w:tcPr>
          <w:p w14:paraId="45D8B3C7"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0-2</w:t>
            </w:r>
          </w:p>
        </w:tc>
        <w:tc>
          <w:tcPr>
            <w:tcW w:w="1536" w:type="dxa"/>
            <w:tcBorders>
              <w:top w:val="single" w:sz="16" w:space="0" w:color="000000"/>
              <w:left w:val="single" w:sz="16" w:space="0" w:color="000000"/>
              <w:bottom w:val="nil"/>
            </w:tcBorders>
            <w:shd w:val="clear" w:color="auto" w:fill="FFFFFF"/>
            <w:vAlign w:val="center"/>
          </w:tcPr>
          <w:p w14:paraId="2575BF59"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11</w:t>
            </w:r>
          </w:p>
        </w:tc>
        <w:tc>
          <w:tcPr>
            <w:tcW w:w="1319" w:type="dxa"/>
            <w:tcBorders>
              <w:top w:val="single" w:sz="16" w:space="0" w:color="000000"/>
              <w:bottom w:val="nil"/>
            </w:tcBorders>
            <w:shd w:val="clear" w:color="auto" w:fill="FFFFFF"/>
            <w:vAlign w:val="center"/>
          </w:tcPr>
          <w:p w14:paraId="313A7BF2"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10,1</w:t>
            </w:r>
          </w:p>
        </w:tc>
        <w:tc>
          <w:tcPr>
            <w:tcW w:w="1872" w:type="dxa"/>
            <w:tcBorders>
              <w:top w:val="single" w:sz="16" w:space="0" w:color="000000"/>
              <w:bottom w:val="nil"/>
            </w:tcBorders>
            <w:shd w:val="clear" w:color="auto" w:fill="FFFFFF"/>
            <w:vAlign w:val="center"/>
          </w:tcPr>
          <w:p w14:paraId="2BB1B8C0"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10,1</w:t>
            </w:r>
          </w:p>
        </w:tc>
        <w:tc>
          <w:tcPr>
            <w:tcW w:w="1891" w:type="dxa"/>
            <w:tcBorders>
              <w:top w:val="single" w:sz="16" w:space="0" w:color="000000"/>
              <w:bottom w:val="nil"/>
              <w:right w:val="single" w:sz="16" w:space="0" w:color="000000"/>
            </w:tcBorders>
            <w:shd w:val="clear" w:color="auto" w:fill="FFFFFF"/>
            <w:vAlign w:val="center"/>
          </w:tcPr>
          <w:p w14:paraId="5C095C50"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10,1</w:t>
            </w:r>
          </w:p>
        </w:tc>
      </w:tr>
      <w:tr w:rsidR="00D85296" w:rsidRPr="00D85296" w14:paraId="57A20E75" w14:textId="77777777" w:rsidTr="00D85296">
        <w:trPr>
          <w:cantSplit/>
          <w:trHeight w:val="347"/>
        </w:trPr>
        <w:tc>
          <w:tcPr>
            <w:tcW w:w="944" w:type="dxa"/>
            <w:vMerge/>
            <w:tcBorders>
              <w:top w:val="single" w:sz="16" w:space="0" w:color="000000"/>
              <w:left w:val="single" w:sz="16" w:space="0" w:color="000000"/>
              <w:bottom w:val="single" w:sz="16" w:space="0" w:color="000000"/>
              <w:right w:val="nil"/>
            </w:tcBorders>
            <w:shd w:val="clear" w:color="auto" w:fill="FFFFFF"/>
          </w:tcPr>
          <w:p w14:paraId="77185D3A"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984" w:type="dxa"/>
            <w:tcBorders>
              <w:top w:val="nil"/>
              <w:left w:val="nil"/>
              <w:bottom w:val="nil"/>
              <w:right w:val="single" w:sz="16" w:space="0" w:color="000000"/>
            </w:tcBorders>
            <w:shd w:val="clear" w:color="auto" w:fill="FFFFFF"/>
          </w:tcPr>
          <w:p w14:paraId="7CBD7FD0"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3-5</w:t>
            </w:r>
          </w:p>
        </w:tc>
        <w:tc>
          <w:tcPr>
            <w:tcW w:w="1536" w:type="dxa"/>
            <w:tcBorders>
              <w:top w:val="nil"/>
              <w:left w:val="single" w:sz="16" w:space="0" w:color="000000"/>
              <w:bottom w:val="nil"/>
            </w:tcBorders>
            <w:shd w:val="clear" w:color="auto" w:fill="FFFFFF"/>
            <w:vAlign w:val="center"/>
          </w:tcPr>
          <w:p w14:paraId="0CDD579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18</w:t>
            </w:r>
          </w:p>
        </w:tc>
        <w:tc>
          <w:tcPr>
            <w:tcW w:w="1319" w:type="dxa"/>
            <w:tcBorders>
              <w:top w:val="nil"/>
              <w:bottom w:val="nil"/>
            </w:tcBorders>
            <w:shd w:val="clear" w:color="auto" w:fill="FFFFFF"/>
            <w:vAlign w:val="center"/>
          </w:tcPr>
          <w:p w14:paraId="2276B7B1"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16,5</w:t>
            </w:r>
          </w:p>
        </w:tc>
        <w:tc>
          <w:tcPr>
            <w:tcW w:w="1872" w:type="dxa"/>
            <w:tcBorders>
              <w:top w:val="nil"/>
              <w:bottom w:val="nil"/>
            </w:tcBorders>
            <w:shd w:val="clear" w:color="auto" w:fill="FFFFFF"/>
            <w:vAlign w:val="center"/>
          </w:tcPr>
          <w:p w14:paraId="3F71C7B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16,5</w:t>
            </w:r>
          </w:p>
        </w:tc>
        <w:tc>
          <w:tcPr>
            <w:tcW w:w="1891" w:type="dxa"/>
            <w:tcBorders>
              <w:top w:val="nil"/>
              <w:bottom w:val="nil"/>
              <w:right w:val="single" w:sz="16" w:space="0" w:color="000000"/>
            </w:tcBorders>
            <w:shd w:val="clear" w:color="auto" w:fill="FFFFFF"/>
            <w:vAlign w:val="center"/>
          </w:tcPr>
          <w:p w14:paraId="0B084740"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26,6</w:t>
            </w:r>
          </w:p>
        </w:tc>
      </w:tr>
      <w:tr w:rsidR="00D85296" w:rsidRPr="00D85296" w14:paraId="44FFD61F" w14:textId="77777777" w:rsidTr="00D85296">
        <w:trPr>
          <w:cantSplit/>
          <w:trHeight w:val="347"/>
        </w:trPr>
        <w:tc>
          <w:tcPr>
            <w:tcW w:w="944" w:type="dxa"/>
            <w:vMerge/>
            <w:tcBorders>
              <w:top w:val="single" w:sz="16" w:space="0" w:color="000000"/>
              <w:left w:val="single" w:sz="16" w:space="0" w:color="000000"/>
              <w:bottom w:val="single" w:sz="16" w:space="0" w:color="000000"/>
              <w:right w:val="nil"/>
            </w:tcBorders>
            <w:shd w:val="clear" w:color="auto" w:fill="FFFFFF"/>
          </w:tcPr>
          <w:p w14:paraId="7F117EC9"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984" w:type="dxa"/>
            <w:tcBorders>
              <w:top w:val="nil"/>
              <w:left w:val="nil"/>
              <w:bottom w:val="nil"/>
              <w:right w:val="single" w:sz="16" w:space="0" w:color="000000"/>
            </w:tcBorders>
            <w:shd w:val="clear" w:color="auto" w:fill="FFFFFF"/>
          </w:tcPr>
          <w:p w14:paraId="5D39CE84"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6-10</w:t>
            </w:r>
          </w:p>
        </w:tc>
        <w:tc>
          <w:tcPr>
            <w:tcW w:w="1536" w:type="dxa"/>
            <w:tcBorders>
              <w:top w:val="nil"/>
              <w:left w:val="single" w:sz="16" w:space="0" w:color="000000"/>
              <w:bottom w:val="nil"/>
            </w:tcBorders>
            <w:shd w:val="clear" w:color="auto" w:fill="FFFFFF"/>
            <w:vAlign w:val="center"/>
          </w:tcPr>
          <w:p w14:paraId="0DB49491"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5</w:t>
            </w:r>
          </w:p>
        </w:tc>
        <w:tc>
          <w:tcPr>
            <w:tcW w:w="1319" w:type="dxa"/>
            <w:tcBorders>
              <w:top w:val="nil"/>
              <w:bottom w:val="nil"/>
            </w:tcBorders>
            <w:shd w:val="clear" w:color="auto" w:fill="FFFFFF"/>
            <w:vAlign w:val="center"/>
          </w:tcPr>
          <w:p w14:paraId="63B446C1"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4,6</w:t>
            </w:r>
          </w:p>
        </w:tc>
        <w:tc>
          <w:tcPr>
            <w:tcW w:w="1872" w:type="dxa"/>
            <w:tcBorders>
              <w:top w:val="nil"/>
              <w:bottom w:val="nil"/>
            </w:tcBorders>
            <w:shd w:val="clear" w:color="auto" w:fill="FFFFFF"/>
            <w:vAlign w:val="center"/>
          </w:tcPr>
          <w:p w14:paraId="160B5047"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4,6</w:t>
            </w:r>
          </w:p>
        </w:tc>
        <w:tc>
          <w:tcPr>
            <w:tcW w:w="1891" w:type="dxa"/>
            <w:tcBorders>
              <w:top w:val="nil"/>
              <w:bottom w:val="nil"/>
              <w:right w:val="single" w:sz="16" w:space="0" w:color="000000"/>
            </w:tcBorders>
            <w:shd w:val="clear" w:color="auto" w:fill="FFFFFF"/>
            <w:vAlign w:val="center"/>
          </w:tcPr>
          <w:p w14:paraId="4B13786D"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31,2</w:t>
            </w:r>
          </w:p>
        </w:tc>
      </w:tr>
      <w:tr w:rsidR="00D85296" w:rsidRPr="00D85296" w14:paraId="11777E87" w14:textId="77777777" w:rsidTr="00D85296">
        <w:trPr>
          <w:cantSplit/>
          <w:trHeight w:val="347"/>
        </w:trPr>
        <w:tc>
          <w:tcPr>
            <w:tcW w:w="944" w:type="dxa"/>
            <w:vMerge/>
            <w:tcBorders>
              <w:top w:val="single" w:sz="16" w:space="0" w:color="000000"/>
              <w:left w:val="single" w:sz="16" w:space="0" w:color="000000"/>
              <w:bottom w:val="single" w:sz="16" w:space="0" w:color="000000"/>
              <w:right w:val="nil"/>
            </w:tcBorders>
            <w:shd w:val="clear" w:color="auto" w:fill="FFFFFF"/>
          </w:tcPr>
          <w:p w14:paraId="25C64C03"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984" w:type="dxa"/>
            <w:tcBorders>
              <w:top w:val="nil"/>
              <w:left w:val="nil"/>
              <w:bottom w:val="nil"/>
              <w:right w:val="single" w:sz="16" w:space="0" w:color="000000"/>
            </w:tcBorders>
            <w:shd w:val="clear" w:color="auto" w:fill="FFFFFF"/>
          </w:tcPr>
          <w:p w14:paraId="435EE662"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10+</w:t>
            </w:r>
          </w:p>
        </w:tc>
        <w:tc>
          <w:tcPr>
            <w:tcW w:w="1536" w:type="dxa"/>
            <w:tcBorders>
              <w:top w:val="nil"/>
              <w:left w:val="single" w:sz="16" w:space="0" w:color="000000"/>
              <w:bottom w:val="nil"/>
            </w:tcBorders>
            <w:shd w:val="clear" w:color="auto" w:fill="FFFFFF"/>
            <w:vAlign w:val="center"/>
          </w:tcPr>
          <w:p w14:paraId="2AB90888"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75</w:t>
            </w:r>
          </w:p>
        </w:tc>
        <w:tc>
          <w:tcPr>
            <w:tcW w:w="1319" w:type="dxa"/>
            <w:tcBorders>
              <w:top w:val="nil"/>
              <w:bottom w:val="nil"/>
            </w:tcBorders>
            <w:shd w:val="clear" w:color="auto" w:fill="FFFFFF"/>
            <w:vAlign w:val="center"/>
          </w:tcPr>
          <w:p w14:paraId="17891576"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68,8</w:t>
            </w:r>
          </w:p>
        </w:tc>
        <w:tc>
          <w:tcPr>
            <w:tcW w:w="1872" w:type="dxa"/>
            <w:tcBorders>
              <w:top w:val="nil"/>
              <w:bottom w:val="nil"/>
            </w:tcBorders>
            <w:shd w:val="clear" w:color="auto" w:fill="FFFFFF"/>
            <w:vAlign w:val="center"/>
          </w:tcPr>
          <w:p w14:paraId="0109115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68,8</w:t>
            </w:r>
          </w:p>
        </w:tc>
        <w:tc>
          <w:tcPr>
            <w:tcW w:w="1891" w:type="dxa"/>
            <w:tcBorders>
              <w:top w:val="nil"/>
              <w:bottom w:val="nil"/>
              <w:right w:val="single" w:sz="16" w:space="0" w:color="000000"/>
            </w:tcBorders>
            <w:shd w:val="clear" w:color="auto" w:fill="FFFFFF"/>
            <w:vAlign w:val="center"/>
          </w:tcPr>
          <w:p w14:paraId="53EBA075"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r>
      <w:tr w:rsidR="00D85296" w:rsidRPr="00D85296" w14:paraId="093E6B2F" w14:textId="77777777" w:rsidTr="00D85296">
        <w:trPr>
          <w:cantSplit/>
          <w:trHeight w:val="360"/>
        </w:trPr>
        <w:tc>
          <w:tcPr>
            <w:tcW w:w="944" w:type="dxa"/>
            <w:vMerge/>
            <w:tcBorders>
              <w:top w:val="single" w:sz="16" w:space="0" w:color="000000"/>
              <w:left w:val="single" w:sz="16" w:space="0" w:color="000000"/>
              <w:bottom w:val="single" w:sz="16" w:space="0" w:color="000000"/>
              <w:right w:val="nil"/>
            </w:tcBorders>
            <w:shd w:val="clear" w:color="auto" w:fill="FFFFFF"/>
          </w:tcPr>
          <w:p w14:paraId="303DADB4"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984" w:type="dxa"/>
            <w:tcBorders>
              <w:top w:val="nil"/>
              <w:left w:val="nil"/>
              <w:bottom w:val="single" w:sz="16" w:space="0" w:color="000000"/>
              <w:right w:val="single" w:sz="16" w:space="0" w:color="000000"/>
            </w:tcBorders>
            <w:shd w:val="clear" w:color="auto" w:fill="FFFFFF"/>
          </w:tcPr>
          <w:p w14:paraId="493D8FC2"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Total</w:t>
            </w:r>
            <w:proofErr w:type="spellEnd"/>
          </w:p>
        </w:tc>
        <w:tc>
          <w:tcPr>
            <w:tcW w:w="1536" w:type="dxa"/>
            <w:tcBorders>
              <w:top w:val="nil"/>
              <w:left w:val="single" w:sz="16" w:space="0" w:color="000000"/>
              <w:bottom w:val="single" w:sz="16" w:space="0" w:color="000000"/>
            </w:tcBorders>
            <w:shd w:val="clear" w:color="auto" w:fill="FFFFFF"/>
            <w:vAlign w:val="center"/>
          </w:tcPr>
          <w:p w14:paraId="59C0D63F"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109</w:t>
            </w:r>
          </w:p>
        </w:tc>
        <w:tc>
          <w:tcPr>
            <w:tcW w:w="1319" w:type="dxa"/>
            <w:tcBorders>
              <w:top w:val="nil"/>
              <w:bottom w:val="single" w:sz="16" w:space="0" w:color="000000"/>
            </w:tcBorders>
            <w:shd w:val="clear" w:color="auto" w:fill="FFFFFF"/>
            <w:vAlign w:val="center"/>
          </w:tcPr>
          <w:p w14:paraId="55E827BF"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872" w:type="dxa"/>
            <w:tcBorders>
              <w:top w:val="nil"/>
              <w:bottom w:val="single" w:sz="16" w:space="0" w:color="000000"/>
            </w:tcBorders>
            <w:shd w:val="clear" w:color="auto" w:fill="FFFFFF"/>
            <w:vAlign w:val="center"/>
          </w:tcPr>
          <w:p w14:paraId="4649A3B4"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891" w:type="dxa"/>
            <w:tcBorders>
              <w:top w:val="nil"/>
              <w:bottom w:val="single" w:sz="16" w:space="0" w:color="000000"/>
              <w:right w:val="single" w:sz="16" w:space="0" w:color="000000"/>
            </w:tcBorders>
            <w:shd w:val="clear" w:color="auto" w:fill="FFFFFF"/>
            <w:vAlign w:val="center"/>
          </w:tcPr>
          <w:p w14:paraId="1219F7A7" w14:textId="77777777" w:rsidR="00D85296" w:rsidRPr="00D85296" w:rsidRDefault="00D85296" w:rsidP="00D85296">
            <w:pPr>
              <w:keepNext/>
              <w:autoSpaceDE w:val="0"/>
              <w:autoSpaceDN w:val="0"/>
              <w:adjustRightInd w:val="0"/>
              <w:spacing w:before="0" w:after="0" w:line="240" w:lineRule="auto"/>
              <w:jc w:val="left"/>
              <w:rPr>
                <w:rFonts w:cstheme="minorHAnsi"/>
                <w:szCs w:val="24"/>
              </w:rPr>
            </w:pPr>
          </w:p>
        </w:tc>
      </w:tr>
    </w:tbl>
    <w:p w14:paraId="3AA28F50" w14:textId="33647684" w:rsidR="00D85296" w:rsidRPr="00D85296" w:rsidRDefault="00D85296" w:rsidP="00D85296">
      <w:pPr>
        <w:pStyle w:val="ae"/>
        <w:rPr>
          <w:rFonts w:cstheme="minorHAnsi"/>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4</w:t>
      </w:r>
      <w:r w:rsidR="00FB42BE">
        <w:rPr>
          <w:noProof/>
        </w:rPr>
        <w:fldChar w:fldCharType="end"/>
      </w:r>
    </w:p>
    <w:p w14:paraId="66AEF3DA" w14:textId="77777777" w:rsidR="00D85296" w:rsidRDefault="00D85296" w:rsidP="00D85296">
      <w:pPr>
        <w:keepNext/>
        <w:autoSpaceDE w:val="0"/>
        <w:autoSpaceDN w:val="0"/>
        <w:adjustRightInd w:val="0"/>
        <w:spacing w:before="0" w:after="0" w:line="240" w:lineRule="auto"/>
        <w:jc w:val="left"/>
      </w:pPr>
      <w:r>
        <w:rPr>
          <w:rFonts w:ascii="Times New Roman" w:hAnsi="Times New Roman" w:cs="Times New Roman"/>
          <w:noProof/>
          <w:szCs w:val="24"/>
          <w:lang w:eastAsia="el-GR"/>
        </w:rPr>
        <w:drawing>
          <wp:inline distT="0" distB="0" distL="0" distR="0" wp14:anchorId="7756C757" wp14:editId="481E2595">
            <wp:extent cx="5274310" cy="4223385"/>
            <wp:effectExtent l="0" t="0" r="0" b="5715"/>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4310" cy="4223385"/>
                    </a:xfrm>
                    <a:prstGeom prst="rect">
                      <a:avLst/>
                    </a:prstGeom>
                    <a:noFill/>
                    <a:ln>
                      <a:noFill/>
                    </a:ln>
                  </pic:spPr>
                </pic:pic>
              </a:graphicData>
            </a:graphic>
          </wp:inline>
        </w:drawing>
      </w:r>
    </w:p>
    <w:p w14:paraId="572A479F" w14:textId="7F6070FF" w:rsidR="00D85296" w:rsidRDefault="00D85296" w:rsidP="00D85296">
      <w:pPr>
        <w:pStyle w:val="ae"/>
        <w:rPr>
          <w:rFonts w:ascii="Times New Roman" w:hAnsi="Times New Roman" w:cs="Times New Roman"/>
          <w:szCs w:val="24"/>
        </w:rPr>
      </w:pPr>
      <w:r>
        <w:t xml:space="preserve">Διάγραμμα </w:t>
      </w:r>
      <w:r w:rsidR="00FB42BE">
        <w:fldChar w:fldCharType="begin"/>
      </w:r>
      <w:r w:rsidR="00FB42BE">
        <w:instrText xml:space="preserve"> SEQ Διάγραμμα \* ARABIC </w:instrText>
      </w:r>
      <w:r w:rsidR="00FB42BE">
        <w:fldChar w:fldCharType="separate"/>
      </w:r>
      <w:r>
        <w:rPr>
          <w:noProof/>
        </w:rPr>
        <w:t>4</w:t>
      </w:r>
      <w:r w:rsidR="00FB42BE">
        <w:rPr>
          <w:noProof/>
        </w:rPr>
        <w:fldChar w:fldCharType="end"/>
      </w:r>
    </w:p>
    <w:p w14:paraId="0C0A88A4" w14:textId="77777777" w:rsidR="00D85296" w:rsidRDefault="00D85296" w:rsidP="00D85296">
      <w:pPr>
        <w:autoSpaceDE w:val="0"/>
        <w:autoSpaceDN w:val="0"/>
        <w:adjustRightInd w:val="0"/>
        <w:spacing w:before="0" w:after="0" w:line="240" w:lineRule="auto"/>
        <w:jc w:val="left"/>
        <w:rPr>
          <w:rFonts w:ascii="Times New Roman" w:hAnsi="Times New Roman" w:cs="Times New Roman"/>
          <w:szCs w:val="24"/>
        </w:rPr>
      </w:pPr>
    </w:p>
    <w:p w14:paraId="333B77BB" w14:textId="77777777" w:rsidR="00165B24" w:rsidRDefault="00165B24" w:rsidP="00165B24">
      <w:r>
        <w:lastRenderedPageBreak/>
        <w:t>Εκ των ανωτέρω αποτελεσμάτων φαίνεται ότι το 68,8% του ερευνητικού δείγματος (75 εκπαιδευτικοί) δήλωσαν ότι έχουν προϋπηρεσία άνω των 10 ετών στο επάγγελμα του εκπαιδευτικού. Στη συνέχεια, ακολουθεί με μεγάλη διαφορά το 16,5% (18 εκπαιδευτικοί) που δήλωσαν προϋπηρεσία μεταξύ 3-5 ετών, το 10,1% (11 εκπαιδευτικοί) που δήλωσαν προϋπηρεσία μικρότερη των 2 ετών και τέλος, το 4,6% (5 εκπαιδευτικοί) που δήλωσαν προϋπηρεσία που κυμαίνεται μεταξύ 6-10 ετών. Ιδιαίτερα ενθαρρυντικό είναι το γεγονός ότι η πλειοψηφία του ερευνητικού δείγματος (73,4% - 80 εκπαιδευτικοί) διαθέτουν προϋπηρεσία άνω των έξι ετών, γεγονός που δηλώνει μεγάλη εμπειρία από πλευράς τους στο συγκεκριμένο επάγγελμα και αυτό αναβαθμίζει τα αποτελέσματα και την αξιοπιστία της παρούσας έρευνας.</w:t>
      </w:r>
    </w:p>
    <w:p w14:paraId="0B28A1F2" w14:textId="77777777" w:rsidR="00D85296" w:rsidRDefault="00D85296" w:rsidP="00D85296">
      <w:pPr>
        <w:autoSpaceDE w:val="0"/>
        <w:autoSpaceDN w:val="0"/>
        <w:adjustRightInd w:val="0"/>
        <w:spacing w:before="0" w:after="0" w:line="400" w:lineRule="atLeast"/>
        <w:jc w:val="left"/>
        <w:rPr>
          <w:rFonts w:ascii="Times New Roman" w:hAnsi="Times New Roman" w:cs="Times New Roman"/>
          <w:szCs w:val="24"/>
        </w:rPr>
      </w:pPr>
    </w:p>
    <w:p w14:paraId="0960D478" w14:textId="77777777" w:rsidR="00D85296" w:rsidRPr="00D85296" w:rsidRDefault="00D85296" w:rsidP="00D85296">
      <w:pPr>
        <w:autoSpaceDE w:val="0"/>
        <w:autoSpaceDN w:val="0"/>
        <w:adjustRightInd w:val="0"/>
        <w:spacing w:before="0" w:after="0" w:line="400" w:lineRule="atLeast"/>
        <w:jc w:val="left"/>
        <w:rPr>
          <w:rFonts w:cstheme="minorHAnsi"/>
          <w:szCs w:val="24"/>
        </w:rPr>
      </w:pPr>
    </w:p>
    <w:tbl>
      <w:tblPr>
        <w:tblW w:w="85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38"/>
        <w:gridCol w:w="1804"/>
        <w:gridCol w:w="1365"/>
        <w:gridCol w:w="1173"/>
        <w:gridCol w:w="1664"/>
        <w:gridCol w:w="1682"/>
      </w:tblGrid>
      <w:tr w:rsidR="00D85296" w:rsidRPr="00D85296" w14:paraId="0B03F0D5" w14:textId="77777777" w:rsidTr="00D85296">
        <w:trPr>
          <w:cantSplit/>
          <w:trHeight w:val="361"/>
        </w:trPr>
        <w:tc>
          <w:tcPr>
            <w:tcW w:w="8526" w:type="dxa"/>
            <w:gridSpan w:val="6"/>
            <w:tcBorders>
              <w:top w:val="nil"/>
              <w:left w:val="nil"/>
              <w:bottom w:val="nil"/>
              <w:right w:val="nil"/>
            </w:tcBorders>
            <w:shd w:val="clear" w:color="auto" w:fill="FFFFFF"/>
            <w:vAlign w:val="center"/>
          </w:tcPr>
          <w:p w14:paraId="62C3C25A"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r w:rsidRPr="00D85296">
              <w:rPr>
                <w:rFonts w:cstheme="minorHAnsi"/>
                <w:b/>
                <w:bCs/>
                <w:color w:val="000000"/>
                <w:szCs w:val="24"/>
              </w:rPr>
              <w:t>5. Σχέση εργασίας</w:t>
            </w:r>
          </w:p>
        </w:tc>
      </w:tr>
      <w:tr w:rsidR="00D85296" w:rsidRPr="00D85296" w14:paraId="13BE3846" w14:textId="77777777" w:rsidTr="00D85296">
        <w:trPr>
          <w:cantSplit/>
          <w:trHeight w:val="722"/>
        </w:trPr>
        <w:tc>
          <w:tcPr>
            <w:tcW w:w="2642" w:type="dxa"/>
            <w:gridSpan w:val="2"/>
            <w:tcBorders>
              <w:top w:val="single" w:sz="16" w:space="0" w:color="000000"/>
              <w:left w:val="single" w:sz="16" w:space="0" w:color="000000"/>
              <w:bottom w:val="single" w:sz="16" w:space="0" w:color="000000"/>
              <w:right w:val="nil"/>
            </w:tcBorders>
            <w:shd w:val="clear" w:color="auto" w:fill="FFFFFF"/>
            <w:vAlign w:val="bottom"/>
          </w:tcPr>
          <w:p w14:paraId="313AD1B4" w14:textId="77777777" w:rsidR="00D85296" w:rsidRPr="00D85296" w:rsidRDefault="00D85296" w:rsidP="00D85296">
            <w:pPr>
              <w:autoSpaceDE w:val="0"/>
              <w:autoSpaceDN w:val="0"/>
              <w:adjustRightInd w:val="0"/>
              <w:spacing w:before="0" w:after="0" w:line="240" w:lineRule="auto"/>
              <w:jc w:val="left"/>
              <w:rPr>
                <w:rFonts w:cstheme="minorHAnsi"/>
                <w:szCs w:val="24"/>
              </w:rPr>
            </w:pPr>
          </w:p>
        </w:tc>
        <w:tc>
          <w:tcPr>
            <w:tcW w:w="1365" w:type="dxa"/>
            <w:tcBorders>
              <w:top w:val="single" w:sz="16" w:space="0" w:color="000000"/>
              <w:left w:val="single" w:sz="16" w:space="0" w:color="000000"/>
              <w:bottom w:val="single" w:sz="16" w:space="0" w:color="000000"/>
            </w:tcBorders>
            <w:shd w:val="clear" w:color="auto" w:fill="FFFFFF"/>
            <w:vAlign w:val="bottom"/>
          </w:tcPr>
          <w:p w14:paraId="388BB451"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Frequency</w:t>
            </w:r>
            <w:proofErr w:type="spellEnd"/>
          </w:p>
        </w:tc>
        <w:tc>
          <w:tcPr>
            <w:tcW w:w="1173" w:type="dxa"/>
            <w:tcBorders>
              <w:top w:val="single" w:sz="16" w:space="0" w:color="000000"/>
              <w:bottom w:val="single" w:sz="16" w:space="0" w:color="000000"/>
            </w:tcBorders>
            <w:shd w:val="clear" w:color="auto" w:fill="FFFFFF"/>
            <w:vAlign w:val="bottom"/>
          </w:tcPr>
          <w:p w14:paraId="62915DAB"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Percent</w:t>
            </w:r>
            <w:proofErr w:type="spellEnd"/>
          </w:p>
        </w:tc>
        <w:tc>
          <w:tcPr>
            <w:tcW w:w="1664" w:type="dxa"/>
            <w:tcBorders>
              <w:top w:val="single" w:sz="16" w:space="0" w:color="000000"/>
              <w:bottom w:val="single" w:sz="16" w:space="0" w:color="000000"/>
            </w:tcBorders>
            <w:shd w:val="clear" w:color="auto" w:fill="FFFFFF"/>
            <w:vAlign w:val="bottom"/>
          </w:tcPr>
          <w:p w14:paraId="7DC34594"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Valid</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c>
          <w:tcPr>
            <w:tcW w:w="1681" w:type="dxa"/>
            <w:tcBorders>
              <w:top w:val="single" w:sz="16" w:space="0" w:color="000000"/>
              <w:bottom w:val="single" w:sz="16" w:space="0" w:color="000000"/>
              <w:right w:val="single" w:sz="16" w:space="0" w:color="000000"/>
            </w:tcBorders>
            <w:shd w:val="clear" w:color="auto" w:fill="FFFFFF"/>
            <w:vAlign w:val="bottom"/>
          </w:tcPr>
          <w:p w14:paraId="47514483" w14:textId="77777777" w:rsidR="00D85296" w:rsidRPr="00D85296" w:rsidRDefault="00D85296" w:rsidP="00D85296">
            <w:pPr>
              <w:autoSpaceDE w:val="0"/>
              <w:autoSpaceDN w:val="0"/>
              <w:adjustRightInd w:val="0"/>
              <w:spacing w:before="0" w:after="0" w:line="320" w:lineRule="atLeast"/>
              <w:ind w:left="60" w:right="60"/>
              <w:jc w:val="center"/>
              <w:rPr>
                <w:rFonts w:cstheme="minorHAnsi"/>
                <w:color w:val="000000"/>
                <w:szCs w:val="24"/>
              </w:rPr>
            </w:pPr>
            <w:proofErr w:type="spellStart"/>
            <w:r w:rsidRPr="00D85296">
              <w:rPr>
                <w:rFonts w:cstheme="minorHAnsi"/>
                <w:color w:val="000000"/>
                <w:szCs w:val="24"/>
              </w:rPr>
              <w:t>Cumulative</w:t>
            </w:r>
            <w:proofErr w:type="spellEnd"/>
            <w:r w:rsidRPr="00D85296">
              <w:rPr>
                <w:rFonts w:cstheme="minorHAnsi"/>
                <w:color w:val="000000"/>
                <w:szCs w:val="24"/>
              </w:rPr>
              <w:t xml:space="preserve"> </w:t>
            </w:r>
            <w:proofErr w:type="spellStart"/>
            <w:r w:rsidRPr="00D85296">
              <w:rPr>
                <w:rFonts w:cstheme="minorHAnsi"/>
                <w:color w:val="000000"/>
                <w:szCs w:val="24"/>
              </w:rPr>
              <w:t>Percent</w:t>
            </w:r>
            <w:proofErr w:type="spellEnd"/>
          </w:p>
        </w:tc>
      </w:tr>
      <w:tr w:rsidR="00D85296" w:rsidRPr="00D85296" w14:paraId="1766B85C" w14:textId="77777777" w:rsidTr="00D85296">
        <w:trPr>
          <w:cantSplit/>
          <w:trHeight w:val="375"/>
        </w:trPr>
        <w:tc>
          <w:tcPr>
            <w:tcW w:w="838" w:type="dxa"/>
            <w:vMerge w:val="restart"/>
            <w:tcBorders>
              <w:top w:val="single" w:sz="16" w:space="0" w:color="000000"/>
              <w:left w:val="single" w:sz="16" w:space="0" w:color="000000"/>
              <w:bottom w:val="single" w:sz="16" w:space="0" w:color="000000"/>
              <w:right w:val="nil"/>
            </w:tcBorders>
            <w:shd w:val="clear" w:color="auto" w:fill="FFFFFF"/>
          </w:tcPr>
          <w:p w14:paraId="03819160"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Valid</w:t>
            </w:r>
            <w:proofErr w:type="spellEnd"/>
          </w:p>
        </w:tc>
        <w:tc>
          <w:tcPr>
            <w:tcW w:w="1804" w:type="dxa"/>
            <w:tcBorders>
              <w:top w:val="single" w:sz="16" w:space="0" w:color="000000"/>
              <w:left w:val="nil"/>
              <w:bottom w:val="nil"/>
              <w:right w:val="single" w:sz="16" w:space="0" w:color="000000"/>
            </w:tcBorders>
            <w:shd w:val="clear" w:color="auto" w:fill="FFFFFF"/>
          </w:tcPr>
          <w:p w14:paraId="1CB2CF57"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Μόνιμος</w:t>
            </w:r>
          </w:p>
        </w:tc>
        <w:tc>
          <w:tcPr>
            <w:tcW w:w="1365" w:type="dxa"/>
            <w:tcBorders>
              <w:top w:val="single" w:sz="16" w:space="0" w:color="000000"/>
              <w:left w:val="single" w:sz="16" w:space="0" w:color="000000"/>
              <w:bottom w:val="nil"/>
            </w:tcBorders>
            <w:shd w:val="clear" w:color="auto" w:fill="FFFFFF"/>
            <w:vAlign w:val="center"/>
          </w:tcPr>
          <w:p w14:paraId="12C910AE"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71</w:t>
            </w:r>
          </w:p>
        </w:tc>
        <w:tc>
          <w:tcPr>
            <w:tcW w:w="1173" w:type="dxa"/>
            <w:tcBorders>
              <w:top w:val="single" w:sz="16" w:space="0" w:color="000000"/>
              <w:bottom w:val="nil"/>
            </w:tcBorders>
            <w:shd w:val="clear" w:color="auto" w:fill="FFFFFF"/>
            <w:vAlign w:val="center"/>
          </w:tcPr>
          <w:p w14:paraId="46918F0B"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65,1</w:t>
            </w:r>
          </w:p>
        </w:tc>
        <w:tc>
          <w:tcPr>
            <w:tcW w:w="1664" w:type="dxa"/>
            <w:tcBorders>
              <w:top w:val="single" w:sz="16" w:space="0" w:color="000000"/>
              <w:bottom w:val="nil"/>
            </w:tcBorders>
            <w:shd w:val="clear" w:color="auto" w:fill="FFFFFF"/>
            <w:vAlign w:val="center"/>
          </w:tcPr>
          <w:p w14:paraId="59297CCD"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65,1</w:t>
            </w:r>
          </w:p>
        </w:tc>
        <w:tc>
          <w:tcPr>
            <w:tcW w:w="1681" w:type="dxa"/>
            <w:tcBorders>
              <w:top w:val="single" w:sz="16" w:space="0" w:color="000000"/>
              <w:bottom w:val="nil"/>
              <w:right w:val="single" w:sz="16" w:space="0" w:color="000000"/>
            </w:tcBorders>
            <w:shd w:val="clear" w:color="auto" w:fill="FFFFFF"/>
            <w:vAlign w:val="center"/>
          </w:tcPr>
          <w:p w14:paraId="27A59C37"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65,1</w:t>
            </w:r>
          </w:p>
        </w:tc>
      </w:tr>
      <w:tr w:rsidR="00D85296" w:rsidRPr="00D85296" w14:paraId="2A6DB266" w14:textId="77777777" w:rsidTr="00D85296">
        <w:trPr>
          <w:cantSplit/>
          <w:trHeight w:val="404"/>
        </w:trPr>
        <w:tc>
          <w:tcPr>
            <w:tcW w:w="838" w:type="dxa"/>
            <w:vMerge/>
            <w:tcBorders>
              <w:top w:val="single" w:sz="16" w:space="0" w:color="000000"/>
              <w:left w:val="single" w:sz="16" w:space="0" w:color="000000"/>
              <w:bottom w:val="single" w:sz="16" w:space="0" w:color="000000"/>
              <w:right w:val="nil"/>
            </w:tcBorders>
            <w:shd w:val="clear" w:color="auto" w:fill="FFFFFF"/>
          </w:tcPr>
          <w:p w14:paraId="5ABB54BF"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804" w:type="dxa"/>
            <w:tcBorders>
              <w:top w:val="nil"/>
              <w:left w:val="nil"/>
              <w:bottom w:val="nil"/>
              <w:right w:val="single" w:sz="16" w:space="0" w:color="000000"/>
            </w:tcBorders>
            <w:shd w:val="clear" w:color="auto" w:fill="FFFFFF"/>
          </w:tcPr>
          <w:p w14:paraId="5FAF0D7C"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r w:rsidRPr="00D85296">
              <w:rPr>
                <w:rFonts w:cstheme="minorHAnsi"/>
                <w:color w:val="000000"/>
                <w:szCs w:val="24"/>
              </w:rPr>
              <w:t>Αναπληρωτής</w:t>
            </w:r>
          </w:p>
        </w:tc>
        <w:tc>
          <w:tcPr>
            <w:tcW w:w="1365" w:type="dxa"/>
            <w:tcBorders>
              <w:top w:val="nil"/>
              <w:left w:val="single" w:sz="16" w:space="0" w:color="000000"/>
              <w:bottom w:val="nil"/>
            </w:tcBorders>
            <w:shd w:val="clear" w:color="auto" w:fill="FFFFFF"/>
            <w:vAlign w:val="center"/>
          </w:tcPr>
          <w:p w14:paraId="59A52FAD"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38</w:t>
            </w:r>
          </w:p>
        </w:tc>
        <w:tc>
          <w:tcPr>
            <w:tcW w:w="1173" w:type="dxa"/>
            <w:tcBorders>
              <w:top w:val="nil"/>
              <w:bottom w:val="nil"/>
            </w:tcBorders>
            <w:shd w:val="clear" w:color="auto" w:fill="FFFFFF"/>
            <w:vAlign w:val="center"/>
          </w:tcPr>
          <w:p w14:paraId="3122F3B0"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34,9</w:t>
            </w:r>
          </w:p>
        </w:tc>
        <w:tc>
          <w:tcPr>
            <w:tcW w:w="1664" w:type="dxa"/>
            <w:tcBorders>
              <w:top w:val="nil"/>
              <w:bottom w:val="nil"/>
            </w:tcBorders>
            <w:shd w:val="clear" w:color="auto" w:fill="FFFFFF"/>
            <w:vAlign w:val="center"/>
          </w:tcPr>
          <w:p w14:paraId="24EB79B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34,9</w:t>
            </w:r>
          </w:p>
        </w:tc>
        <w:tc>
          <w:tcPr>
            <w:tcW w:w="1681" w:type="dxa"/>
            <w:tcBorders>
              <w:top w:val="nil"/>
              <w:bottom w:val="nil"/>
              <w:right w:val="single" w:sz="16" w:space="0" w:color="000000"/>
            </w:tcBorders>
            <w:shd w:val="clear" w:color="auto" w:fill="FFFFFF"/>
            <w:vAlign w:val="center"/>
          </w:tcPr>
          <w:p w14:paraId="78A9F01E"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r>
      <w:tr w:rsidR="00D85296" w:rsidRPr="00D85296" w14:paraId="46C1E92E" w14:textId="77777777" w:rsidTr="00D85296">
        <w:trPr>
          <w:cantSplit/>
          <w:trHeight w:val="404"/>
        </w:trPr>
        <w:tc>
          <w:tcPr>
            <w:tcW w:w="838" w:type="dxa"/>
            <w:vMerge/>
            <w:tcBorders>
              <w:top w:val="single" w:sz="16" w:space="0" w:color="000000"/>
              <w:left w:val="single" w:sz="16" w:space="0" w:color="000000"/>
              <w:bottom w:val="single" w:sz="16" w:space="0" w:color="000000"/>
              <w:right w:val="nil"/>
            </w:tcBorders>
            <w:shd w:val="clear" w:color="auto" w:fill="FFFFFF"/>
          </w:tcPr>
          <w:p w14:paraId="4D61C480" w14:textId="77777777" w:rsidR="00D85296" w:rsidRPr="00D85296" w:rsidRDefault="00D85296" w:rsidP="00D85296">
            <w:pPr>
              <w:autoSpaceDE w:val="0"/>
              <w:autoSpaceDN w:val="0"/>
              <w:adjustRightInd w:val="0"/>
              <w:spacing w:before="0" w:after="0" w:line="240" w:lineRule="auto"/>
              <w:jc w:val="left"/>
              <w:rPr>
                <w:rFonts w:cstheme="minorHAnsi"/>
                <w:color w:val="000000"/>
                <w:szCs w:val="24"/>
              </w:rPr>
            </w:pPr>
          </w:p>
        </w:tc>
        <w:tc>
          <w:tcPr>
            <w:tcW w:w="1804" w:type="dxa"/>
            <w:tcBorders>
              <w:top w:val="nil"/>
              <w:left w:val="nil"/>
              <w:bottom w:val="single" w:sz="16" w:space="0" w:color="000000"/>
              <w:right w:val="single" w:sz="16" w:space="0" w:color="000000"/>
            </w:tcBorders>
            <w:shd w:val="clear" w:color="auto" w:fill="FFFFFF"/>
          </w:tcPr>
          <w:p w14:paraId="3ABC4D59" w14:textId="77777777" w:rsidR="00D85296" w:rsidRPr="00D85296" w:rsidRDefault="00D85296" w:rsidP="00D85296">
            <w:pPr>
              <w:autoSpaceDE w:val="0"/>
              <w:autoSpaceDN w:val="0"/>
              <w:adjustRightInd w:val="0"/>
              <w:spacing w:before="0" w:after="0" w:line="320" w:lineRule="atLeast"/>
              <w:ind w:left="60" w:right="60"/>
              <w:jc w:val="left"/>
              <w:rPr>
                <w:rFonts w:cstheme="minorHAnsi"/>
                <w:color w:val="000000"/>
                <w:szCs w:val="24"/>
              </w:rPr>
            </w:pPr>
            <w:proofErr w:type="spellStart"/>
            <w:r w:rsidRPr="00D85296">
              <w:rPr>
                <w:rFonts w:cstheme="minorHAnsi"/>
                <w:color w:val="000000"/>
                <w:szCs w:val="24"/>
              </w:rPr>
              <w:t>Total</w:t>
            </w:r>
            <w:proofErr w:type="spellEnd"/>
          </w:p>
        </w:tc>
        <w:tc>
          <w:tcPr>
            <w:tcW w:w="1365" w:type="dxa"/>
            <w:tcBorders>
              <w:top w:val="nil"/>
              <w:left w:val="single" w:sz="16" w:space="0" w:color="000000"/>
              <w:bottom w:val="single" w:sz="16" w:space="0" w:color="000000"/>
            </w:tcBorders>
            <w:shd w:val="clear" w:color="auto" w:fill="FFFFFF"/>
            <w:vAlign w:val="center"/>
          </w:tcPr>
          <w:p w14:paraId="64F029EB"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109</w:t>
            </w:r>
          </w:p>
        </w:tc>
        <w:tc>
          <w:tcPr>
            <w:tcW w:w="1173" w:type="dxa"/>
            <w:tcBorders>
              <w:top w:val="nil"/>
              <w:bottom w:val="single" w:sz="16" w:space="0" w:color="000000"/>
            </w:tcBorders>
            <w:shd w:val="clear" w:color="auto" w:fill="FFFFFF"/>
            <w:vAlign w:val="center"/>
          </w:tcPr>
          <w:p w14:paraId="6C850D5C"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664" w:type="dxa"/>
            <w:tcBorders>
              <w:top w:val="nil"/>
              <w:bottom w:val="single" w:sz="16" w:space="0" w:color="000000"/>
            </w:tcBorders>
            <w:shd w:val="clear" w:color="auto" w:fill="FFFFFF"/>
            <w:vAlign w:val="center"/>
          </w:tcPr>
          <w:p w14:paraId="475E7F54" w14:textId="77777777" w:rsidR="00D85296" w:rsidRPr="00D85296" w:rsidRDefault="00D85296" w:rsidP="00D85296">
            <w:pPr>
              <w:autoSpaceDE w:val="0"/>
              <w:autoSpaceDN w:val="0"/>
              <w:adjustRightInd w:val="0"/>
              <w:spacing w:before="0" w:after="0" w:line="320" w:lineRule="atLeast"/>
              <w:ind w:left="60" w:right="60"/>
              <w:jc w:val="right"/>
              <w:rPr>
                <w:rFonts w:cstheme="minorHAnsi"/>
                <w:color w:val="000000"/>
                <w:szCs w:val="24"/>
              </w:rPr>
            </w:pPr>
            <w:r w:rsidRPr="00D85296">
              <w:rPr>
                <w:rFonts w:cstheme="minorHAnsi"/>
                <w:color w:val="000000"/>
                <w:szCs w:val="24"/>
              </w:rPr>
              <w:t>100,0</w:t>
            </w:r>
          </w:p>
        </w:tc>
        <w:tc>
          <w:tcPr>
            <w:tcW w:w="1681" w:type="dxa"/>
            <w:tcBorders>
              <w:top w:val="nil"/>
              <w:bottom w:val="single" w:sz="16" w:space="0" w:color="000000"/>
              <w:right w:val="single" w:sz="16" w:space="0" w:color="000000"/>
            </w:tcBorders>
            <w:shd w:val="clear" w:color="auto" w:fill="FFFFFF"/>
            <w:vAlign w:val="center"/>
          </w:tcPr>
          <w:p w14:paraId="0F478B91" w14:textId="77777777" w:rsidR="00D85296" w:rsidRPr="00D85296" w:rsidRDefault="00D85296" w:rsidP="00D85296">
            <w:pPr>
              <w:keepNext/>
              <w:autoSpaceDE w:val="0"/>
              <w:autoSpaceDN w:val="0"/>
              <w:adjustRightInd w:val="0"/>
              <w:spacing w:before="0" w:after="0" w:line="240" w:lineRule="auto"/>
              <w:jc w:val="left"/>
              <w:rPr>
                <w:rFonts w:cstheme="minorHAnsi"/>
                <w:szCs w:val="24"/>
              </w:rPr>
            </w:pPr>
          </w:p>
        </w:tc>
      </w:tr>
    </w:tbl>
    <w:p w14:paraId="181B69B2" w14:textId="5B318B3A" w:rsidR="00D85296" w:rsidRPr="00D85296" w:rsidRDefault="00D85296" w:rsidP="00D85296">
      <w:pPr>
        <w:pStyle w:val="ae"/>
        <w:rPr>
          <w:rFonts w:cstheme="minorHAnsi"/>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5</w:t>
      </w:r>
      <w:r w:rsidR="00FB42BE">
        <w:rPr>
          <w:noProof/>
        </w:rPr>
        <w:fldChar w:fldCharType="end"/>
      </w:r>
    </w:p>
    <w:p w14:paraId="3E052873" w14:textId="77777777" w:rsidR="00D85296" w:rsidRDefault="00D85296" w:rsidP="00D85296">
      <w:pPr>
        <w:keepNext/>
        <w:autoSpaceDE w:val="0"/>
        <w:autoSpaceDN w:val="0"/>
        <w:adjustRightInd w:val="0"/>
        <w:spacing w:before="0" w:after="0" w:line="240" w:lineRule="auto"/>
        <w:jc w:val="center"/>
      </w:pPr>
      <w:r>
        <w:rPr>
          <w:rFonts w:ascii="Times New Roman" w:hAnsi="Times New Roman" w:cs="Times New Roman"/>
          <w:noProof/>
          <w:szCs w:val="24"/>
          <w:lang w:eastAsia="el-GR"/>
        </w:rPr>
        <w:drawing>
          <wp:inline distT="0" distB="0" distL="0" distR="0" wp14:anchorId="1FFEBE96" wp14:editId="34365765">
            <wp:extent cx="3730428" cy="2987127"/>
            <wp:effectExtent l="0" t="0" r="3810" b="0"/>
            <wp:docPr id="6" name="Εικόνα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736543" cy="2992023"/>
                    </a:xfrm>
                    <a:prstGeom prst="rect">
                      <a:avLst/>
                    </a:prstGeom>
                    <a:noFill/>
                    <a:ln>
                      <a:noFill/>
                    </a:ln>
                  </pic:spPr>
                </pic:pic>
              </a:graphicData>
            </a:graphic>
          </wp:inline>
        </w:drawing>
      </w:r>
    </w:p>
    <w:p w14:paraId="3322D550" w14:textId="47E842FA" w:rsidR="00D85296" w:rsidRDefault="00D85296" w:rsidP="00D85296">
      <w:pPr>
        <w:pStyle w:val="ae"/>
      </w:pPr>
      <w:r>
        <w:t xml:space="preserve">Πίνακας </w:t>
      </w:r>
      <w:r w:rsidR="00FB42BE">
        <w:fldChar w:fldCharType="begin"/>
      </w:r>
      <w:r w:rsidR="00FB42BE">
        <w:instrText xml:space="preserve"> SEQ Πίνακας \* ARABIC </w:instrText>
      </w:r>
      <w:r w:rsidR="00FB42BE">
        <w:fldChar w:fldCharType="separate"/>
      </w:r>
      <w:r w:rsidR="00B007AC">
        <w:rPr>
          <w:noProof/>
        </w:rPr>
        <w:t>6</w:t>
      </w:r>
      <w:r w:rsidR="00FB42BE">
        <w:rPr>
          <w:noProof/>
        </w:rPr>
        <w:fldChar w:fldCharType="end"/>
      </w:r>
    </w:p>
    <w:p w14:paraId="22D983CD" w14:textId="77777777" w:rsidR="00D85296" w:rsidRDefault="00D85296" w:rsidP="00D85296">
      <w:pPr>
        <w:autoSpaceDE w:val="0"/>
        <w:autoSpaceDN w:val="0"/>
        <w:adjustRightInd w:val="0"/>
        <w:spacing w:before="0" w:after="0" w:line="240" w:lineRule="auto"/>
        <w:jc w:val="left"/>
        <w:rPr>
          <w:rFonts w:ascii="Times New Roman" w:hAnsi="Times New Roman" w:cs="Times New Roman"/>
          <w:szCs w:val="24"/>
        </w:rPr>
      </w:pPr>
    </w:p>
    <w:p w14:paraId="0DA22378" w14:textId="77777777" w:rsidR="00D85296" w:rsidRDefault="00D85296" w:rsidP="00D85296">
      <w:pPr>
        <w:autoSpaceDE w:val="0"/>
        <w:autoSpaceDN w:val="0"/>
        <w:adjustRightInd w:val="0"/>
        <w:spacing w:before="0" w:after="0" w:line="400" w:lineRule="atLeast"/>
        <w:jc w:val="left"/>
        <w:rPr>
          <w:rFonts w:ascii="Times New Roman" w:hAnsi="Times New Roman" w:cs="Times New Roman"/>
          <w:szCs w:val="24"/>
        </w:rPr>
      </w:pPr>
    </w:p>
    <w:p w14:paraId="491D63F0" w14:textId="77777777" w:rsidR="00165B24" w:rsidRDefault="00165B24" w:rsidP="00165B24">
      <w:r>
        <w:t xml:space="preserve">Εκ των ανωτέρω αποτελεσμάτων φαίνεται ότι το 65,1% (71 εκπαιδευτικοί) των συμμετεχόντων δήλωσαν ότι εργάζονται ως μόνιμοι και το υπόλοιπο 34,9% (38 εκπαιδευτικοί) δήλωσαν ότι εργάζονται ως αναπληρωτές. </w:t>
      </w:r>
    </w:p>
    <w:p w14:paraId="479AC316" w14:textId="77777777" w:rsidR="00D85296" w:rsidRDefault="00D85296" w:rsidP="00A35498"/>
    <w:p w14:paraId="0BF0D0F3" w14:textId="3FA366C4" w:rsidR="00C12E65" w:rsidRPr="00A35498" w:rsidRDefault="00C12E65" w:rsidP="008116ED"/>
    <w:p w14:paraId="630C47ED" w14:textId="1CC8B0E4" w:rsidR="00C12E65" w:rsidRDefault="00C12E65" w:rsidP="00C12E65">
      <w:pPr>
        <w:pStyle w:val="2"/>
      </w:pPr>
      <w:bookmarkStart w:id="41" w:name="_Toc61191566"/>
      <w:r>
        <w:t xml:space="preserve">6.2 ΑΠΟΤΕΛΕΣΜΑΤΑ ΓΙΑ ΔΙΑΧΕΙΡΙΣΗ ΚΡΙΣΗΣ </w:t>
      </w:r>
      <w:r>
        <w:rPr>
          <w:lang w:val="en-US"/>
        </w:rPr>
        <w:t>COVID</w:t>
      </w:r>
      <w:r w:rsidRPr="00C12E65">
        <w:t>-19 (</w:t>
      </w:r>
      <w:r>
        <w:t>Β’ ΜΕΡΟΣ ΤΟΥ ΕΡΩΤΗΜΑΤΟΛΟΓΙΟΥ)</w:t>
      </w:r>
      <w:bookmarkEnd w:id="41"/>
    </w:p>
    <w:p w14:paraId="4C4E5125" w14:textId="6B84BEBA" w:rsidR="00C12E65" w:rsidRDefault="00C12E65" w:rsidP="008116ED"/>
    <w:p w14:paraId="54D873CB" w14:textId="2C31344D" w:rsidR="00C12E65" w:rsidRPr="005D03AF" w:rsidRDefault="00A35498" w:rsidP="00A35498">
      <w:r>
        <w:t xml:space="preserve">Στο σημείο αυτό, παρουσιάζονται τα αποτελέσματα του δεύτερου μέρους του ερωτηματολογίου. </w:t>
      </w:r>
      <w:r w:rsidR="00D85296">
        <w:t>Οι</w:t>
      </w:r>
      <w:r>
        <w:t xml:space="preserve"> συμμετέχοντες κλήθηκαν να βαθμολογήσουν σε μία κλίμακα από το 1 (= καθόλου βοηθητικό) μέχρι το 5(= απόλυτα βοηθητικό) κάθε έναν από τους κάτωθι τρόπους, ανάλογα με τον βαθμό στον οποίο θεωρούσαν ότι δύνανται να βοηθήσουν στην αποτελεσματική διαχείριση του Covid-19 στο σχολείο τους.</w:t>
      </w:r>
    </w:p>
    <w:p w14:paraId="6C2BCBCA" w14:textId="77777777" w:rsidR="00D85296" w:rsidRPr="00D85296" w:rsidRDefault="00D85296" w:rsidP="00D85296">
      <w:pPr>
        <w:autoSpaceDE w:val="0"/>
        <w:autoSpaceDN w:val="0"/>
        <w:adjustRightInd w:val="0"/>
        <w:spacing w:before="0" w:after="0" w:line="240" w:lineRule="auto"/>
        <w:jc w:val="left"/>
        <w:rPr>
          <w:rFonts w:ascii="Times New Roman" w:hAnsi="Times New Roman" w:cs="Times New Roman"/>
          <w:szCs w:val="24"/>
        </w:rPr>
      </w:pPr>
    </w:p>
    <w:tbl>
      <w:tblPr>
        <w:tblW w:w="83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86"/>
        <w:gridCol w:w="711"/>
        <w:gridCol w:w="1137"/>
        <w:gridCol w:w="1279"/>
        <w:gridCol w:w="995"/>
        <w:gridCol w:w="1225"/>
      </w:tblGrid>
      <w:tr w:rsidR="00D85296" w:rsidRPr="00D85296" w14:paraId="19501A62" w14:textId="77777777" w:rsidTr="005D03AF">
        <w:trPr>
          <w:cantSplit/>
          <w:trHeight w:val="37"/>
        </w:trPr>
        <w:tc>
          <w:tcPr>
            <w:tcW w:w="8333" w:type="dxa"/>
            <w:gridSpan w:val="6"/>
            <w:tcBorders>
              <w:top w:val="nil"/>
              <w:left w:val="nil"/>
              <w:bottom w:val="nil"/>
              <w:right w:val="nil"/>
            </w:tcBorders>
            <w:shd w:val="clear" w:color="auto" w:fill="FFFFFF"/>
            <w:vAlign w:val="center"/>
          </w:tcPr>
          <w:p w14:paraId="6735E2F1" w14:textId="12AC6262" w:rsidR="00D85296" w:rsidRPr="00D85296" w:rsidRDefault="00D85296" w:rsidP="00D85296">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b/>
                <w:bCs/>
                <w:color w:val="000000"/>
                <w:szCs w:val="24"/>
              </w:rPr>
              <w:t xml:space="preserve">Τρόποι Αποτελεσματικής Διαχείρισης </w:t>
            </w:r>
            <w:r w:rsidR="005D03AF">
              <w:rPr>
                <w:rFonts w:ascii="Times New Roman" w:hAnsi="Times New Roman" w:cs="Times New Roman"/>
                <w:b/>
                <w:bCs/>
                <w:color w:val="000000"/>
                <w:szCs w:val="24"/>
              </w:rPr>
              <w:t xml:space="preserve">Κρίσης </w:t>
            </w:r>
            <w:proofErr w:type="spellStart"/>
            <w:r w:rsidR="005D03AF">
              <w:rPr>
                <w:rFonts w:ascii="Times New Roman" w:hAnsi="Times New Roman" w:cs="Times New Roman"/>
                <w:b/>
                <w:bCs/>
                <w:color w:val="000000"/>
                <w:szCs w:val="24"/>
                <w:lang w:val="en-US"/>
              </w:rPr>
              <w:t>Covid</w:t>
            </w:r>
            <w:proofErr w:type="spellEnd"/>
            <w:r w:rsidR="005D03AF" w:rsidRPr="005D03AF">
              <w:rPr>
                <w:rFonts w:ascii="Times New Roman" w:hAnsi="Times New Roman" w:cs="Times New Roman"/>
                <w:b/>
                <w:bCs/>
                <w:color w:val="000000"/>
                <w:szCs w:val="24"/>
              </w:rPr>
              <w:t>-19</w:t>
            </w:r>
          </w:p>
        </w:tc>
      </w:tr>
      <w:tr w:rsidR="005D03AF" w:rsidRPr="00D85296" w14:paraId="767EEF45" w14:textId="77777777" w:rsidTr="005D03AF">
        <w:trPr>
          <w:cantSplit/>
          <w:trHeight w:val="76"/>
        </w:trPr>
        <w:tc>
          <w:tcPr>
            <w:tcW w:w="2986"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110EB7B" w14:textId="77777777" w:rsidR="00D85296" w:rsidRPr="00D85296" w:rsidRDefault="00D85296" w:rsidP="00D85296">
            <w:pPr>
              <w:autoSpaceDE w:val="0"/>
              <w:autoSpaceDN w:val="0"/>
              <w:adjustRightInd w:val="0"/>
              <w:spacing w:before="0" w:after="0" w:line="240" w:lineRule="auto"/>
              <w:jc w:val="left"/>
              <w:rPr>
                <w:rFonts w:ascii="Times New Roman" w:hAnsi="Times New Roman" w:cs="Times New Roman"/>
                <w:szCs w:val="24"/>
              </w:rPr>
            </w:pPr>
          </w:p>
        </w:tc>
        <w:tc>
          <w:tcPr>
            <w:tcW w:w="711" w:type="dxa"/>
            <w:tcBorders>
              <w:top w:val="single" w:sz="16" w:space="0" w:color="000000"/>
              <w:left w:val="single" w:sz="16" w:space="0" w:color="000000"/>
              <w:bottom w:val="single" w:sz="16" w:space="0" w:color="000000"/>
            </w:tcBorders>
            <w:shd w:val="clear" w:color="auto" w:fill="FFFFFF"/>
            <w:vAlign w:val="bottom"/>
          </w:tcPr>
          <w:p w14:paraId="7126AB44" w14:textId="77777777" w:rsidR="00D85296" w:rsidRPr="00D85296" w:rsidRDefault="00D85296" w:rsidP="00D85296">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D85296">
              <w:rPr>
                <w:rFonts w:ascii="Times New Roman" w:hAnsi="Times New Roman" w:cs="Times New Roman"/>
                <w:color w:val="000000"/>
                <w:szCs w:val="24"/>
              </w:rPr>
              <w:t>N</w:t>
            </w:r>
          </w:p>
        </w:tc>
        <w:tc>
          <w:tcPr>
            <w:tcW w:w="1137" w:type="dxa"/>
            <w:tcBorders>
              <w:top w:val="single" w:sz="16" w:space="0" w:color="000000"/>
              <w:bottom w:val="single" w:sz="16" w:space="0" w:color="000000"/>
            </w:tcBorders>
            <w:shd w:val="clear" w:color="auto" w:fill="FFFFFF"/>
            <w:vAlign w:val="bottom"/>
          </w:tcPr>
          <w:p w14:paraId="73854AE2" w14:textId="77777777" w:rsidR="00D85296" w:rsidRPr="00D85296" w:rsidRDefault="00D85296" w:rsidP="00D85296">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D85296">
              <w:rPr>
                <w:rFonts w:ascii="Times New Roman" w:hAnsi="Times New Roman" w:cs="Times New Roman"/>
                <w:color w:val="000000"/>
                <w:szCs w:val="24"/>
              </w:rPr>
              <w:t>Minimum</w:t>
            </w:r>
            <w:proofErr w:type="spellEnd"/>
          </w:p>
        </w:tc>
        <w:tc>
          <w:tcPr>
            <w:tcW w:w="1279" w:type="dxa"/>
            <w:tcBorders>
              <w:top w:val="single" w:sz="16" w:space="0" w:color="000000"/>
              <w:bottom w:val="single" w:sz="16" w:space="0" w:color="000000"/>
            </w:tcBorders>
            <w:shd w:val="clear" w:color="auto" w:fill="FFFFFF"/>
            <w:vAlign w:val="bottom"/>
          </w:tcPr>
          <w:p w14:paraId="5B96B19E" w14:textId="77777777" w:rsidR="00D85296" w:rsidRPr="00D85296" w:rsidRDefault="00D85296" w:rsidP="00D85296">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D85296">
              <w:rPr>
                <w:rFonts w:ascii="Times New Roman" w:hAnsi="Times New Roman" w:cs="Times New Roman"/>
                <w:color w:val="000000"/>
                <w:szCs w:val="24"/>
              </w:rPr>
              <w:t>Maximum</w:t>
            </w:r>
            <w:proofErr w:type="spellEnd"/>
          </w:p>
        </w:tc>
        <w:tc>
          <w:tcPr>
            <w:tcW w:w="995" w:type="dxa"/>
            <w:tcBorders>
              <w:top w:val="single" w:sz="16" w:space="0" w:color="000000"/>
              <w:bottom w:val="single" w:sz="16" w:space="0" w:color="000000"/>
            </w:tcBorders>
            <w:shd w:val="clear" w:color="auto" w:fill="FFFFFF"/>
            <w:vAlign w:val="bottom"/>
          </w:tcPr>
          <w:p w14:paraId="3F28DB6E" w14:textId="77777777" w:rsidR="00D85296" w:rsidRPr="00D85296" w:rsidRDefault="00D85296" w:rsidP="00D85296">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D85296">
              <w:rPr>
                <w:rFonts w:ascii="Times New Roman" w:hAnsi="Times New Roman" w:cs="Times New Roman"/>
                <w:color w:val="000000"/>
                <w:szCs w:val="24"/>
              </w:rPr>
              <w:t>Mean</w:t>
            </w:r>
            <w:proofErr w:type="spellEnd"/>
          </w:p>
        </w:tc>
        <w:tc>
          <w:tcPr>
            <w:tcW w:w="1225" w:type="dxa"/>
            <w:tcBorders>
              <w:top w:val="single" w:sz="16" w:space="0" w:color="000000"/>
              <w:bottom w:val="single" w:sz="16" w:space="0" w:color="000000"/>
              <w:right w:val="single" w:sz="16" w:space="0" w:color="000000"/>
            </w:tcBorders>
            <w:shd w:val="clear" w:color="auto" w:fill="FFFFFF"/>
            <w:vAlign w:val="bottom"/>
          </w:tcPr>
          <w:p w14:paraId="1D76ED6B" w14:textId="77777777" w:rsidR="00D85296" w:rsidRPr="00D85296" w:rsidRDefault="00D85296" w:rsidP="00D85296">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D85296">
              <w:rPr>
                <w:rFonts w:ascii="Times New Roman" w:hAnsi="Times New Roman" w:cs="Times New Roman"/>
                <w:color w:val="000000"/>
                <w:szCs w:val="24"/>
              </w:rPr>
              <w:t>Std</w:t>
            </w:r>
            <w:proofErr w:type="spellEnd"/>
            <w:r w:rsidRPr="00D85296">
              <w:rPr>
                <w:rFonts w:ascii="Times New Roman" w:hAnsi="Times New Roman" w:cs="Times New Roman"/>
                <w:color w:val="000000"/>
                <w:szCs w:val="24"/>
              </w:rPr>
              <w:t xml:space="preserve">. </w:t>
            </w:r>
            <w:proofErr w:type="spellStart"/>
            <w:r w:rsidRPr="00D85296">
              <w:rPr>
                <w:rFonts w:ascii="Times New Roman" w:hAnsi="Times New Roman" w:cs="Times New Roman"/>
                <w:color w:val="000000"/>
                <w:szCs w:val="24"/>
              </w:rPr>
              <w:t>Deviation</w:t>
            </w:r>
            <w:proofErr w:type="spellEnd"/>
          </w:p>
        </w:tc>
      </w:tr>
      <w:tr w:rsidR="005D03AF" w:rsidRPr="00D85296" w14:paraId="20CB03AD" w14:textId="77777777" w:rsidTr="005D03AF">
        <w:trPr>
          <w:cantSplit/>
          <w:trHeight w:val="151"/>
        </w:trPr>
        <w:tc>
          <w:tcPr>
            <w:tcW w:w="2986" w:type="dxa"/>
            <w:tcBorders>
              <w:top w:val="single" w:sz="16" w:space="0" w:color="000000"/>
              <w:left w:val="single" w:sz="16" w:space="0" w:color="000000"/>
              <w:bottom w:val="nil"/>
              <w:right w:val="single" w:sz="16" w:space="0" w:color="000000"/>
            </w:tcBorders>
            <w:shd w:val="clear" w:color="auto" w:fill="FFFFFF"/>
          </w:tcPr>
          <w:p w14:paraId="7EAE1C41"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D85296">
              <w:rPr>
                <w:rFonts w:ascii="Times New Roman" w:hAnsi="Times New Roman" w:cs="Times New Roman"/>
                <w:color w:val="000000"/>
                <w:szCs w:val="24"/>
              </w:rPr>
              <w:t>1. Αποφυγή λήψης απόφασης μόνο από τον διευθυντή</w:t>
            </w:r>
          </w:p>
        </w:tc>
        <w:tc>
          <w:tcPr>
            <w:tcW w:w="711" w:type="dxa"/>
            <w:tcBorders>
              <w:top w:val="single" w:sz="16" w:space="0" w:color="000000"/>
              <w:left w:val="single" w:sz="16" w:space="0" w:color="000000"/>
              <w:bottom w:val="nil"/>
            </w:tcBorders>
            <w:shd w:val="clear" w:color="auto" w:fill="FFFFFF"/>
            <w:vAlign w:val="center"/>
          </w:tcPr>
          <w:p w14:paraId="787EE2EB"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D85296">
              <w:rPr>
                <w:rFonts w:ascii="Times New Roman" w:hAnsi="Times New Roman" w:cs="Times New Roman"/>
                <w:color w:val="000000"/>
                <w:szCs w:val="24"/>
              </w:rPr>
              <w:t>109</w:t>
            </w:r>
          </w:p>
        </w:tc>
        <w:tc>
          <w:tcPr>
            <w:tcW w:w="1137" w:type="dxa"/>
            <w:tcBorders>
              <w:top w:val="single" w:sz="16" w:space="0" w:color="000000"/>
              <w:bottom w:val="nil"/>
            </w:tcBorders>
            <w:shd w:val="clear" w:color="auto" w:fill="FFFFFF"/>
            <w:vAlign w:val="center"/>
          </w:tcPr>
          <w:p w14:paraId="36D45492"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D85296">
              <w:rPr>
                <w:rFonts w:ascii="Times New Roman" w:hAnsi="Times New Roman" w:cs="Times New Roman"/>
                <w:color w:val="000000"/>
                <w:szCs w:val="24"/>
              </w:rPr>
              <w:t>1,00</w:t>
            </w:r>
          </w:p>
        </w:tc>
        <w:tc>
          <w:tcPr>
            <w:tcW w:w="1279" w:type="dxa"/>
            <w:tcBorders>
              <w:top w:val="single" w:sz="16" w:space="0" w:color="000000"/>
              <w:bottom w:val="nil"/>
            </w:tcBorders>
            <w:shd w:val="clear" w:color="auto" w:fill="FFFFFF"/>
            <w:vAlign w:val="center"/>
          </w:tcPr>
          <w:p w14:paraId="0ABD40FB"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D85296">
              <w:rPr>
                <w:rFonts w:ascii="Times New Roman" w:hAnsi="Times New Roman" w:cs="Times New Roman"/>
                <w:color w:val="000000"/>
                <w:szCs w:val="24"/>
              </w:rPr>
              <w:t>5,00</w:t>
            </w:r>
          </w:p>
        </w:tc>
        <w:tc>
          <w:tcPr>
            <w:tcW w:w="995" w:type="dxa"/>
            <w:tcBorders>
              <w:top w:val="single" w:sz="16" w:space="0" w:color="000000"/>
              <w:bottom w:val="nil"/>
            </w:tcBorders>
            <w:shd w:val="clear" w:color="auto" w:fill="FFFFFF"/>
            <w:vAlign w:val="center"/>
          </w:tcPr>
          <w:p w14:paraId="19728BCB"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D85296">
              <w:rPr>
                <w:rFonts w:ascii="Times New Roman" w:hAnsi="Times New Roman" w:cs="Times New Roman"/>
                <w:color w:val="000000"/>
                <w:szCs w:val="24"/>
              </w:rPr>
              <w:t>3,2018</w:t>
            </w:r>
          </w:p>
        </w:tc>
        <w:tc>
          <w:tcPr>
            <w:tcW w:w="1225" w:type="dxa"/>
            <w:tcBorders>
              <w:top w:val="single" w:sz="16" w:space="0" w:color="000000"/>
              <w:bottom w:val="nil"/>
              <w:right w:val="single" w:sz="16" w:space="0" w:color="000000"/>
            </w:tcBorders>
            <w:shd w:val="clear" w:color="auto" w:fill="FFFFFF"/>
            <w:vAlign w:val="center"/>
          </w:tcPr>
          <w:p w14:paraId="5A699D79"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D85296">
              <w:rPr>
                <w:rFonts w:ascii="Times New Roman" w:hAnsi="Times New Roman" w:cs="Times New Roman"/>
                <w:color w:val="000000"/>
                <w:szCs w:val="24"/>
              </w:rPr>
              <w:t>1,20784</w:t>
            </w:r>
          </w:p>
        </w:tc>
      </w:tr>
      <w:tr w:rsidR="005D03AF" w:rsidRPr="00D85296" w14:paraId="4B3F71C1" w14:textId="77777777" w:rsidTr="005D03AF">
        <w:trPr>
          <w:cantSplit/>
          <w:trHeight w:val="187"/>
        </w:trPr>
        <w:tc>
          <w:tcPr>
            <w:tcW w:w="2986" w:type="dxa"/>
            <w:tcBorders>
              <w:top w:val="nil"/>
              <w:left w:val="single" w:sz="16" w:space="0" w:color="000000"/>
              <w:bottom w:val="nil"/>
              <w:right w:val="single" w:sz="16" w:space="0" w:color="000000"/>
            </w:tcBorders>
            <w:shd w:val="clear" w:color="auto" w:fill="FFFFFF"/>
          </w:tcPr>
          <w:p w14:paraId="2758B9B9"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color w:val="000000" w:themeColor="text1"/>
                <w:szCs w:val="24"/>
              </w:rPr>
            </w:pPr>
          </w:p>
          <w:p w14:paraId="11D9B8B0"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2. Εμπλοκή τρίτων προσώπων πέραν του διευθυντή</w:t>
            </w:r>
          </w:p>
        </w:tc>
        <w:tc>
          <w:tcPr>
            <w:tcW w:w="711" w:type="dxa"/>
            <w:tcBorders>
              <w:top w:val="nil"/>
              <w:left w:val="single" w:sz="16" w:space="0" w:color="000000"/>
              <w:bottom w:val="nil"/>
            </w:tcBorders>
            <w:shd w:val="clear" w:color="auto" w:fill="FFFFFF"/>
            <w:vAlign w:val="center"/>
          </w:tcPr>
          <w:p w14:paraId="688F008A"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109</w:t>
            </w:r>
          </w:p>
        </w:tc>
        <w:tc>
          <w:tcPr>
            <w:tcW w:w="1137" w:type="dxa"/>
            <w:tcBorders>
              <w:top w:val="nil"/>
              <w:bottom w:val="nil"/>
            </w:tcBorders>
            <w:shd w:val="clear" w:color="auto" w:fill="FFFFFF"/>
            <w:vAlign w:val="center"/>
          </w:tcPr>
          <w:p w14:paraId="5114AEB6"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1,00</w:t>
            </w:r>
          </w:p>
        </w:tc>
        <w:tc>
          <w:tcPr>
            <w:tcW w:w="1279" w:type="dxa"/>
            <w:tcBorders>
              <w:top w:val="nil"/>
              <w:bottom w:val="nil"/>
            </w:tcBorders>
            <w:shd w:val="clear" w:color="auto" w:fill="FFFFFF"/>
            <w:vAlign w:val="center"/>
          </w:tcPr>
          <w:p w14:paraId="217F4A45"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5,00</w:t>
            </w:r>
          </w:p>
        </w:tc>
        <w:tc>
          <w:tcPr>
            <w:tcW w:w="995" w:type="dxa"/>
            <w:tcBorders>
              <w:top w:val="nil"/>
              <w:bottom w:val="nil"/>
            </w:tcBorders>
            <w:shd w:val="clear" w:color="auto" w:fill="FFFFFF"/>
            <w:vAlign w:val="center"/>
          </w:tcPr>
          <w:p w14:paraId="2B50FDDA"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3,6789</w:t>
            </w:r>
          </w:p>
        </w:tc>
        <w:tc>
          <w:tcPr>
            <w:tcW w:w="1225" w:type="dxa"/>
            <w:tcBorders>
              <w:top w:val="nil"/>
              <w:bottom w:val="nil"/>
              <w:right w:val="single" w:sz="16" w:space="0" w:color="000000"/>
            </w:tcBorders>
            <w:shd w:val="clear" w:color="auto" w:fill="FFFFFF"/>
            <w:vAlign w:val="center"/>
          </w:tcPr>
          <w:p w14:paraId="5D27644B"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1,12118</w:t>
            </w:r>
          </w:p>
        </w:tc>
      </w:tr>
      <w:tr w:rsidR="005D03AF" w:rsidRPr="00D85296" w14:paraId="20399145" w14:textId="77777777" w:rsidTr="005D03AF">
        <w:trPr>
          <w:cantSplit/>
          <w:trHeight w:val="188"/>
        </w:trPr>
        <w:tc>
          <w:tcPr>
            <w:tcW w:w="2986" w:type="dxa"/>
            <w:tcBorders>
              <w:top w:val="nil"/>
              <w:left w:val="single" w:sz="16" w:space="0" w:color="000000"/>
              <w:bottom w:val="nil"/>
              <w:right w:val="single" w:sz="16" w:space="0" w:color="000000"/>
            </w:tcBorders>
            <w:shd w:val="clear" w:color="auto" w:fill="FFFFFF"/>
          </w:tcPr>
          <w:p w14:paraId="5BFBD127"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b/>
                <w:bCs/>
                <w:color w:val="000000" w:themeColor="text1"/>
                <w:szCs w:val="24"/>
              </w:rPr>
            </w:pPr>
          </w:p>
          <w:p w14:paraId="6693AF6A"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3. Εύρεση μέσης και όχι βέλτιστης λύσης (Συμβιβασμός)</w:t>
            </w:r>
          </w:p>
        </w:tc>
        <w:tc>
          <w:tcPr>
            <w:tcW w:w="711" w:type="dxa"/>
            <w:tcBorders>
              <w:top w:val="nil"/>
              <w:left w:val="single" w:sz="16" w:space="0" w:color="000000"/>
              <w:bottom w:val="nil"/>
            </w:tcBorders>
            <w:shd w:val="clear" w:color="auto" w:fill="FFFFFF"/>
            <w:vAlign w:val="center"/>
          </w:tcPr>
          <w:p w14:paraId="4ABD6513"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109</w:t>
            </w:r>
          </w:p>
        </w:tc>
        <w:tc>
          <w:tcPr>
            <w:tcW w:w="1137" w:type="dxa"/>
            <w:tcBorders>
              <w:top w:val="nil"/>
              <w:bottom w:val="nil"/>
            </w:tcBorders>
            <w:shd w:val="clear" w:color="auto" w:fill="FFFFFF"/>
            <w:vAlign w:val="center"/>
          </w:tcPr>
          <w:p w14:paraId="5EDB757F"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1,00</w:t>
            </w:r>
          </w:p>
        </w:tc>
        <w:tc>
          <w:tcPr>
            <w:tcW w:w="1279" w:type="dxa"/>
            <w:tcBorders>
              <w:top w:val="nil"/>
              <w:bottom w:val="nil"/>
            </w:tcBorders>
            <w:shd w:val="clear" w:color="auto" w:fill="FFFFFF"/>
            <w:vAlign w:val="center"/>
          </w:tcPr>
          <w:p w14:paraId="2437830C"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5,00</w:t>
            </w:r>
          </w:p>
        </w:tc>
        <w:tc>
          <w:tcPr>
            <w:tcW w:w="995" w:type="dxa"/>
            <w:tcBorders>
              <w:top w:val="nil"/>
              <w:bottom w:val="nil"/>
            </w:tcBorders>
            <w:shd w:val="clear" w:color="auto" w:fill="FFFFFF"/>
            <w:vAlign w:val="center"/>
          </w:tcPr>
          <w:p w14:paraId="00AB2B25"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2,9083</w:t>
            </w:r>
          </w:p>
        </w:tc>
        <w:tc>
          <w:tcPr>
            <w:tcW w:w="1225" w:type="dxa"/>
            <w:tcBorders>
              <w:top w:val="nil"/>
              <w:bottom w:val="nil"/>
              <w:right w:val="single" w:sz="16" w:space="0" w:color="000000"/>
            </w:tcBorders>
            <w:shd w:val="clear" w:color="auto" w:fill="FFFFFF"/>
            <w:vAlign w:val="center"/>
          </w:tcPr>
          <w:p w14:paraId="41A2DE5E"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1,09326</w:t>
            </w:r>
          </w:p>
        </w:tc>
      </w:tr>
      <w:tr w:rsidR="005D03AF" w:rsidRPr="00D85296" w14:paraId="6E465C82" w14:textId="77777777" w:rsidTr="005D03AF">
        <w:trPr>
          <w:cantSplit/>
          <w:trHeight w:val="301"/>
        </w:trPr>
        <w:tc>
          <w:tcPr>
            <w:tcW w:w="2986" w:type="dxa"/>
            <w:tcBorders>
              <w:top w:val="nil"/>
              <w:left w:val="single" w:sz="16" w:space="0" w:color="000000"/>
              <w:bottom w:val="nil"/>
              <w:right w:val="single" w:sz="16" w:space="0" w:color="000000"/>
            </w:tcBorders>
            <w:shd w:val="clear" w:color="auto" w:fill="FFFFFF"/>
          </w:tcPr>
          <w:p w14:paraId="5B86D031"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color w:val="000000" w:themeColor="text1"/>
                <w:szCs w:val="24"/>
              </w:rPr>
            </w:pPr>
          </w:p>
          <w:p w14:paraId="5DEDD69E"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 xml:space="preserve">4. Χρήση εξουσίας (εντολές, </w:t>
            </w:r>
            <w:proofErr w:type="spellStart"/>
            <w:r w:rsidRPr="00D85296">
              <w:rPr>
                <w:rFonts w:ascii="Times New Roman" w:hAnsi="Times New Roman" w:cs="Times New Roman"/>
                <w:color w:val="000000" w:themeColor="text1"/>
                <w:szCs w:val="24"/>
              </w:rPr>
              <w:t>ακολούθηση</w:t>
            </w:r>
            <w:proofErr w:type="spellEnd"/>
            <w:r w:rsidRPr="00D85296">
              <w:rPr>
                <w:rFonts w:ascii="Times New Roman" w:hAnsi="Times New Roman" w:cs="Times New Roman"/>
                <w:color w:val="000000" w:themeColor="text1"/>
                <w:szCs w:val="24"/>
              </w:rPr>
              <w:t xml:space="preserve"> νομοθεσίας, κανονισμών και κυρώσεις)</w:t>
            </w:r>
          </w:p>
        </w:tc>
        <w:tc>
          <w:tcPr>
            <w:tcW w:w="711" w:type="dxa"/>
            <w:tcBorders>
              <w:top w:val="nil"/>
              <w:left w:val="single" w:sz="16" w:space="0" w:color="000000"/>
              <w:bottom w:val="nil"/>
            </w:tcBorders>
            <w:shd w:val="clear" w:color="auto" w:fill="FFFFFF"/>
            <w:vAlign w:val="center"/>
          </w:tcPr>
          <w:p w14:paraId="084F5E0B"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109</w:t>
            </w:r>
          </w:p>
        </w:tc>
        <w:tc>
          <w:tcPr>
            <w:tcW w:w="1137" w:type="dxa"/>
            <w:tcBorders>
              <w:top w:val="nil"/>
              <w:bottom w:val="nil"/>
            </w:tcBorders>
            <w:shd w:val="clear" w:color="auto" w:fill="FFFFFF"/>
            <w:vAlign w:val="center"/>
          </w:tcPr>
          <w:p w14:paraId="67D77C06"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1,00</w:t>
            </w:r>
          </w:p>
        </w:tc>
        <w:tc>
          <w:tcPr>
            <w:tcW w:w="1279" w:type="dxa"/>
            <w:tcBorders>
              <w:top w:val="nil"/>
              <w:bottom w:val="nil"/>
            </w:tcBorders>
            <w:shd w:val="clear" w:color="auto" w:fill="FFFFFF"/>
            <w:vAlign w:val="center"/>
          </w:tcPr>
          <w:p w14:paraId="50BDDC94"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5,00</w:t>
            </w:r>
          </w:p>
        </w:tc>
        <w:tc>
          <w:tcPr>
            <w:tcW w:w="995" w:type="dxa"/>
            <w:tcBorders>
              <w:top w:val="nil"/>
              <w:bottom w:val="nil"/>
            </w:tcBorders>
            <w:shd w:val="clear" w:color="auto" w:fill="FFFFFF"/>
            <w:vAlign w:val="center"/>
          </w:tcPr>
          <w:p w14:paraId="1EC3F0E9"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3,4037</w:t>
            </w:r>
          </w:p>
        </w:tc>
        <w:tc>
          <w:tcPr>
            <w:tcW w:w="1225" w:type="dxa"/>
            <w:tcBorders>
              <w:top w:val="nil"/>
              <w:bottom w:val="nil"/>
              <w:right w:val="single" w:sz="16" w:space="0" w:color="000000"/>
            </w:tcBorders>
            <w:shd w:val="clear" w:color="auto" w:fill="FFFFFF"/>
            <w:vAlign w:val="center"/>
          </w:tcPr>
          <w:p w14:paraId="5DFDD7A2"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color w:val="000000" w:themeColor="text1"/>
                <w:szCs w:val="24"/>
              </w:rPr>
            </w:pPr>
            <w:r w:rsidRPr="00D85296">
              <w:rPr>
                <w:rFonts w:ascii="Times New Roman" w:hAnsi="Times New Roman" w:cs="Times New Roman"/>
                <w:color w:val="000000" w:themeColor="text1"/>
                <w:szCs w:val="24"/>
              </w:rPr>
              <w:t>1,13136</w:t>
            </w:r>
          </w:p>
        </w:tc>
      </w:tr>
      <w:tr w:rsidR="005D03AF" w:rsidRPr="00D85296" w14:paraId="799BD121" w14:textId="77777777" w:rsidTr="005D03AF">
        <w:trPr>
          <w:cantSplit/>
          <w:trHeight w:val="187"/>
        </w:trPr>
        <w:tc>
          <w:tcPr>
            <w:tcW w:w="2986" w:type="dxa"/>
            <w:tcBorders>
              <w:top w:val="nil"/>
              <w:left w:val="single" w:sz="16" w:space="0" w:color="000000"/>
              <w:bottom w:val="nil"/>
              <w:right w:val="single" w:sz="16" w:space="0" w:color="000000"/>
            </w:tcBorders>
            <w:shd w:val="clear" w:color="auto" w:fill="FFFFFF"/>
          </w:tcPr>
          <w:p w14:paraId="1C57CE55"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b/>
                <w:bCs/>
                <w:color w:val="000000" w:themeColor="text1"/>
                <w:szCs w:val="24"/>
              </w:rPr>
            </w:pPr>
          </w:p>
          <w:p w14:paraId="6F9343F4"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5. Καλή οργανωτική λειτουργία του σχολείου</w:t>
            </w:r>
          </w:p>
        </w:tc>
        <w:tc>
          <w:tcPr>
            <w:tcW w:w="711" w:type="dxa"/>
            <w:tcBorders>
              <w:top w:val="nil"/>
              <w:left w:val="single" w:sz="16" w:space="0" w:color="000000"/>
              <w:bottom w:val="nil"/>
            </w:tcBorders>
            <w:shd w:val="clear" w:color="auto" w:fill="FFFFFF"/>
            <w:vAlign w:val="center"/>
          </w:tcPr>
          <w:p w14:paraId="7FA2E6DE"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109</w:t>
            </w:r>
          </w:p>
        </w:tc>
        <w:tc>
          <w:tcPr>
            <w:tcW w:w="1137" w:type="dxa"/>
            <w:tcBorders>
              <w:top w:val="nil"/>
              <w:bottom w:val="nil"/>
            </w:tcBorders>
            <w:shd w:val="clear" w:color="auto" w:fill="FFFFFF"/>
            <w:vAlign w:val="center"/>
          </w:tcPr>
          <w:p w14:paraId="277FBCF9"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3,00</w:t>
            </w:r>
          </w:p>
        </w:tc>
        <w:tc>
          <w:tcPr>
            <w:tcW w:w="1279" w:type="dxa"/>
            <w:tcBorders>
              <w:top w:val="nil"/>
              <w:bottom w:val="nil"/>
            </w:tcBorders>
            <w:shd w:val="clear" w:color="auto" w:fill="FFFFFF"/>
            <w:vAlign w:val="center"/>
          </w:tcPr>
          <w:p w14:paraId="6A816CB4"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5,00</w:t>
            </w:r>
          </w:p>
        </w:tc>
        <w:tc>
          <w:tcPr>
            <w:tcW w:w="995" w:type="dxa"/>
            <w:tcBorders>
              <w:top w:val="nil"/>
              <w:bottom w:val="nil"/>
            </w:tcBorders>
            <w:shd w:val="clear" w:color="auto" w:fill="FFFFFF"/>
            <w:vAlign w:val="center"/>
          </w:tcPr>
          <w:p w14:paraId="023423D7"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4,5505</w:t>
            </w:r>
          </w:p>
        </w:tc>
        <w:tc>
          <w:tcPr>
            <w:tcW w:w="1225" w:type="dxa"/>
            <w:tcBorders>
              <w:top w:val="nil"/>
              <w:bottom w:val="nil"/>
              <w:right w:val="single" w:sz="16" w:space="0" w:color="000000"/>
            </w:tcBorders>
            <w:shd w:val="clear" w:color="auto" w:fill="FFFFFF"/>
            <w:vAlign w:val="center"/>
          </w:tcPr>
          <w:p w14:paraId="254F988B"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,68700</w:t>
            </w:r>
          </w:p>
        </w:tc>
      </w:tr>
      <w:tr w:rsidR="005D03AF" w:rsidRPr="00D85296" w14:paraId="7FE557A0" w14:textId="77777777" w:rsidTr="005D03AF">
        <w:trPr>
          <w:cantSplit/>
          <w:trHeight w:val="263"/>
        </w:trPr>
        <w:tc>
          <w:tcPr>
            <w:tcW w:w="2986" w:type="dxa"/>
            <w:tcBorders>
              <w:top w:val="nil"/>
              <w:left w:val="single" w:sz="16" w:space="0" w:color="000000"/>
              <w:bottom w:val="single" w:sz="4" w:space="0" w:color="auto"/>
              <w:right w:val="single" w:sz="16" w:space="0" w:color="000000"/>
            </w:tcBorders>
            <w:shd w:val="clear" w:color="auto" w:fill="FFFFFF"/>
          </w:tcPr>
          <w:p w14:paraId="69B2DE84"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b/>
                <w:bCs/>
                <w:color w:val="000000" w:themeColor="text1"/>
                <w:szCs w:val="24"/>
              </w:rPr>
            </w:pPr>
          </w:p>
          <w:p w14:paraId="0E0F4DCA" w14:textId="77777777" w:rsidR="00D85296" w:rsidRPr="00D85296" w:rsidRDefault="00D85296" w:rsidP="00D85296">
            <w:pPr>
              <w:autoSpaceDE w:val="0"/>
              <w:autoSpaceDN w:val="0"/>
              <w:adjustRightInd w:val="0"/>
              <w:spacing w:before="0" w:after="0" w:line="320" w:lineRule="atLeast"/>
              <w:ind w:left="60" w:right="60"/>
              <w:jc w:val="lef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6. Διαπραγμάτευση (διαδικασία εντοπισμού αιτιών, επίτευξη συμφωνιών)</w:t>
            </w:r>
          </w:p>
        </w:tc>
        <w:tc>
          <w:tcPr>
            <w:tcW w:w="711" w:type="dxa"/>
            <w:tcBorders>
              <w:top w:val="nil"/>
              <w:left w:val="single" w:sz="16" w:space="0" w:color="000000"/>
              <w:bottom w:val="single" w:sz="4" w:space="0" w:color="auto"/>
            </w:tcBorders>
            <w:shd w:val="clear" w:color="auto" w:fill="FFFFFF"/>
            <w:vAlign w:val="center"/>
          </w:tcPr>
          <w:p w14:paraId="7C27FE12"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109</w:t>
            </w:r>
          </w:p>
        </w:tc>
        <w:tc>
          <w:tcPr>
            <w:tcW w:w="1137" w:type="dxa"/>
            <w:tcBorders>
              <w:top w:val="nil"/>
              <w:bottom w:val="single" w:sz="4" w:space="0" w:color="auto"/>
            </w:tcBorders>
            <w:shd w:val="clear" w:color="auto" w:fill="FFFFFF"/>
            <w:vAlign w:val="center"/>
          </w:tcPr>
          <w:p w14:paraId="254AE184"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1,00</w:t>
            </w:r>
          </w:p>
        </w:tc>
        <w:tc>
          <w:tcPr>
            <w:tcW w:w="1279" w:type="dxa"/>
            <w:tcBorders>
              <w:top w:val="nil"/>
              <w:bottom w:val="single" w:sz="4" w:space="0" w:color="auto"/>
            </w:tcBorders>
            <w:shd w:val="clear" w:color="auto" w:fill="FFFFFF"/>
            <w:vAlign w:val="center"/>
          </w:tcPr>
          <w:p w14:paraId="44BA4ADC"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5,00</w:t>
            </w:r>
          </w:p>
        </w:tc>
        <w:tc>
          <w:tcPr>
            <w:tcW w:w="995" w:type="dxa"/>
            <w:tcBorders>
              <w:top w:val="nil"/>
              <w:bottom w:val="single" w:sz="4" w:space="0" w:color="auto"/>
            </w:tcBorders>
            <w:shd w:val="clear" w:color="auto" w:fill="FFFFFF"/>
            <w:vAlign w:val="center"/>
          </w:tcPr>
          <w:p w14:paraId="39D6C5D2"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4,3486</w:t>
            </w:r>
          </w:p>
        </w:tc>
        <w:tc>
          <w:tcPr>
            <w:tcW w:w="1225" w:type="dxa"/>
            <w:tcBorders>
              <w:top w:val="nil"/>
              <w:bottom w:val="single" w:sz="4" w:space="0" w:color="auto"/>
              <w:right w:val="single" w:sz="16" w:space="0" w:color="000000"/>
            </w:tcBorders>
            <w:shd w:val="clear" w:color="auto" w:fill="FFFFFF"/>
            <w:vAlign w:val="center"/>
          </w:tcPr>
          <w:p w14:paraId="7F6FD257" w14:textId="77777777" w:rsidR="00D85296" w:rsidRPr="00D85296" w:rsidRDefault="00D85296" w:rsidP="00D85296">
            <w:pPr>
              <w:autoSpaceDE w:val="0"/>
              <w:autoSpaceDN w:val="0"/>
              <w:adjustRightInd w:val="0"/>
              <w:spacing w:before="0" w:after="0" w:line="320" w:lineRule="atLeast"/>
              <w:ind w:left="60" w:right="60"/>
              <w:jc w:val="right"/>
              <w:rPr>
                <w:rFonts w:ascii="Times New Roman" w:hAnsi="Times New Roman" w:cs="Times New Roman"/>
                <w:b/>
                <w:bCs/>
                <w:color w:val="000000" w:themeColor="text1"/>
                <w:szCs w:val="24"/>
              </w:rPr>
            </w:pPr>
            <w:r w:rsidRPr="00D85296">
              <w:rPr>
                <w:rFonts w:ascii="Times New Roman" w:hAnsi="Times New Roman" w:cs="Times New Roman"/>
                <w:b/>
                <w:bCs/>
                <w:color w:val="000000" w:themeColor="text1"/>
                <w:szCs w:val="24"/>
              </w:rPr>
              <w:t>1,02176</w:t>
            </w:r>
          </w:p>
        </w:tc>
      </w:tr>
    </w:tbl>
    <w:p w14:paraId="7BA8034B" w14:textId="3C598D24" w:rsidR="00D85296" w:rsidRPr="00D85296" w:rsidRDefault="005D03AF" w:rsidP="005D03AF">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7</w:t>
      </w:r>
      <w:r w:rsidR="00FB42BE">
        <w:rPr>
          <w:noProof/>
        </w:rPr>
        <w:fldChar w:fldCharType="end"/>
      </w:r>
    </w:p>
    <w:p w14:paraId="44BC1E39" w14:textId="76B0378D" w:rsidR="00D85296" w:rsidRDefault="00D85296" w:rsidP="00A35498"/>
    <w:p w14:paraId="6150044C" w14:textId="2F9F57C1" w:rsidR="005D03AF" w:rsidRPr="00D85296" w:rsidRDefault="005D03AF" w:rsidP="00A35498">
      <w:r w:rsidRPr="005D03AF">
        <w:t>Στο σημείο αυτό καλύπτεται το πρώτο ερευνητικό ερώτημα, δηλαδή το ποιοι είναι οι περισσότερο και ποιοι οι λιγότερο αποτελεσματικοί τρόποι διαχείρισης της κρίσης του Covid-19. Εκ των αποτελεσμάτων φαίνεται ότι ο πλέον αποτελεσματικότερος τρόπος διαχείρισης της κρίσης αυτής είναι η καλή οργανωτική λειτουργία του σχολείου. Πρόκειται για τον τρόπο που συγκέντρωσε τον υψηλότερο μέσο όρο απαντήσεων των εκπαιδευτικών (4,55). Ο συγκεκριμένος τρόπος αξιολογείται αρκετά έως απόλυτα αποτελεσματικός. Αμέσως μετά, ακολουθεί η διαπραγμάτευση, δηλαδή η διαδικασία εντοπισμού των αιτιών και της επίτευξης συμφωνιών. Ο τρόπος αυτός συγκέντρωσε τον δεύτερο υψηλότερο μέσο όρο (4,34) και αξιολογείται ω</w:t>
      </w:r>
      <w:r w:rsidR="00FA2D3B">
        <w:t>ς αρκετά αποτελεσματικός για τη</w:t>
      </w:r>
      <w:r w:rsidRPr="005D03AF">
        <w:t xml:space="preserve"> διαχείριση της συγκεκριμένης κρίσης. Λιγότερο αποτελεσματικός τρόπος είναι η εύρεση μέσης και όχι βέλτιστης λύσης, δηλαδή ο συμβιβασμός. Πρόκειται για τον τρόπο διαχείρισης που συγκέντρωσε τον χαμηλότερο μέσο όρο (2,90). Ο τρόπος αυτός αξιολογείται ως μέτρια αποτελεσματικός.</w:t>
      </w:r>
    </w:p>
    <w:p w14:paraId="1F574813" w14:textId="39B33500" w:rsidR="00D85296" w:rsidRDefault="00D85296" w:rsidP="00A35498"/>
    <w:p w14:paraId="2B051898" w14:textId="77777777" w:rsidR="005D03AF" w:rsidRDefault="005D03AF" w:rsidP="00A35498"/>
    <w:p w14:paraId="349EE82C" w14:textId="5A36E348" w:rsidR="00C12E65" w:rsidRDefault="00C12E65" w:rsidP="00C12E65">
      <w:pPr>
        <w:pStyle w:val="2"/>
      </w:pPr>
      <w:bookmarkStart w:id="42" w:name="_Toc61191567"/>
      <w:r>
        <w:t>6.3 ΑΠΟΤΕΛΕΣΜΑΤΑ ΓΙΑ ΡΟΛΟ ΤΟΥ ΔΙΕΥΘΥΝΤΗ (Γ’ ΜΕΡΟΣ ΤΟΥ ΕΡΩΤΗΜΑΤΟΛΟΓΙΟΥ)</w:t>
      </w:r>
      <w:bookmarkEnd w:id="42"/>
    </w:p>
    <w:p w14:paraId="06BA33CD" w14:textId="3061EF81" w:rsidR="00C12E65" w:rsidRDefault="00C12E65" w:rsidP="008116ED"/>
    <w:p w14:paraId="44D1C634" w14:textId="18E770DF" w:rsidR="00A35498" w:rsidRDefault="00A35498" w:rsidP="00A35498">
      <w:r>
        <w:t>Στο σημείο αυτό, παρουσιάζονται τα αποτελέσματα του τρίτου μέρους του ερωτηματολογίου. Αρχικά, οι συμμετέχοντες κλήθηκαν να βαθμολογήσουν σε μία κλίμακα από το 1(= καθόλου αναγκαία) μέχρι το 5(= απόλυτα αναγκαία</w:t>
      </w:r>
      <w:r w:rsidR="00FA2D3B">
        <w:t>) την εμπλοκή του διευθυντή στη</w:t>
      </w:r>
      <w:r>
        <w:t xml:space="preserve"> διαδικασία της διαχείρισης της κρίσης του Covid-19. Τα αποτελέσματα φαίνονται στον κάτωθι πίνακα.</w:t>
      </w:r>
    </w:p>
    <w:p w14:paraId="3EAD92A8" w14:textId="7D8D3FA7" w:rsidR="00A35498" w:rsidRDefault="00A35498" w:rsidP="00A35498"/>
    <w:p w14:paraId="174DDCF3" w14:textId="77777777" w:rsidR="005D03AF" w:rsidRPr="005D03AF" w:rsidRDefault="005D03AF" w:rsidP="005D03AF">
      <w:pPr>
        <w:autoSpaceDE w:val="0"/>
        <w:autoSpaceDN w:val="0"/>
        <w:adjustRightInd w:val="0"/>
        <w:spacing w:before="0" w:after="0" w:line="240" w:lineRule="auto"/>
        <w:jc w:val="left"/>
        <w:rPr>
          <w:rFonts w:ascii="Times New Roman" w:hAnsi="Times New Roman" w:cs="Times New Roman"/>
          <w:szCs w:val="24"/>
        </w:rPr>
      </w:pPr>
    </w:p>
    <w:tbl>
      <w:tblPr>
        <w:tblW w:w="84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55"/>
        <w:gridCol w:w="1147"/>
        <w:gridCol w:w="1217"/>
        <w:gridCol w:w="1285"/>
        <w:gridCol w:w="1148"/>
        <w:gridCol w:w="1646"/>
      </w:tblGrid>
      <w:tr w:rsidR="005D03AF" w:rsidRPr="005D03AF" w14:paraId="310E0C19" w14:textId="77777777" w:rsidTr="005D03AF">
        <w:trPr>
          <w:cantSplit/>
          <w:trHeight w:val="145"/>
        </w:trPr>
        <w:tc>
          <w:tcPr>
            <w:tcW w:w="8498" w:type="dxa"/>
            <w:gridSpan w:val="6"/>
            <w:tcBorders>
              <w:top w:val="nil"/>
              <w:left w:val="nil"/>
              <w:bottom w:val="nil"/>
              <w:right w:val="nil"/>
            </w:tcBorders>
            <w:shd w:val="clear" w:color="auto" w:fill="FFFFFF"/>
            <w:vAlign w:val="center"/>
          </w:tcPr>
          <w:p w14:paraId="2122045C" w14:textId="4A4F9EDE" w:rsidR="005D03AF" w:rsidRPr="005D03AF" w:rsidRDefault="005D03AF" w:rsidP="005D03AF">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b/>
                <w:bCs/>
                <w:color w:val="000000"/>
                <w:szCs w:val="24"/>
              </w:rPr>
              <w:lastRenderedPageBreak/>
              <w:t xml:space="preserve">Αναγκαιότητα Εμπλοκής Διευθυντή στη Διαχείριση της Κρίσης του </w:t>
            </w:r>
            <w:proofErr w:type="spellStart"/>
            <w:r>
              <w:rPr>
                <w:rFonts w:ascii="Times New Roman" w:hAnsi="Times New Roman" w:cs="Times New Roman"/>
                <w:b/>
                <w:bCs/>
                <w:color w:val="000000"/>
                <w:szCs w:val="24"/>
                <w:lang w:val="en-US"/>
              </w:rPr>
              <w:t>Covid</w:t>
            </w:r>
            <w:proofErr w:type="spellEnd"/>
            <w:r w:rsidRPr="005D03AF">
              <w:rPr>
                <w:rFonts w:ascii="Times New Roman" w:hAnsi="Times New Roman" w:cs="Times New Roman"/>
                <w:b/>
                <w:bCs/>
                <w:color w:val="000000"/>
                <w:szCs w:val="24"/>
              </w:rPr>
              <w:t>-19</w:t>
            </w:r>
          </w:p>
        </w:tc>
      </w:tr>
      <w:tr w:rsidR="005D03AF" w:rsidRPr="005D03AF" w14:paraId="5A2A4B9C" w14:textId="77777777" w:rsidTr="005D03AF">
        <w:trPr>
          <w:cantSplit/>
          <w:trHeight w:val="290"/>
        </w:trPr>
        <w:tc>
          <w:tcPr>
            <w:tcW w:w="2055"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02F2EA49" w14:textId="77777777" w:rsidR="005D03AF" w:rsidRPr="005D03AF" w:rsidRDefault="005D03AF" w:rsidP="005D03AF">
            <w:pPr>
              <w:autoSpaceDE w:val="0"/>
              <w:autoSpaceDN w:val="0"/>
              <w:adjustRightInd w:val="0"/>
              <w:spacing w:before="0" w:after="0" w:line="240" w:lineRule="auto"/>
              <w:jc w:val="left"/>
              <w:rPr>
                <w:rFonts w:ascii="Times New Roman" w:hAnsi="Times New Roman" w:cs="Times New Roman"/>
                <w:szCs w:val="24"/>
              </w:rPr>
            </w:pPr>
          </w:p>
        </w:tc>
        <w:tc>
          <w:tcPr>
            <w:tcW w:w="1147" w:type="dxa"/>
            <w:tcBorders>
              <w:top w:val="single" w:sz="16" w:space="0" w:color="000000"/>
              <w:left w:val="single" w:sz="16" w:space="0" w:color="000000"/>
              <w:bottom w:val="single" w:sz="16" w:space="0" w:color="000000"/>
            </w:tcBorders>
            <w:shd w:val="clear" w:color="auto" w:fill="FFFFFF"/>
            <w:vAlign w:val="bottom"/>
          </w:tcPr>
          <w:p w14:paraId="3C12A5C5" w14:textId="77777777" w:rsidR="005D03AF" w:rsidRPr="005D03AF" w:rsidRDefault="005D03AF" w:rsidP="005D03AF">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5D03AF">
              <w:rPr>
                <w:rFonts w:ascii="Times New Roman" w:hAnsi="Times New Roman" w:cs="Times New Roman"/>
                <w:color w:val="000000"/>
                <w:szCs w:val="24"/>
              </w:rPr>
              <w:t>N</w:t>
            </w:r>
          </w:p>
        </w:tc>
        <w:tc>
          <w:tcPr>
            <w:tcW w:w="1217" w:type="dxa"/>
            <w:tcBorders>
              <w:top w:val="single" w:sz="16" w:space="0" w:color="000000"/>
              <w:bottom w:val="single" w:sz="16" w:space="0" w:color="000000"/>
            </w:tcBorders>
            <w:shd w:val="clear" w:color="auto" w:fill="FFFFFF"/>
            <w:vAlign w:val="bottom"/>
          </w:tcPr>
          <w:p w14:paraId="326E59B3" w14:textId="77777777" w:rsidR="005D03AF" w:rsidRPr="005D03AF" w:rsidRDefault="005D03AF" w:rsidP="005D03AF">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5D03AF">
              <w:rPr>
                <w:rFonts w:ascii="Times New Roman" w:hAnsi="Times New Roman" w:cs="Times New Roman"/>
                <w:color w:val="000000"/>
                <w:szCs w:val="24"/>
              </w:rPr>
              <w:t>Minimum</w:t>
            </w:r>
            <w:proofErr w:type="spellEnd"/>
          </w:p>
        </w:tc>
        <w:tc>
          <w:tcPr>
            <w:tcW w:w="1285" w:type="dxa"/>
            <w:tcBorders>
              <w:top w:val="single" w:sz="16" w:space="0" w:color="000000"/>
              <w:bottom w:val="single" w:sz="16" w:space="0" w:color="000000"/>
            </w:tcBorders>
            <w:shd w:val="clear" w:color="auto" w:fill="FFFFFF"/>
            <w:vAlign w:val="bottom"/>
          </w:tcPr>
          <w:p w14:paraId="4E73FE6B" w14:textId="77777777" w:rsidR="005D03AF" w:rsidRPr="005D03AF" w:rsidRDefault="005D03AF" w:rsidP="005D03AF">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5D03AF">
              <w:rPr>
                <w:rFonts w:ascii="Times New Roman" w:hAnsi="Times New Roman" w:cs="Times New Roman"/>
                <w:color w:val="000000"/>
                <w:szCs w:val="24"/>
              </w:rPr>
              <w:t>Maximum</w:t>
            </w:r>
            <w:proofErr w:type="spellEnd"/>
          </w:p>
        </w:tc>
        <w:tc>
          <w:tcPr>
            <w:tcW w:w="1148" w:type="dxa"/>
            <w:tcBorders>
              <w:top w:val="single" w:sz="16" w:space="0" w:color="000000"/>
              <w:bottom w:val="single" w:sz="16" w:space="0" w:color="000000"/>
            </w:tcBorders>
            <w:shd w:val="clear" w:color="auto" w:fill="FFFFFF"/>
            <w:vAlign w:val="bottom"/>
          </w:tcPr>
          <w:p w14:paraId="52F43945" w14:textId="77777777" w:rsidR="005D03AF" w:rsidRPr="005D03AF" w:rsidRDefault="005D03AF" w:rsidP="005D03AF">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5D03AF">
              <w:rPr>
                <w:rFonts w:ascii="Times New Roman" w:hAnsi="Times New Roman" w:cs="Times New Roman"/>
                <w:color w:val="000000"/>
                <w:szCs w:val="24"/>
              </w:rPr>
              <w:t>Mean</w:t>
            </w:r>
            <w:proofErr w:type="spellEnd"/>
          </w:p>
        </w:tc>
        <w:tc>
          <w:tcPr>
            <w:tcW w:w="1645" w:type="dxa"/>
            <w:tcBorders>
              <w:top w:val="single" w:sz="16" w:space="0" w:color="000000"/>
              <w:bottom w:val="single" w:sz="16" w:space="0" w:color="000000"/>
              <w:right w:val="single" w:sz="16" w:space="0" w:color="000000"/>
            </w:tcBorders>
            <w:shd w:val="clear" w:color="auto" w:fill="FFFFFF"/>
            <w:vAlign w:val="bottom"/>
          </w:tcPr>
          <w:p w14:paraId="7E45E334" w14:textId="77777777" w:rsidR="005D03AF" w:rsidRPr="005D03AF" w:rsidRDefault="005D03AF" w:rsidP="005D03AF">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5D03AF">
              <w:rPr>
                <w:rFonts w:ascii="Times New Roman" w:hAnsi="Times New Roman" w:cs="Times New Roman"/>
                <w:color w:val="000000"/>
                <w:szCs w:val="24"/>
              </w:rPr>
              <w:t>Std</w:t>
            </w:r>
            <w:proofErr w:type="spellEnd"/>
            <w:r w:rsidRPr="005D03AF">
              <w:rPr>
                <w:rFonts w:ascii="Times New Roman" w:hAnsi="Times New Roman" w:cs="Times New Roman"/>
                <w:color w:val="000000"/>
                <w:szCs w:val="24"/>
              </w:rPr>
              <w:t xml:space="preserve">. </w:t>
            </w:r>
            <w:proofErr w:type="spellStart"/>
            <w:r w:rsidRPr="005D03AF">
              <w:rPr>
                <w:rFonts w:ascii="Times New Roman" w:hAnsi="Times New Roman" w:cs="Times New Roman"/>
                <w:color w:val="000000"/>
                <w:szCs w:val="24"/>
              </w:rPr>
              <w:t>Deviation</w:t>
            </w:r>
            <w:proofErr w:type="spellEnd"/>
          </w:p>
        </w:tc>
      </w:tr>
      <w:tr w:rsidR="005D03AF" w:rsidRPr="005D03AF" w14:paraId="60BD4AEA" w14:textId="77777777" w:rsidTr="005D03AF">
        <w:trPr>
          <w:cantSplit/>
          <w:trHeight w:val="1318"/>
        </w:trPr>
        <w:tc>
          <w:tcPr>
            <w:tcW w:w="2055" w:type="dxa"/>
            <w:tcBorders>
              <w:top w:val="single" w:sz="16" w:space="0" w:color="000000"/>
              <w:left w:val="single" w:sz="16" w:space="0" w:color="000000"/>
              <w:bottom w:val="single" w:sz="4" w:space="0" w:color="auto"/>
              <w:right w:val="single" w:sz="16" w:space="0" w:color="000000"/>
            </w:tcBorders>
            <w:shd w:val="clear" w:color="auto" w:fill="FFFFFF"/>
          </w:tcPr>
          <w:p w14:paraId="23A3741E" w14:textId="77777777" w:rsidR="005D03AF" w:rsidRPr="005D03AF" w:rsidRDefault="005D03AF" w:rsidP="005D03AF">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5D03AF">
              <w:rPr>
                <w:rFonts w:ascii="Times New Roman" w:hAnsi="Times New Roman" w:cs="Times New Roman"/>
                <w:color w:val="000000"/>
                <w:szCs w:val="24"/>
              </w:rPr>
              <w:t>1. Σε ποιο βαθμό εκτιμάτε ότι είναι αναγκαία η εμπλοκή του διευθυντή στη διαδικασία της διαχείρισης της κρίσης του Covid-19;</w:t>
            </w:r>
          </w:p>
        </w:tc>
        <w:tc>
          <w:tcPr>
            <w:tcW w:w="1147" w:type="dxa"/>
            <w:tcBorders>
              <w:top w:val="single" w:sz="16" w:space="0" w:color="000000"/>
              <w:left w:val="single" w:sz="16" w:space="0" w:color="000000"/>
              <w:bottom w:val="single" w:sz="4" w:space="0" w:color="auto"/>
            </w:tcBorders>
            <w:shd w:val="clear" w:color="auto" w:fill="FFFFFF"/>
            <w:vAlign w:val="center"/>
          </w:tcPr>
          <w:p w14:paraId="50AA7193" w14:textId="77777777" w:rsidR="005D03AF" w:rsidRPr="005D03AF" w:rsidRDefault="005D03AF" w:rsidP="005D03AF">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5D03AF">
              <w:rPr>
                <w:rFonts w:ascii="Times New Roman" w:hAnsi="Times New Roman" w:cs="Times New Roman"/>
                <w:color w:val="000000"/>
                <w:szCs w:val="24"/>
              </w:rPr>
              <w:t>109</w:t>
            </w:r>
          </w:p>
        </w:tc>
        <w:tc>
          <w:tcPr>
            <w:tcW w:w="1217" w:type="dxa"/>
            <w:tcBorders>
              <w:top w:val="single" w:sz="16" w:space="0" w:color="000000"/>
              <w:bottom w:val="single" w:sz="4" w:space="0" w:color="auto"/>
            </w:tcBorders>
            <w:shd w:val="clear" w:color="auto" w:fill="FFFFFF"/>
            <w:vAlign w:val="center"/>
          </w:tcPr>
          <w:p w14:paraId="35D3E39A" w14:textId="77777777" w:rsidR="005D03AF" w:rsidRPr="005D03AF" w:rsidRDefault="005D03AF" w:rsidP="005D03AF">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5D03AF">
              <w:rPr>
                <w:rFonts w:ascii="Times New Roman" w:hAnsi="Times New Roman" w:cs="Times New Roman"/>
                <w:color w:val="000000"/>
                <w:szCs w:val="24"/>
              </w:rPr>
              <w:t>3,00</w:t>
            </w:r>
          </w:p>
        </w:tc>
        <w:tc>
          <w:tcPr>
            <w:tcW w:w="1285" w:type="dxa"/>
            <w:tcBorders>
              <w:top w:val="single" w:sz="16" w:space="0" w:color="000000"/>
              <w:bottom w:val="single" w:sz="4" w:space="0" w:color="auto"/>
            </w:tcBorders>
            <w:shd w:val="clear" w:color="auto" w:fill="FFFFFF"/>
            <w:vAlign w:val="center"/>
          </w:tcPr>
          <w:p w14:paraId="1CCF6490" w14:textId="77777777" w:rsidR="005D03AF" w:rsidRPr="005D03AF" w:rsidRDefault="005D03AF" w:rsidP="005D03AF">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5D03AF">
              <w:rPr>
                <w:rFonts w:ascii="Times New Roman" w:hAnsi="Times New Roman" w:cs="Times New Roman"/>
                <w:color w:val="000000"/>
                <w:szCs w:val="24"/>
              </w:rPr>
              <w:t>5,00</w:t>
            </w:r>
          </w:p>
        </w:tc>
        <w:tc>
          <w:tcPr>
            <w:tcW w:w="1148" w:type="dxa"/>
            <w:tcBorders>
              <w:top w:val="single" w:sz="16" w:space="0" w:color="000000"/>
              <w:bottom w:val="single" w:sz="4" w:space="0" w:color="auto"/>
            </w:tcBorders>
            <w:shd w:val="clear" w:color="auto" w:fill="FFFFFF"/>
            <w:vAlign w:val="center"/>
          </w:tcPr>
          <w:p w14:paraId="5B51A514" w14:textId="77777777" w:rsidR="005D03AF" w:rsidRPr="005D03AF" w:rsidRDefault="005D03AF" w:rsidP="005D03AF">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5D03AF">
              <w:rPr>
                <w:rFonts w:ascii="Times New Roman" w:hAnsi="Times New Roman" w:cs="Times New Roman"/>
                <w:color w:val="000000"/>
                <w:szCs w:val="24"/>
              </w:rPr>
              <w:t>4,6972</w:t>
            </w:r>
          </w:p>
        </w:tc>
        <w:tc>
          <w:tcPr>
            <w:tcW w:w="1645" w:type="dxa"/>
            <w:tcBorders>
              <w:top w:val="single" w:sz="16" w:space="0" w:color="000000"/>
              <w:bottom w:val="single" w:sz="4" w:space="0" w:color="auto"/>
              <w:right w:val="single" w:sz="16" w:space="0" w:color="000000"/>
            </w:tcBorders>
            <w:shd w:val="clear" w:color="auto" w:fill="FFFFFF"/>
            <w:vAlign w:val="center"/>
          </w:tcPr>
          <w:p w14:paraId="6636D604" w14:textId="77777777" w:rsidR="005D03AF" w:rsidRPr="005D03AF" w:rsidRDefault="005D03AF" w:rsidP="005D03AF">
            <w:pPr>
              <w:keepNext/>
              <w:autoSpaceDE w:val="0"/>
              <w:autoSpaceDN w:val="0"/>
              <w:adjustRightInd w:val="0"/>
              <w:spacing w:before="0" w:after="0" w:line="320" w:lineRule="atLeast"/>
              <w:ind w:left="60" w:right="60"/>
              <w:jc w:val="right"/>
              <w:rPr>
                <w:rFonts w:ascii="Times New Roman" w:hAnsi="Times New Roman" w:cs="Times New Roman"/>
                <w:color w:val="000000"/>
                <w:szCs w:val="24"/>
              </w:rPr>
            </w:pPr>
            <w:r w:rsidRPr="005D03AF">
              <w:rPr>
                <w:rFonts w:ascii="Times New Roman" w:hAnsi="Times New Roman" w:cs="Times New Roman"/>
                <w:color w:val="000000"/>
                <w:szCs w:val="24"/>
              </w:rPr>
              <w:t>,55285</w:t>
            </w:r>
          </w:p>
        </w:tc>
      </w:tr>
    </w:tbl>
    <w:p w14:paraId="2ACC0B74" w14:textId="22A946BB" w:rsidR="005D03AF" w:rsidRPr="005D03AF" w:rsidRDefault="005D03AF" w:rsidP="005D03AF">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8</w:t>
      </w:r>
      <w:r w:rsidR="00FB42BE">
        <w:rPr>
          <w:noProof/>
        </w:rPr>
        <w:fldChar w:fldCharType="end"/>
      </w:r>
    </w:p>
    <w:p w14:paraId="2ECFF1F7" w14:textId="77777777" w:rsidR="005D03AF" w:rsidRDefault="005D03AF" w:rsidP="00A35498"/>
    <w:p w14:paraId="23E001BD" w14:textId="2AFC01C9" w:rsidR="00A35498" w:rsidRDefault="005D03AF" w:rsidP="00A35498">
      <w:r w:rsidRPr="005D03AF">
        <w:t>Στο σημείο αυτό, δίνεται απάντηση στο δεύτερο ερευνητικό ερώτημα, αναφορικά με το πόσο αναγκαίος είναι ο ρόλος του διευθυντή στη διαχείριση της κρίσης του Covid-19. Εκ των αποτελεσμάτων φαίνεται ότι ο ρόλος του διευθυντή είναι αρκετά προς απόλυτα αναγκαίος στην προκειμένη περίπτωση. Αυτό, προκύπτει από τον μέσο όρο απαντήσεων των εκπαιδευτικών στη συγκεκριμένη ερώτηση, ο οποίος κυμάνθηκε στο 4,69, δηλαδή πλησίον της μέγιστης απαντητικής επιλογής που ήταν το 5.</w:t>
      </w:r>
    </w:p>
    <w:p w14:paraId="63AF66CE" w14:textId="77777777" w:rsidR="00A35498" w:rsidRDefault="00A35498" w:rsidP="00A35498">
      <w:r>
        <w:t>Στο σημείο αυτό, οι συμμετέχοντες κλήθηκαν να βαθμολογήσουν σε μία κλίμακα από το 1(= διαφωνώ απόλυτα) μέχρι το 5(= συμφωνώ απόλυτα) κάθε έναν από τους κάτωθι τρόπους παρέμβασης του διευθυντή του σχολείου τους, στο ζήτημα της αποτελεσματικής διαχείρισης της κρίσης του Covid-19. Τα αποτελέσματα φαίνονται στον κάτωθι πίνακα.</w:t>
      </w:r>
    </w:p>
    <w:p w14:paraId="56D05342" w14:textId="77777777" w:rsidR="005D03AF" w:rsidRPr="005D03AF" w:rsidRDefault="005D03AF" w:rsidP="005D03AF">
      <w:pPr>
        <w:autoSpaceDE w:val="0"/>
        <w:autoSpaceDN w:val="0"/>
        <w:adjustRightInd w:val="0"/>
        <w:spacing w:before="0" w:after="0" w:line="240" w:lineRule="auto"/>
        <w:jc w:val="left"/>
        <w:rPr>
          <w:rFonts w:ascii="Times New Roman" w:hAnsi="Times New Roman" w:cs="Times New Roman"/>
          <w:szCs w:val="24"/>
        </w:rPr>
      </w:pPr>
    </w:p>
    <w:tbl>
      <w:tblPr>
        <w:tblW w:w="825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72"/>
        <w:gridCol w:w="707"/>
        <w:gridCol w:w="1274"/>
        <w:gridCol w:w="1273"/>
        <w:gridCol w:w="849"/>
        <w:gridCol w:w="1183"/>
      </w:tblGrid>
      <w:tr w:rsidR="005D03AF" w:rsidRPr="005D03AF" w14:paraId="3A8AE71A" w14:textId="77777777" w:rsidTr="00702ECA">
        <w:trPr>
          <w:cantSplit/>
          <w:trHeight w:val="63"/>
        </w:trPr>
        <w:tc>
          <w:tcPr>
            <w:tcW w:w="8258" w:type="dxa"/>
            <w:gridSpan w:val="6"/>
            <w:tcBorders>
              <w:top w:val="nil"/>
              <w:left w:val="nil"/>
              <w:bottom w:val="nil"/>
              <w:right w:val="nil"/>
            </w:tcBorders>
            <w:shd w:val="clear" w:color="auto" w:fill="FFFFFF"/>
            <w:vAlign w:val="center"/>
          </w:tcPr>
          <w:p w14:paraId="111700EB" w14:textId="6BB3EF16" w:rsidR="005D03AF" w:rsidRPr="005D03AF" w:rsidRDefault="00702ECA" w:rsidP="005D03AF">
            <w:pPr>
              <w:autoSpaceDE w:val="0"/>
              <w:autoSpaceDN w:val="0"/>
              <w:adjustRightInd w:val="0"/>
              <w:spacing w:before="0" w:after="0" w:line="320" w:lineRule="atLeast"/>
              <w:ind w:left="60" w:right="60"/>
              <w:jc w:val="center"/>
              <w:rPr>
                <w:rFonts w:cstheme="minorHAnsi"/>
                <w:color w:val="000000"/>
                <w:szCs w:val="24"/>
              </w:rPr>
            </w:pPr>
            <w:r>
              <w:rPr>
                <w:rFonts w:cstheme="minorHAnsi"/>
                <w:b/>
                <w:bCs/>
                <w:color w:val="000000"/>
                <w:szCs w:val="24"/>
              </w:rPr>
              <w:t>Τρόποι Παρέμβασης</w:t>
            </w:r>
          </w:p>
        </w:tc>
      </w:tr>
      <w:tr w:rsidR="00702ECA" w:rsidRPr="005D03AF" w14:paraId="10DF796C" w14:textId="77777777" w:rsidTr="00702ECA">
        <w:trPr>
          <w:cantSplit/>
          <w:trHeight w:val="127"/>
        </w:trPr>
        <w:tc>
          <w:tcPr>
            <w:tcW w:w="2972"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7DD09EF7" w14:textId="77777777" w:rsidR="005D03AF" w:rsidRPr="005D03AF" w:rsidRDefault="005D03AF" w:rsidP="005D03AF">
            <w:pPr>
              <w:autoSpaceDE w:val="0"/>
              <w:autoSpaceDN w:val="0"/>
              <w:adjustRightInd w:val="0"/>
              <w:spacing w:before="0" w:after="0" w:line="240" w:lineRule="auto"/>
              <w:jc w:val="left"/>
              <w:rPr>
                <w:rFonts w:cstheme="minorHAnsi"/>
                <w:szCs w:val="24"/>
              </w:rPr>
            </w:pPr>
          </w:p>
        </w:tc>
        <w:tc>
          <w:tcPr>
            <w:tcW w:w="707" w:type="dxa"/>
            <w:tcBorders>
              <w:top w:val="single" w:sz="16" w:space="0" w:color="000000"/>
              <w:left w:val="single" w:sz="16" w:space="0" w:color="000000"/>
              <w:bottom w:val="single" w:sz="16" w:space="0" w:color="000000"/>
            </w:tcBorders>
            <w:shd w:val="clear" w:color="auto" w:fill="FFFFFF"/>
            <w:vAlign w:val="bottom"/>
          </w:tcPr>
          <w:p w14:paraId="476F77B8" w14:textId="77777777" w:rsidR="005D03AF" w:rsidRPr="005D03AF" w:rsidRDefault="005D03AF" w:rsidP="005D03AF">
            <w:pPr>
              <w:autoSpaceDE w:val="0"/>
              <w:autoSpaceDN w:val="0"/>
              <w:adjustRightInd w:val="0"/>
              <w:spacing w:before="0" w:after="0" w:line="320" w:lineRule="atLeast"/>
              <w:ind w:left="60" w:right="60"/>
              <w:jc w:val="center"/>
              <w:rPr>
                <w:rFonts w:cstheme="minorHAnsi"/>
                <w:color w:val="000000"/>
                <w:szCs w:val="24"/>
              </w:rPr>
            </w:pPr>
            <w:r w:rsidRPr="005D03AF">
              <w:rPr>
                <w:rFonts w:cstheme="minorHAnsi"/>
                <w:color w:val="000000"/>
                <w:szCs w:val="24"/>
              </w:rPr>
              <w:t>N</w:t>
            </w:r>
          </w:p>
        </w:tc>
        <w:tc>
          <w:tcPr>
            <w:tcW w:w="1274" w:type="dxa"/>
            <w:tcBorders>
              <w:top w:val="single" w:sz="16" w:space="0" w:color="000000"/>
              <w:bottom w:val="single" w:sz="16" w:space="0" w:color="000000"/>
            </w:tcBorders>
            <w:shd w:val="clear" w:color="auto" w:fill="FFFFFF"/>
            <w:vAlign w:val="bottom"/>
          </w:tcPr>
          <w:p w14:paraId="1A50AFC7" w14:textId="77777777" w:rsidR="005D03AF" w:rsidRPr="005D03AF" w:rsidRDefault="005D03AF" w:rsidP="005D03AF">
            <w:pPr>
              <w:autoSpaceDE w:val="0"/>
              <w:autoSpaceDN w:val="0"/>
              <w:adjustRightInd w:val="0"/>
              <w:spacing w:before="0" w:after="0" w:line="320" w:lineRule="atLeast"/>
              <w:ind w:left="60" w:right="60"/>
              <w:jc w:val="center"/>
              <w:rPr>
                <w:rFonts w:cstheme="minorHAnsi"/>
                <w:color w:val="000000"/>
                <w:szCs w:val="24"/>
              </w:rPr>
            </w:pPr>
            <w:proofErr w:type="spellStart"/>
            <w:r w:rsidRPr="005D03AF">
              <w:rPr>
                <w:rFonts w:cstheme="minorHAnsi"/>
                <w:color w:val="000000"/>
                <w:szCs w:val="24"/>
              </w:rPr>
              <w:t>Minimum</w:t>
            </w:r>
            <w:proofErr w:type="spellEnd"/>
          </w:p>
        </w:tc>
        <w:tc>
          <w:tcPr>
            <w:tcW w:w="1273" w:type="dxa"/>
            <w:tcBorders>
              <w:top w:val="single" w:sz="16" w:space="0" w:color="000000"/>
              <w:bottom w:val="single" w:sz="16" w:space="0" w:color="000000"/>
            </w:tcBorders>
            <w:shd w:val="clear" w:color="auto" w:fill="FFFFFF"/>
            <w:vAlign w:val="bottom"/>
          </w:tcPr>
          <w:p w14:paraId="24742848" w14:textId="77777777" w:rsidR="005D03AF" w:rsidRPr="005D03AF" w:rsidRDefault="005D03AF" w:rsidP="005D03AF">
            <w:pPr>
              <w:autoSpaceDE w:val="0"/>
              <w:autoSpaceDN w:val="0"/>
              <w:adjustRightInd w:val="0"/>
              <w:spacing w:before="0" w:after="0" w:line="320" w:lineRule="atLeast"/>
              <w:ind w:left="60" w:right="60"/>
              <w:jc w:val="center"/>
              <w:rPr>
                <w:rFonts w:cstheme="minorHAnsi"/>
                <w:color w:val="000000"/>
                <w:szCs w:val="24"/>
              </w:rPr>
            </w:pPr>
            <w:proofErr w:type="spellStart"/>
            <w:r w:rsidRPr="005D03AF">
              <w:rPr>
                <w:rFonts w:cstheme="minorHAnsi"/>
                <w:color w:val="000000"/>
                <w:szCs w:val="24"/>
              </w:rPr>
              <w:t>Maximum</w:t>
            </w:r>
            <w:proofErr w:type="spellEnd"/>
          </w:p>
        </w:tc>
        <w:tc>
          <w:tcPr>
            <w:tcW w:w="849" w:type="dxa"/>
            <w:tcBorders>
              <w:top w:val="single" w:sz="16" w:space="0" w:color="000000"/>
              <w:bottom w:val="single" w:sz="16" w:space="0" w:color="000000"/>
            </w:tcBorders>
            <w:shd w:val="clear" w:color="auto" w:fill="FFFFFF"/>
            <w:vAlign w:val="bottom"/>
          </w:tcPr>
          <w:p w14:paraId="173A1478" w14:textId="77777777" w:rsidR="005D03AF" w:rsidRPr="005D03AF" w:rsidRDefault="005D03AF" w:rsidP="005D03AF">
            <w:pPr>
              <w:autoSpaceDE w:val="0"/>
              <w:autoSpaceDN w:val="0"/>
              <w:adjustRightInd w:val="0"/>
              <w:spacing w:before="0" w:after="0" w:line="320" w:lineRule="atLeast"/>
              <w:ind w:left="60" w:right="60"/>
              <w:jc w:val="center"/>
              <w:rPr>
                <w:rFonts w:cstheme="minorHAnsi"/>
                <w:color w:val="000000"/>
                <w:szCs w:val="24"/>
              </w:rPr>
            </w:pPr>
            <w:proofErr w:type="spellStart"/>
            <w:r w:rsidRPr="005D03AF">
              <w:rPr>
                <w:rFonts w:cstheme="minorHAnsi"/>
                <w:color w:val="000000"/>
                <w:szCs w:val="24"/>
              </w:rPr>
              <w:t>Mean</w:t>
            </w:r>
            <w:proofErr w:type="spellEnd"/>
          </w:p>
        </w:tc>
        <w:tc>
          <w:tcPr>
            <w:tcW w:w="1180" w:type="dxa"/>
            <w:tcBorders>
              <w:top w:val="single" w:sz="16" w:space="0" w:color="000000"/>
              <w:bottom w:val="single" w:sz="16" w:space="0" w:color="000000"/>
              <w:right w:val="single" w:sz="16" w:space="0" w:color="000000"/>
            </w:tcBorders>
            <w:shd w:val="clear" w:color="auto" w:fill="FFFFFF"/>
            <w:vAlign w:val="bottom"/>
          </w:tcPr>
          <w:p w14:paraId="2A300FEB" w14:textId="77777777" w:rsidR="005D03AF" w:rsidRPr="005D03AF" w:rsidRDefault="005D03AF" w:rsidP="005D03AF">
            <w:pPr>
              <w:autoSpaceDE w:val="0"/>
              <w:autoSpaceDN w:val="0"/>
              <w:adjustRightInd w:val="0"/>
              <w:spacing w:before="0" w:after="0" w:line="320" w:lineRule="atLeast"/>
              <w:ind w:left="60" w:right="60"/>
              <w:jc w:val="center"/>
              <w:rPr>
                <w:rFonts w:cstheme="minorHAnsi"/>
                <w:color w:val="000000"/>
                <w:szCs w:val="24"/>
              </w:rPr>
            </w:pPr>
            <w:proofErr w:type="spellStart"/>
            <w:r w:rsidRPr="005D03AF">
              <w:rPr>
                <w:rFonts w:cstheme="minorHAnsi"/>
                <w:color w:val="000000"/>
                <w:szCs w:val="24"/>
              </w:rPr>
              <w:t>Std</w:t>
            </w:r>
            <w:proofErr w:type="spellEnd"/>
            <w:r w:rsidRPr="005D03AF">
              <w:rPr>
                <w:rFonts w:cstheme="minorHAnsi"/>
                <w:color w:val="000000"/>
                <w:szCs w:val="24"/>
              </w:rPr>
              <w:t xml:space="preserve">. </w:t>
            </w:r>
            <w:proofErr w:type="spellStart"/>
            <w:r w:rsidRPr="005D03AF">
              <w:rPr>
                <w:rFonts w:cstheme="minorHAnsi"/>
                <w:color w:val="000000"/>
                <w:szCs w:val="24"/>
              </w:rPr>
              <w:t>Deviation</w:t>
            </w:r>
            <w:proofErr w:type="spellEnd"/>
          </w:p>
        </w:tc>
      </w:tr>
      <w:tr w:rsidR="00702ECA" w:rsidRPr="005D03AF" w14:paraId="2C87D4F3" w14:textId="77777777" w:rsidTr="00702ECA">
        <w:trPr>
          <w:cantSplit/>
          <w:trHeight w:val="257"/>
        </w:trPr>
        <w:tc>
          <w:tcPr>
            <w:tcW w:w="2972" w:type="dxa"/>
            <w:tcBorders>
              <w:top w:val="single" w:sz="16" w:space="0" w:color="000000"/>
              <w:left w:val="single" w:sz="16" w:space="0" w:color="000000"/>
              <w:bottom w:val="nil"/>
              <w:right w:val="single" w:sz="16" w:space="0" w:color="000000"/>
            </w:tcBorders>
            <w:shd w:val="clear" w:color="auto" w:fill="FFFFFF"/>
          </w:tcPr>
          <w:p w14:paraId="6841EFE9"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r w:rsidRPr="005D03AF">
              <w:rPr>
                <w:rFonts w:cstheme="minorHAnsi"/>
                <w:color w:val="000000"/>
                <w:szCs w:val="24"/>
              </w:rPr>
              <w:t>1. Διαμόρφωση καλής επικοινωνίας στο σχολείο</w:t>
            </w:r>
          </w:p>
        </w:tc>
        <w:tc>
          <w:tcPr>
            <w:tcW w:w="707" w:type="dxa"/>
            <w:tcBorders>
              <w:top w:val="single" w:sz="16" w:space="0" w:color="000000"/>
              <w:left w:val="single" w:sz="16" w:space="0" w:color="000000"/>
              <w:bottom w:val="nil"/>
            </w:tcBorders>
            <w:shd w:val="clear" w:color="auto" w:fill="FFFFFF"/>
            <w:vAlign w:val="center"/>
          </w:tcPr>
          <w:p w14:paraId="449DA904"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109</w:t>
            </w:r>
          </w:p>
        </w:tc>
        <w:tc>
          <w:tcPr>
            <w:tcW w:w="1274" w:type="dxa"/>
            <w:tcBorders>
              <w:top w:val="single" w:sz="16" w:space="0" w:color="000000"/>
              <w:bottom w:val="nil"/>
            </w:tcBorders>
            <w:shd w:val="clear" w:color="auto" w:fill="FFFFFF"/>
            <w:vAlign w:val="center"/>
          </w:tcPr>
          <w:p w14:paraId="6F69E374"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2,00</w:t>
            </w:r>
          </w:p>
        </w:tc>
        <w:tc>
          <w:tcPr>
            <w:tcW w:w="1273" w:type="dxa"/>
            <w:tcBorders>
              <w:top w:val="single" w:sz="16" w:space="0" w:color="000000"/>
              <w:bottom w:val="nil"/>
            </w:tcBorders>
            <w:shd w:val="clear" w:color="auto" w:fill="FFFFFF"/>
            <w:vAlign w:val="center"/>
          </w:tcPr>
          <w:p w14:paraId="4C47D3A6"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5,00</w:t>
            </w:r>
          </w:p>
        </w:tc>
        <w:tc>
          <w:tcPr>
            <w:tcW w:w="849" w:type="dxa"/>
            <w:tcBorders>
              <w:top w:val="single" w:sz="16" w:space="0" w:color="000000"/>
              <w:bottom w:val="nil"/>
            </w:tcBorders>
            <w:shd w:val="clear" w:color="auto" w:fill="FFFFFF"/>
            <w:vAlign w:val="center"/>
          </w:tcPr>
          <w:p w14:paraId="7A8F608B"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4,5688</w:t>
            </w:r>
          </w:p>
        </w:tc>
        <w:tc>
          <w:tcPr>
            <w:tcW w:w="1180" w:type="dxa"/>
            <w:tcBorders>
              <w:top w:val="single" w:sz="16" w:space="0" w:color="000000"/>
              <w:bottom w:val="nil"/>
              <w:right w:val="single" w:sz="16" w:space="0" w:color="000000"/>
            </w:tcBorders>
            <w:shd w:val="clear" w:color="auto" w:fill="FFFFFF"/>
            <w:vAlign w:val="center"/>
          </w:tcPr>
          <w:p w14:paraId="69779B25"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,85383</w:t>
            </w:r>
          </w:p>
        </w:tc>
      </w:tr>
      <w:tr w:rsidR="00702ECA" w:rsidRPr="005D03AF" w14:paraId="1B25888B" w14:textId="77777777" w:rsidTr="00702ECA">
        <w:trPr>
          <w:cantSplit/>
          <w:trHeight w:val="321"/>
        </w:trPr>
        <w:tc>
          <w:tcPr>
            <w:tcW w:w="2972" w:type="dxa"/>
            <w:tcBorders>
              <w:top w:val="nil"/>
              <w:left w:val="single" w:sz="16" w:space="0" w:color="000000"/>
              <w:bottom w:val="nil"/>
              <w:right w:val="single" w:sz="16" w:space="0" w:color="000000"/>
            </w:tcBorders>
            <w:shd w:val="clear" w:color="auto" w:fill="FFFFFF"/>
          </w:tcPr>
          <w:p w14:paraId="72014770"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p>
          <w:p w14:paraId="361E99BC"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r w:rsidRPr="005D03AF">
              <w:rPr>
                <w:rFonts w:cstheme="minorHAnsi"/>
                <w:color w:val="000000"/>
                <w:szCs w:val="24"/>
              </w:rPr>
              <w:t>2. Ενίσχυση κουλτούρας συνεργασίας στο σχολείο</w:t>
            </w:r>
          </w:p>
        </w:tc>
        <w:tc>
          <w:tcPr>
            <w:tcW w:w="707" w:type="dxa"/>
            <w:tcBorders>
              <w:top w:val="nil"/>
              <w:left w:val="single" w:sz="16" w:space="0" w:color="000000"/>
              <w:bottom w:val="nil"/>
            </w:tcBorders>
            <w:shd w:val="clear" w:color="auto" w:fill="FFFFFF"/>
            <w:vAlign w:val="center"/>
          </w:tcPr>
          <w:p w14:paraId="4EFC997D"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109</w:t>
            </w:r>
          </w:p>
        </w:tc>
        <w:tc>
          <w:tcPr>
            <w:tcW w:w="1274" w:type="dxa"/>
            <w:tcBorders>
              <w:top w:val="nil"/>
              <w:bottom w:val="nil"/>
            </w:tcBorders>
            <w:shd w:val="clear" w:color="auto" w:fill="FFFFFF"/>
            <w:vAlign w:val="center"/>
          </w:tcPr>
          <w:p w14:paraId="4B99223B"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2,00</w:t>
            </w:r>
          </w:p>
        </w:tc>
        <w:tc>
          <w:tcPr>
            <w:tcW w:w="1273" w:type="dxa"/>
            <w:tcBorders>
              <w:top w:val="nil"/>
              <w:bottom w:val="nil"/>
            </w:tcBorders>
            <w:shd w:val="clear" w:color="auto" w:fill="FFFFFF"/>
            <w:vAlign w:val="center"/>
          </w:tcPr>
          <w:p w14:paraId="4CC318C2"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5,00</w:t>
            </w:r>
          </w:p>
        </w:tc>
        <w:tc>
          <w:tcPr>
            <w:tcW w:w="849" w:type="dxa"/>
            <w:tcBorders>
              <w:top w:val="nil"/>
              <w:bottom w:val="nil"/>
            </w:tcBorders>
            <w:shd w:val="clear" w:color="auto" w:fill="FFFFFF"/>
            <w:vAlign w:val="center"/>
          </w:tcPr>
          <w:p w14:paraId="7399B6D2"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4,6606</w:t>
            </w:r>
          </w:p>
        </w:tc>
        <w:tc>
          <w:tcPr>
            <w:tcW w:w="1180" w:type="dxa"/>
            <w:tcBorders>
              <w:top w:val="nil"/>
              <w:bottom w:val="nil"/>
              <w:right w:val="single" w:sz="16" w:space="0" w:color="000000"/>
            </w:tcBorders>
            <w:shd w:val="clear" w:color="auto" w:fill="FFFFFF"/>
            <w:vAlign w:val="center"/>
          </w:tcPr>
          <w:p w14:paraId="6B078927"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,65575</w:t>
            </w:r>
          </w:p>
        </w:tc>
      </w:tr>
      <w:tr w:rsidR="00702ECA" w:rsidRPr="005D03AF" w14:paraId="5378C4D6" w14:textId="77777777" w:rsidTr="00702ECA">
        <w:trPr>
          <w:cantSplit/>
          <w:trHeight w:val="254"/>
        </w:trPr>
        <w:tc>
          <w:tcPr>
            <w:tcW w:w="2972" w:type="dxa"/>
            <w:tcBorders>
              <w:top w:val="nil"/>
              <w:left w:val="single" w:sz="16" w:space="0" w:color="000000"/>
              <w:bottom w:val="nil"/>
              <w:right w:val="single" w:sz="16" w:space="0" w:color="000000"/>
            </w:tcBorders>
            <w:shd w:val="clear" w:color="auto" w:fill="FFFFFF"/>
          </w:tcPr>
          <w:p w14:paraId="09F3FB37"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p>
          <w:p w14:paraId="6FF921BA"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r w:rsidRPr="005D03AF">
              <w:rPr>
                <w:rFonts w:cstheme="minorHAnsi"/>
                <w:color w:val="000000"/>
                <w:szCs w:val="24"/>
              </w:rPr>
              <w:t>3. Εφαρμογή δημοκρατικών διαδικασιών</w:t>
            </w:r>
          </w:p>
        </w:tc>
        <w:tc>
          <w:tcPr>
            <w:tcW w:w="707" w:type="dxa"/>
            <w:tcBorders>
              <w:top w:val="nil"/>
              <w:left w:val="single" w:sz="16" w:space="0" w:color="000000"/>
              <w:bottom w:val="nil"/>
            </w:tcBorders>
            <w:shd w:val="clear" w:color="auto" w:fill="FFFFFF"/>
            <w:vAlign w:val="center"/>
          </w:tcPr>
          <w:p w14:paraId="438FD7FA"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109</w:t>
            </w:r>
          </w:p>
        </w:tc>
        <w:tc>
          <w:tcPr>
            <w:tcW w:w="1274" w:type="dxa"/>
            <w:tcBorders>
              <w:top w:val="nil"/>
              <w:bottom w:val="nil"/>
            </w:tcBorders>
            <w:shd w:val="clear" w:color="auto" w:fill="FFFFFF"/>
            <w:vAlign w:val="center"/>
          </w:tcPr>
          <w:p w14:paraId="005D71F5"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2,00</w:t>
            </w:r>
          </w:p>
        </w:tc>
        <w:tc>
          <w:tcPr>
            <w:tcW w:w="1273" w:type="dxa"/>
            <w:tcBorders>
              <w:top w:val="nil"/>
              <w:bottom w:val="nil"/>
            </w:tcBorders>
            <w:shd w:val="clear" w:color="auto" w:fill="FFFFFF"/>
            <w:vAlign w:val="center"/>
          </w:tcPr>
          <w:p w14:paraId="1BE97935"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5,00</w:t>
            </w:r>
          </w:p>
        </w:tc>
        <w:tc>
          <w:tcPr>
            <w:tcW w:w="849" w:type="dxa"/>
            <w:tcBorders>
              <w:top w:val="nil"/>
              <w:bottom w:val="nil"/>
            </w:tcBorders>
            <w:shd w:val="clear" w:color="auto" w:fill="FFFFFF"/>
            <w:vAlign w:val="center"/>
          </w:tcPr>
          <w:p w14:paraId="66DB9861"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4,4495</w:t>
            </w:r>
          </w:p>
        </w:tc>
        <w:tc>
          <w:tcPr>
            <w:tcW w:w="1180" w:type="dxa"/>
            <w:tcBorders>
              <w:top w:val="nil"/>
              <w:bottom w:val="nil"/>
              <w:right w:val="single" w:sz="16" w:space="0" w:color="000000"/>
            </w:tcBorders>
            <w:shd w:val="clear" w:color="auto" w:fill="FFFFFF"/>
            <w:vAlign w:val="center"/>
          </w:tcPr>
          <w:p w14:paraId="1171BD53"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,88701</w:t>
            </w:r>
          </w:p>
        </w:tc>
      </w:tr>
      <w:tr w:rsidR="00702ECA" w:rsidRPr="005D03AF" w14:paraId="16E6F2B5" w14:textId="77777777" w:rsidTr="00702ECA">
        <w:trPr>
          <w:cantSplit/>
          <w:trHeight w:val="257"/>
        </w:trPr>
        <w:tc>
          <w:tcPr>
            <w:tcW w:w="2972" w:type="dxa"/>
            <w:tcBorders>
              <w:top w:val="nil"/>
              <w:left w:val="single" w:sz="16" w:space="0" w:color="000000"/>
              <w:bottom w:val="nil"/>
              <w:right w:val="single" w:sz="16" w:space="0" w:color="000000"/>
            </w:tcBorders>
            <w:shd w:val="clear" w:color="auto" w:fill="FFFFFF"/>
          </w:tcPr>
          <w:p w14:paraId="5B241B9C" w14:textId="77777777" w:rsidR="005D03AF" w:rsidRPr="005D03AF" w:rsidRDefault="005D03AF" w:rsidP="005D03AF">
            <w:pPr>
              <w:autoSpaceDE w:val="0"/>
              <w:autoSpaceDN w:val="0"/>
              <w:adjustRightInd w:val="0"/>
              <w:spacing w:before="0" w:after="0" w:line="320" w:lineRule="atLeast"/>
              <w:ind w:left="60" w:right="60"/>
              <w:jc w:val="left"/>
              <w:rPr>
                <w:rFonts w:cstheme="minorHAnsi"/>
                <w:b/>
                <w:bCs/>
                <w:color w:val="000000"/>
                <w:szCs w:val="24"/>
              </w:rPr>
            </w:pPr>
          </w:p>
          <w:p w14:paraId="13440FA8" w14:textId="77777777" w:rsidR="005D03AF" w:rsidRPr="005D03AF" w:rsidRDefault="005D03AF" w:rsidP="005D03AF">
            <w:pPr>
              <w:autoSpaceDE w:val="0"/>
              <w:autoSpaceDN w:val="0"/>
              <w:adjustRightInd w:val="0"/>
              <w:spacing w:before="0" w:after="0" w:line="320" w:lineRule="atLeast"/>
              <w:ind w:left="60" w:right="60"/>
              <w:jc w:val="left"/>
              <w:rPr>
                <w:rFonts w:cstheme="minorHAnsi"/>
                <w:b/>
                <w:bCs/>
                <w:color w:val="000000"/>
                <w:szCs w:val="24"/>
              </w:rPr>
            </w:pPr>
            <w:r w:rsidRPr="005D03AF">
              <w:rPr>
                <w:rFonts w:cstheme="minorHAnsi"/>
                <w:b/>
                <w:bCs/>
                <w:color w:val="000000"/>
                <w:szCs w:val="24"/>
              </w:rPr>
              <w:t>4. Καλλιέργεια αλληλοσεβασμού</w:t>
            </w:r>
          </w:p>
        </w:tc>
        <w:tc>
          <w:tcPr>
            <w:tcW w:w="707" w:type="dxa"/>
            <w:tcBorders>
              <w:top w:val="nil"/>
              <w:left w:val="single" w:sz="16" w:space="0" w:color="000000"/>
              <w:bottom w:val="nil"/>
            </w:tcBorders>
            <w:shd w:val="clear" w:color="auto" w:fill="FFFFFF"/>
            <w:vAlign w:val="center"/>
          </w:tcPr>
          <w:p w14:paraId="35196DA8"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109</w:t>
            </w:r>
          </w:p>
        </w:tc>
        <w:tc>
          <w:tcPr>
            <w:tcW w:w="1274" w:type="dxa"/>
            <w:tcBorders>
              <w:top w:val="nil"/>
              <w:bottom w:val="nil"/>
            </w:tcBorders>
            <w:shd w:val="clear" w:color="auto" w:fill="FFFFFF"/>
            <w:vAlign w:val="center"/>
          </w:tcPr>
          <w:p w14:paraId="2B90A6C4"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2,00</w:t>
            </w:r>
          </w:p>
        </w:tc>
        <w:tc>
          <w:tcPr>
            <w:tcW w:w="1273" w:type="dxa"/>
            <w:tcBorders>
              <w:top w:val="nil"/>
              <w:bottom w:val="nil"/>
            </w:tcBorders>
            <w:shd w:val="clear" w:color="auto" w:fill="FFFFFF"/>
            <w:vAlign w:val="center"/>
          </w:tcPr>
          <w:p w14:paraId="675A73C9"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5,00</w:t>
            </w:r>
          </w:p>
        </w:tc>
        <w:tc>
          <w:tcPr>
            <w:tcW w:w="849" w:type="dxa"/>
            <w:tcBorders>
              <w:top w:val="nil"/>
              <w:bottom w:val="nil"/>
            </w:tcBorders>
            <w:shd w:val="clear" w:color="auto" w:fill="FFFFFF"/>
            <w:vAlign w:val="center"/>
          </w:tcPr>
          <w:p w14:paraId="1418C3E8"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4,7156</w:t>
            </w:r>
          </w:p>
        </w:tc>
        <w:tc>
          <w:tcPr>
            <w:tcW w:w="1180" w:type="dxa"/>
            <w:tcBorders>
              <w:top w:val="nil"/>
              <w:bottom w:val="nil"/>
              <w:right w:val="single" w:sz="16" w:space="0" w:color="000000"/>
            </w:tcBorders>
            <w:shd w:val="clear" w:color="auto" w:fill="FFFFFF"/>
            <w:vAlign w:val="center"/>
          </w:tcPr>
          <w:p w14:paraId="1520659D"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,60997</w:t>
            </w:r>
          </w:p>
        </w:tc>
      </w:tr>
      <w:tr w:rsidR="00702ECA" w:rsidRPr="005D03AF" w14:paraId="0C5C9668" w14:textId="77777777" w:rsidTr="00702ECA">
        <w:trPr>
          <w:cantSplit/>
          <w:trHeight w:val="318"/>
        </w:trPr>
        <w:tc>
          <w:tcPr>
            <w:tcW w:w="2972" w:type="dxa"/>
            <w:tcBorders>
              <w:top w:val="nil"/>
              <w:left w:val="single" w:sz="16" w:space="0" w:color="000000"/>
              <w:bottom w:val="nil"/>
              <w:right w:val="single" w:sz="16" w:space="0" w:color="000000"/>
            </w:tcBorders>
            <w:shd w:val="clear" w:color="auto" w:fill="FFFFFF"/>
          </w:tcPr>
          <w:p w14:paraId="34F9C5D9" w14:textId="77777777" w:rsidR="005D03AF" w:rsidRPr="005D03AF" w:rsidRDefault="005D03AF" w:rsidP="005D03AF">
            <w:pPr>
              <w:autoSpaceDE w:val="0"/>
              <w:autoSpaceDN w:val="0"/>
              <w:adjustRightInd w:val="0"/>
              <w:spacing w:before="0" w:after="0" w:line="320" w:lineRule="atLeast"/>
              <w:ind w:left="60" w:right="60"/>
              <w:jc w:val="left"/>
              <w:rPr>
                <w:rFonts w:cstheme="minorHAnsi"/>
                <w:b/>
                <w:bCs/>
                <w:color w:val="000000"/>
                <w:szCs w:val="24"/>
              </w:rPr>
            </w:pPr>
          </w:p>
          <w:p w14:paraId="6D27E33B" w14:textId="5286F75E" w:rsidR="005D03AF" w:rsidRPr="005D03AF" w:rsidRDefault="005D03AF" w:rsidP="005D03AF">
            <w:pPr>
              <w:autoSpaceDE w:val="0"/>
              <w:autoSpaceDN w:val="0"/>
              <w:adjustRightInd w:val="0"/>
              <w:spacing w:before="0" w:after="0" w:line="320" w:lineRule="atLeast"/>
              <w:ind w:left="60" w:right="60"/>
              <w:jc w:val="left"/>
              <w:rPr>
                <w:rFonts w:cstheme="minorHAnsi"/>
                <w:b/>
                <w:bCs/>
                <w:color w:val="000000"/>
                <w:szCs w:val="24"/>
              </w:rPr>
            </w:pPr>
            <w:r w:rsidRPr="005D03AF">
              <w:rPr>
                <w:rFonts w:cstheme="minorHAnsi"/>
                <w:b/>
                <w:bCs/>
                <w:color w:val="000000"/>
                <w:szCs w:val="24"/>
              </w:rPr>
              <w:t xml:space="preserve">5. Ισότιμη κατανομή καθηκόντων </w:t>
            </w:r>
            <w:r w:rsidR="00FA2D3B">
              <w:rPr>
                <w:rFonts w:cstheme="minorHAnsi"/>
                <w:b/>
                <w:bCs/>
                <w:color w:val="000000"/>
                <w:szCs w:val="24"/>
              </w:rPr>
              <w:t>–</w:t>
            </w:r>
            <w:r w:rsidRPr="005D03AF">
              <w:rPr>
                <w:rFonts w:cstheme="minorHAnsi"/>
                <w:b/>
                <w:bCs/>
                <w:color w:val="000000"/>
                <w:szCs w:val="24"/>
              </w:rPr>
              <w:t xml:space="preserve"> αρμοδιοτήτων</w:t>
            </w:r>
          </w:p>
        </w:tc>
        <w:tc>
          <w:tcPr>
            <w:tcW w:w="707" w:type="dxa"/>
            <w:tcBorders>
              <w:top w:val="nil"/>
              <w:left w:val="single" w:sz="16" w:space="0" w:color="000000"/>
              <w:bottom w:val="nil"/>
            </w:tcBorders>
            <w:shd w:val="clear" w:color="auto" w:fill="FFFFFF"/>
            <w:vAlign w:val="center"/>
          </w:tcPr>
          <w:p w14:paraId="2E4540A0"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109</w:t>
            </w:r>
          </w:p>
        </w:tc>
        <w:tc>
          <w:tcPr>
            <w:tcW w:w="1274" w:type="dxa"/>
            <w:tcBorders>
              <w:top w:val="nil"/>
              <w:bottom w:val="nil"/>
            </w:tcBorders>
            <w:shd w:val="clear" w:color="auto" w:fill="FFFFFF"/>
            <w:vAlign w:val="center"/>
          </w:tcPr>
          <w:p w14:paraId="31CD0D12"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2,00</w:t>
            </w:r>
          </w:p>
        </w:tc>
        <w:tc>
          <w:tcPr>
            <w:tcW w:w="1273" w:type="dxa"/>
            <w:tcBorders>
              <w:top w:val="nil"/>
              <w:bottom w:val="nil"/>
            </w:tcBorders>
            <w:shd w:val="clear" w:color="auto" w:fill="FFFFFF"/>
            <w:vAlign w:val="center"/>
          </w:tcPr>
          <w:p w14:paraId="227B484D"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5,00</w:t>
            </w:r>
          </w:p>
        </w:tc>
        <w:tc>
          <w:tcPr>
            <w:tcW w:w="849" w:type="dxa"/>
            <w:tcBorders>
              <w:top w:val="nil"/>
              <w:bottom w:val="nil"/>
            </w:tcBorders>
            <w:shd w:val="clear" w:color="auto" w:fill="FFFFFF"/>
            <w:vAlign w:val="center"/>
          </w:tcPr>
          <w:p w14:paraId="6E9186DD"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4,2844</w:t>
            </w:r>
          </w:p>
        </w:tc>
        <w:tc>
          <w:tcPr>
            <w:tcW w:w="1180" w:type="dxa"/>
            <w:tcBorders>
              <w:top w:val="nil"/>
              <w:bottom w:val="nil"/>
              <w:right w:val="single" w:sz="16" w:space="0" w:color="000000"/>
            </w:tcBorders>
            <w:shd w:val="clear" w:color="auto" w:fill="FFFFFF"/>
            <w:vAlign w:val="center"/>
          </w:tcPr>
          <w:p w14:paraId="5FEFC4C5"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,96313</w:t>
            </w:r>
          </w:p>
        </w:tc>
      </w:tr>
      <w:tr w:rsidR="00702ECA" w:rsidRPr="005D03AF" w14:paraId="764F20BE" w14:textId="77777777" w:rsidTr="00702ECA">
        <w:trPr>
          <w:cantSplit/>
          <w:trHeight w:val="257"/>
        </w:trPr>
        <w:tc>
          <w:tcPr>
            <w:tcW w:w="2972" w:type="dxa"/>
            <w:tcBorders>
              <w:top w:val="nil"/>
              <w:left w:val="single" w:sz="16" w:space="0" w:color="000000"/>
              <w:bottom w:val="nil"/>
              <w:right w:val="single" w:sz="16" w:space="0" w:color="000000"/>
            </w:tcBorders>
            <w:shd w:val="clear" w:color="auto" w:fill="FFFFFF"/>
          </w:tcPr>
          <w:p w14:paraId="5702C947"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p>
          <w:p w14:paraId="20F09D29"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r w:rsidRPr="005D03AF">
              <w:rPr>
                <w:rFonts w:cstheme="minorHAnsi"/>
                <w:color w:val="000000"/>
                <w:szCs w:val="24"/>
              </w:rPr>
              <w:t>6. Συλλογική λήψη αποφάσεων</w:t>
            </w:r>
          </w:p>
        </w:tc>
        <w:tc>
          <w:tcPr>
            <w:tcW w:w="707" w:type="dxa"/>
            <w:tcBorders>
              <w:top w:val="nil"/>
              <w:left w:val="single" w:sz="16" w:space="0" w:color="000000"/>
              <w:bottom w:val="nil"/>
            </w:tcBorders>
            <w:shd w:val="clear" w:color="auto" w:fill="FFFFFF"/>
            <w:vAlign w:val="center"/>
          </w:tcPr>
          <w:p w14:paraId="49C9E4BE"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109</w:t>
            </w:r>
          </w:p>
        </w:tc>
        <w:tc>
          <w:tcPr>
            <w:tcW w:w="1274" w:type="dxa"/>
            <w:tcBorders>
              <w:top w:val="nil"/>
              <w:bottom w:val="nil"/>
            </w:tcBorders>
            <w:shd w:val="clear" w:color="auto" w:fill="FFFFFF"/>
            <w:vAlign w:val="center"/>
          </w:tcPr>
          <w:p w14:paraId="6159255D"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1,00</w:t>
            </w:r>
          </w:p>
        </w:tc>
        <w:tc>
          <w:tcPr>
            <w:tcW w:w="1273" w:type="dxa"/>
            <w:tcBorders>
              <w:top w:val="nil"/>
              <w:bottom w:val="nil"/>
            </w:tcBorders>
            <w:shd w:val="clear" w:color="auto" w:fill="FFFFFF"/>
            <w:vAlign w:val="center"/>
          </w:tcPr>
          <w:p w14:paraId="33FB408B"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5,00</w:t>
            </w:r>
          </w:p>
        </w:tc>
        <w:tc>
          <w:tcPr>
            <w:tcW w:w="849" w:type="dxa"/>
            <w:tcBorders>
              <w:top w:val="nil"/>
              <w:bottom w:val="nil"/>
            </w:tcBorders>
            <w:shd w:val="clear" w:color="auto" w:fill="FFFFFF"/>
            <w:vAlign w:val="center"/>
          </w:tcPr>
          <w:p w14:paraId="48E7F394"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4,3761</w:t>
            </w:r>
          </w:p>
        </w:tc>
        <w:tc>
          <w:tcPr>
            <w:tcW w:w="1180" w:type="dxa"/>
            <w:tcBorders>
              <w:top w:val="nil"/>
              <w:bottom w:val="nil"/>
              <w:right w:val="single" w:sz="16" w:space="0" w:color="000000"/>
            </w:tcBorders>
            <w:shd w:val="clear" w:color="auto" w:fill="FFFFFF"/>
            <w:vAlign w:val="center"/>
          </w:tcPr>
          <w:p w14:paraId="057861DD"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,90050</w:t>
            </w:r>
          </w:p>
        </w:tc>
      </w:tr>
      <w:tr w:rsidR="00702ECA" w:rsidRPr="005D03AF" w14:paraId="16438500" w14:textId="77777777" w:rsidTr="00702ECA">
        <w:trPr>
          <w:cantSplit/>
          <w:trHeight w:val="254"/>
        </w:trPr>
        <w:tc>
          <w:tcPr>
            <w:tcW w:w="2972" w:type="dxa"/>
            <w:tcBorders>
              <w:top w:val="nil"/>
              <w:left w:val="single" w:sz="16" w:space="0" w:color="000000"/>
              <w:bottom w:val="nil"/>
              <w:right w:val="single" w:sz="16" w:space="0" w:color="000000"/>
            </w:tcBorders>
            <w:shd w:val="clear" w:color="auto" w:fill="FFFFFF"/>
          </w:tcPr>
          <w:p w14:paraId="54A80179" w14:textId="77777777" w:rsidR="005D03AF" w:rsidRPr="005D03AF" w:rsidRDefault="005D03AF" w:rsidP="005D03AF">
            <w:pPr>
              <w:autoSpaceDE w:val="0"/>
              <w:autoSpaceDN w:val="0"/>
              <w:adjustRightInd w:val="0"/>
              <w:spacing w:before="0" w:after="0" w:line="320" w:lineRule="atLeast"/>
              <w:ind w:left="60" w:right="60"/>
              <w:jc w:val="left"/>
              <w:rPr>
                <w:rFonts w:cstheme="minorHAnsi"/>
                <w:b/>
                <w:bCs/>
                <w:color w:val="000000"/>
                <w:szCs w:val="24"/>
              </w:rPr>
            </w:pPr>
          </w:p>
          <w:p w14:paraId="4C4D60E3" w14:textId="77777777" w:rsidR="005D03AF" w:rsidRPr="005D03AF" w:rsidRDefault="005D03AF" w:rsidP="005D03AF">
            <w:pPr>
              <w:autoSpaceDE w:val="0"/>
              <w:autoSpaceDN w:val="0"/>
              <w:adjustRightInd w:val="0"/>
              <w:spacing w:before="0" w:after="0" w:line="320" w:lineRule="atLeast"/>
              <w:ind w:left="60" w:right="60"/>
              <w:jc w:val="left"/>
              <w:rPr>
                <w:rFonts w:cstheme="minorHAnsi"/>
                <w:b/>
                <w:bCs/>
                <w:color w:val="000000"/>
                <w:szCs w:val="24"/>
              </w:rPr>
            </w:pPr>
            <w:r w:rsidRPr="005D03AF">
              <w:rPr>
                <w:rFonts w:cstheme="minorHAnsi"/>
                <w:b/>
                <w:bCs/>
                <w:color w:val="000000"/>
                <w:szCs w:val="24"/>
              </w:rPr>
              <w:t>7. Τήρηση διαδικασιών διαφάνειας</w:t>
            </w:r>
          </w:p>
        </w:tc>
        <w:tc>
          <w:tcPr>
            <w:tcW w:w="707" w:type="dxa"/>
            <w:tcBorders>
              <w:top w:val="nil"/>
              <w:left w:val="single" w:sz="16" w:space="0" w:color="000000"/>
              <w:bottom w:val="nil"/>
            </w:tcBorders>
            <w:shd w:val="clear" w:color="auto" w:fill="FFFFFF"/>
            <w:vAlign w:val="center"/>
          </w:tcPr>
          <w:p w14:paraId="4F8ACDD0"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109</w:t>
            </w:r>
          </w:p>
        </w:tc>
        <w:tc>
          <w:tcPr>
            <w:tcW w:w="1274" w:type="dxa"/>
            <w:tcBorders>
              <w:top w:val="nil"/>
              <w:bottom w:val="nil"/>
            </w:tcBorders>
            <w:shd w:val="clear" w:color="auto" w:fill="FFFFFF"/>
            <w:vAlign w:val="center"/>
          </w:tcPr>
          <w:p w14:paraId="1B068D3D"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2,00</w:t>
            </w:r>
          </w:p>
        </w:tc>
        <w:tc>
          <w:tcPr>
            <w:tcW w:w="1273" w:type="dxa"/>
            <w:tcBorders>
              <w:top w:val="nil"/>
              <w:bottom w:val="nil"/>
            </w:tcBorders>
            <w:shd w:val="clear" w:color="auto" w:fill="FFFFFF"/>
            <w:vAlign w:val="center"/>
          </w:tcPr>
          <w:p w14:paraId="65652D7B"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5,00</w:t>
            </w:r>
          </w:p>
        </w:tc>
        <w:tc>
          <w:tcPr>
            <w:tcW w:w="849" w:type="dxa"/>
            <w:tcBorders>
              <w:top w:val="nil"/>
              <w:bottom w:val="nil"/>
            </w:tcBorders>
            <w:shd w:val="clear" w:color="auto" w:fill="FFFFFF"/>
            <w:vAlign w:val="center"/>
          </w:tcPr>
          <w:p w14:paraId="758EBD18"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4,6972</w:t>
            </w:r>
          </w:p>
        </w:tc>
        <w:tc>
          <w:tcPr>
            <w:tcW w:w="1180" w:type="dxa"/>
            <w:tcBorders>
              <w:top w:val="nil"/>
              <w:bottom w:val="nil"/>
              <w:right w:val="single" w:sz="16" w:space="0" w:color="000000"/>
            </w:tcBorders>
            <w:shd w:val="clear" w:color="auto" w:fill="FFFFFF"/>
            <w:vAlign w:val="center"/>
          </w:tcPr>
          <w:p w14:paraId="7FF933C2" w14:textId="77777777" w:rsidR="005D03AF" w:rsidRPr="005D03AF" w:rsidRDefault="005D03AF" w:rsidP="005D03AF">
            <w:pPr>
              <w:autoSpaceDE w:val="0"/>
              <w:autoSpaceDN w:val="0"/>
              <w:adjustRightInd w:val="0"/>
              <w:spacing w:before="0" w:after="0" w:line="320" w:lineRule="atLeast"/>
              <w:ind w:left="60" w:right="60"/>
              <w:jc w:val="right"/>
              <w:rPr>
                <w:rFonts w:cstheme="minorHAnsi"/>
                <w:b/>
                <w:bCs/>
                <w:color w:val="000000"/>
                <w:szCs w:val="24"/>
              </w:rPr>
            </w:pPr>
            <w:r w:rsidRPr="005D03AF">
              <w:rPr>
                <w:rFonts w:cstheme="minorHAnsi"/>
                <w:b/>
                <w:bCs/>
                <w:color w:val="000000"/>
                <w:szCs w:val="24"/>
              </w:rPr>
              <w:t>,64556</w:t>
            </w:r>
          </w:p>
        </w:tc>
      </w:tr>
      <w:tr w:rsidR="00702ECA" w:rsidRPr="005D03AF" w14:paraId="7E9F2793" w14:textId="77777777" w:rsidTr="00702ECA">
        <w:trPr>
          <w:cantSplit/>
          <w:trHeight w:val="321"/>
        </w:trPr>
        <w:tc>
          <w:tcPr>
            <w:tcW w:w="2972" w:type="dxa"/>
            <w:tcBorders>
              <w:top w:val="nil"/>
              <w:left w:val="single" w:sz="16" w:space="0" w:color="000000"/>
              <w:bottom w:val="nil"/>
              <w:right w:val="single" w:sz="16" w:space="0" w:color="000000"/>
            </w:tcBorders>
            <w:shd w:val="clear" w:color="auto" w:fill="FFFFFF"/>
          </w:tcPr>
          <w:p w14:paraId="37521DA7"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p>
          <w:p w14:paraId="64486289"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r w:rsidRPr="005D03AF">
              <w:rPr>
                <w:rFonts w:cstheme="minorHAnsi"/>
                <w:color w:val="000000"/>
                <w:szCs w:val="24"/>
              </w:rPr>
              <w:t>8. Αναγνώριση της διαφορετικότητας των ρόλων</w:t>
            </w:r>
          </w:p>
        </w:tc>
        <w:tc>
          <w:tcPr>
            <w:tcW w:w="707" w:type="dxa"/>
            <w:tcBorders>
              <w:top w:val="nil"/>
              <w:left w:val="single" w:sz="16" w:space="0" w:color="000000"/>
              <w:bottom w:val="nil"/>
            </w:tcBorders>
            <w:shd w:val="clear" w:color="auto" w:fill="FFFFFF"/>
            <w:vAlign w:val="center"/>
          </w:tcPr>
          <w:p w14:paraId="47F91DED"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109</w:t>
            </w:r>
          </w:p>
        </w:tc>
        <w:tc>
          <w:tcPr>
            <w:tcW w:w="1274" w:type="dxa"/>
            <w:tcBorders>
              <w:top w:val="nil"/>
              <w:bottom w:val="nil"/>
            </w:tcBorders>
            <w:shd w:val="clear" w:color="auto" w:fill="FFFFFF"/>
            <w:vAlign w:val="center"/>
          </w:tcPr>
          <w:p w14:paraId="3AFDE61D"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2,00</w:t>
            </w:r>
          </w:p>
        </w:tc>
        <w:tc>
          <w:tcPr>
            <w:tcW w:w="1273" w:type="dxa"/>
            <w:tcBorders>
              <w:top w:val="nil"/>
              <w:bottom w:val="nil"/>
            </w:tcBorders>
            <w:shd w:val="clear" w:color="auto" w:fill="FFFFFF"/>
            <w:vAlign w:val="center"/>
          </w:tcPr>
          <w:p w14:paraId="3971B848"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5,00</w:t>
            </w:r>
          </w:p>
        </w:tc>
        <w:tc>
          <w:tcPr>
            <w:tcW w:w="849" w:type="dxa"/>
            <w:tcBorders>
              <w:top w:val="nil"/>
              <w:bottom w:val="nil"/>
            </w:tcBorders>
            <w:shd w:val="clear" w:color="auto" w:fill="FFFFFF"/>
            <w:vAlign w:val="center"/>
          </w:tcPr>
          <w:p w14:paraId="5AB78283"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4,4495</w:t>
            </w:r>
          </w:p>
        </w:tc>
        <w:tc>
          <w:tcPr>
            <w:tcW w:w="1180" w:type="dxa"/>
            <w:tcBorders>
              <w:top w:val="nil"/>
              <w:bottom w:val="nil"/>
              <w:right w:val="single" w:sz="16" w:space="0" w:color="000000"/>
            </w:tcBorders>
            <w:shd w:val="clear" w:color="auto" w:fill="FFFFFF"/>
            <w:vAlign w:val="center"/>
          </w:tcPr>
          <w:p w14:paraId="4D16CC0F"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,75137</w:t>
            </w:r>
          </w:p>
        </w:tc>
      </w:tr>
      <w:tr w:rsidR="00702ECA" w:rsidRPr="005D03AF" w14:paraId="7288331D" w14:textId="77777777" w:rsidTr="00702ECA">
        <w:trPr>
          <w:cantSplit/>
          <w:trHeight w:val="254"/>
        </w:trPr>
        <w:tc>
          <w:tcPr>
            <w:tcW w:w="2972" w:type="dxa"/>
            <w:tcBorders>
              <w:top w:val="nil"/>
              <w:left w:val="single" w:sz="18" w:space="0" w:color="000000"/>
              <w:bottom w:val="single" w:sz="4" w:space="0" w:color="auto"/>
              <w:right w:val="single" w:sz="16" w:space="0" w:color="000000"/>
            </w:tcBorders>
            <w:shd w:val="clear" w:color="auto" w:fill="FFFFFF"/>
          </w:tcPr>
          <w:p w14:paraId="3ABE2139"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p>
          <w:p w14:paraId="2B0D5410" w14:textId="77777777" w:rsidR="005D03AF" w:rsidRPr="005D03AF" w:rsidRDefault="005D03AF" w:rsidP="005D03AF">
            <w:pPr>
              <w:autoSpaceDE w:val="0"/>
              <w:autoSpaceDN w:val="0"/>
              <w:adjustRightInd w:val="0"/>
              <w:spacing w:before="0" w:after="0" w:line="320" w:lineRule="atLeast"/>
              <w:ind w:left="60" w:right="60"/>
              <w:jc w:val="left"/>
              <w:rPr>
                <w:rFonts w:cstheme="minorHAnsi"/>
                <w:color w:val="000000"/>
                <w:szCs w:val="24"/>
              </w:rPr>
            </w:pPr>
            <w:r w:rsidRPr="005D03AF">
              <w:rPr>
                <w:rFonts w:cstheme="minorHAnsi"/>
                <w:color w:val="000000"/>
                <w:szCs w:val="24"/>
              </w:rPr>
              <w:t>9. Τήρηση νομιμότητας και διαδικασιών</w:t>
            </w:r>
          </w:p>
        </w:tc>
        <w:tc>
          <w:tcPr>
            <w:tcW w:w="707" w:type="dxa"/>
            <w:tcBorders>
              <w:top w:val="nil"/>
              <w:left w:val="single" w:sz="16" w:space="0" w:color="000000"/>
              <w:bottom w:val="single" w:sz="4" w:space="0" w:color="auto"/>
            </w:tcBorders>
            <w:shd w:val="clear" w:color="auto" w:fill="FFFFFF"/>
            <w:vAlign w:val="center"/>
          </w:tcPr>
          <w:p w14:paraId="395EA0D0"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109</w:t>
            </w:r>
          </w:p>
        </w:tc>
        <w:tc>
          <w:tcPr>
            <w:tcW w:w="1274" w:type="dxa"/>
            <w:tcBorders>
              <w:top w:val="nil"/>
              <w:bottom w:val="single" w:sz="4" w:space="0" w:color="auto"/>
            </w:tcBorders>
            <w:shd w:val="clear" w:color="auto" w:fill="FFFFFF"/>
            <w:vAlign w:val="center"/>
          </w:tcPr>
          <w:p w14:paraId="7E4C0B79"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2,00</w:t>
            </w:r>
          </w:p>
        </w:tc>
        <w:tc>
          <w:tcPr>
            <w:tcW w:w="1273" w:type="dxa"/>
            <w:tcBorders>
              <w:top w:val="nil"/>
              <w:bottom w:val="single" w:sz="4" w:space="0" w:color="auto"/>
            </w:tcBorders>
            <w:shd w:val="clear" w:color="auto" w:fill="FFFFFF"/>
            <w:vAlign w:val="center"/>
          </w:tcPr>
          <w:p w14:paraId="46611ED6"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5,00</w:t>
            </w:r>
          </w:p>
        </w:tc>
        <w:tc>
          <w:tcPr>
            <w:tcW w:w="849" w:type="dxa"/>
            <w:tcBorders>
              <w:top w:val="nil"/>
              <w:bottom w:val="single" w:sz="4" w:space="0" w:color="auto"/>
            </w:tcBorders>
            <w:shd w:val="clear" w:color="auto" w:fill="FFFFFF"/>
            <w:vAlign w:val="center"/>
          </w:tcPr>
          <w:p w14:paraId="16E8D794"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4,4587</w:t>
            </w:r>
          </w:p>
        </w:tc>
        <w:tc>
          <w:tcPr>
            <w:tcW w:w="1180" w:type="dxa"/>
            <w:tcBorders>
              <w:top w:val="nil"/>
              <w:bottom w:val="single" w:sz="4" w:space="0" w:color="auto"/>
              <w:right w:val="single" w:sz="18" w:space="0" w:color="000000"/>
            </w:tcBorders>
            <w:shd w:val="clear" w:color="auto" w:fill="FFFFFF"/>
            <w:vAlign w:val="center"/>
          </w:tcPr>
          <w:p w14:paraId="7DA30874" w14:textId="77777777" w:rsidR="005D03AF" w:rsidRPr="005D03AF" w:rsidRDefault="005D03AF" w:rsidP="005D03AF">
            <w:pPr>
              <w:autoSpaceDE w:val="0"/>
              <w:autoSpaceDN w:val="0"/>
              <w:adjustRightInd w:val="0"/>
              <w:spacing w:before="0" w:after="0" w:line="320" w:lineRule="atLeast"/>
              <w:ind w:left="60" w:right="60"/>
              <w:jc w:val="right"/>
              <w:rPr>
                <w:rFonts w:cstheme="minorHAnsi"/>
                <w:color w:val="000000"/>
                <w:szCs w:val="24"/>
              </w:rPr>
            </w:pPr>
            <w:r w:rsidRPr="005D03AF">
              <w:rPr>
                <w:rFonts w:cstheme="minorHAnsi"/>
                <w:color w:val="000000"/>
                <w:szCs w:val="24"/>
              </w:rPr>
              <w:t>,71404</w:t>
            </w:r>
          </w:p>
        </w:tc>
      </w:tr>
    </w:tbl>
    <w:p w14:paraId="0320306E" w14:textId="67E34CDA" w:rsidR="005D03AF" w:rsidRPr="005D03AF" w:rsidRDefault="005D03AF" w:rsidP="005D03AF">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9</w:t>
      </w:r>
      <w:r w:rsidR="00FB42BE">
        <w:rPr>
          <w:noProof/>
        </w:rPr>
        <w:fldChar w:fldCharType="end"/>
      </w:r>
    </w:p>
    <w:p w14:paraId="0746F229" w14:textId="77777777" w:rsidR="00702ECA" w:rsidRDefault="00702ECA" w:rsidP="00A35498"/>
    <w:p w14:paraId="58517EFF" w14:textId="6C45FA58" w:rsidR="00A35498" w:rsidRDefault="00702ECA" w:rsidP="00A35498">
      <w:r w:rsidRPr="00702ECA">
        <w:t>Στο σημείο αυτό, διαπιστώνετ</w:t>
      </w:r>
      <w:r>
        <w:t>αι</w:t>
      </w:r>
      <w:r w:rsidRPr="00702ECA">
        <w:t xml:space="preserve"> ότι όλοι οι ανωτέρω αναφερόμεν</w:t>
      </w:r>
      <w:r w:rsidR="004110C6">
        <w:t>οι</w:t>
      </w:r>
      <w:r w:rsidRPr="00702ECA">
        <w:t xml:space="preserve"> τρόποι παρέμβασης έχουν συγκεντρώσει υψηλούς μέσους όρους από τις απαντήσεις των εκπαιδευτικών, που τους καθιστά αρκετά έως απόλυτα σημαντικούς και αποτελεσματικούς. Ωστόσο, προκειμένου να δοθεί απάντηση στο τρίτο ερευνητικό ερώτημα, δηλαδή στο ποιοι είναι οι περισσότερο και ποιοι οι λιγότερο αποτελεσματικοί τρόποι παρέμβασης, επιλέγονται οι δύο που συγκέντρωσαν τους </w:t>
      </w:r>
      <w:r w:rsidR="004110C6">
        <w:t>υ</w:t>
      </w:r>
      <w:r w:rsidRPr="00702ECA">
        <w:t xml:space="preserve">ψηλότερους μέσους όρους και αυτός που συγκέντρωσε τον χαμηλότερο μέσο όρο. Αναλυτικότερα, τον υψηλότερο μέσο όρο απαντήσεων των εκπαιδευτικών συγκέντρωσε </w:t>
      </w:r>
      <w:r w:rsidR="004110C6">
        <w:t>η</w:t>
      </w:r>
      <w:r w:rsidRPr="00702ECA">
        <w:t xml:space="preserve"> καλλιέργεια του αλληλοσεβασμού (4,71), γεγονός που καθιστά τον συγκεκριμένο τρόπο παρέμβασης σχεδόν απόλυτα αποτελεσματικό. Το ίδιο συμβαίνει και με την περίπτωση της τήρησης διαδικασιών διαφάνειας, που είναι ένας τρόπος παρέμβασης που συγκέντρωσε τον δεύτερο υψηλότερο μέσο όρο στις απαντήσεις των εκπαιδευτικών (4,69). Ο χαμηλότερος μέσος όρος συγκεντρώθηκε από την ισότιμη κατανομή καθηκόντων και αρμοδιοτήτων (4,29). Όμως, καθίσταται αντιληπτό ότι ακόμα και αυτός ο τρόπος παρέμβασης που θεωρείται ως ο λιγότερο σημαντικός, αξιολογήθηκε από τους </w:t>
      </w:r>
      <w:r w:rsidRPr="00702ECA">
        <w:lastRenderedPageBreak/>
        <w:t>εκπαιδευτικούς ως αρκετά αποτελεσματικός, άρα σε καμία περίπτωση το γεγονός ότι συγκέντρωσε τον χαμηλότερο μέσο όρο δεν υπονομεύει την αποτελεσματικότητά του η οποία εξακολουθεί να είναι υψηλή.</w:t>
      </w:r>
    </w:p>
    <w:p w14:paraId="4981DD38" w14:textId="455E7441" w:rsidR="00A35498" w:rsidRDefault="00702ECA" w:rsidP="00A35498">
      <w:r>
        <w:t>Προχωρώντας</w:t>
      </w:r>
      <w:r w:rsidR="00A35498">
        <w:t>, οι συμμετέχοντες κλήθηκαν να βαθμολογήσουν σε μία κλίμακα από το 1(= καθόλου) μέχρι το 5(= απόλυτα) καθεμία από τις κάτωθι δεξιότητες, ανάλογα με τον βαθμό που θεωρούν ότι πρέπει να τις διαθέτει ο διευθυντής του σχολείου τους για την αποτελεσματική διαχείριση της κρίσης του Covid-19. Τα αποτελέσματα φαίνονται στον κάτωθι πίνακα.</w:t>
      </w:r>
    </w:p>
    <w:p w14:paraId="16108C5B" w14:textId="539EBCA6" w:rsidR="00A35498" w:rsidRDefault="00A35498" w:rsidP="00A35498"/>
    <w:p w14:paraId="7F09EDC5" w14:textId="77777777" w:rsidR="00702ECA" w:rsidRPr="00702ECA" w:rsidRDefault="00702ECA" w:rsidP="00702ECA">
      <w:pPr>
        <w:autoSpaceDE w:val="0"/>
        <w:autoSpaceDN w:val="0"/>
        <w:adjustRightInd w:val="0"/>
        <w:spacing w:before="0" w:after="0" w:line="240" w:lineRule="auto"/>
        <w:jc w:val="left"/>
        <w:rPr>
          <w:rFonts w:ascii="Times New Roman" w:hAnsi="Times New Roman" w:cs="Times New Roman"/>
          <w:szCs w:val="24"/>
        </w:rPr>
      </w:pPr>
    </w:p>
    <w:tbl>
      <w:tblPr>
        <w:tblW w:w="82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76"/>
        <w:gridCol w:w="699"/>
        <w:gridCol w:w="1257"/>
        <w:gridCol w:w="1258"/>
        <w:gridCol w:w="839"/>
        <w:gridCol w:w="1116"/>
      </w:tblGrid>
      <w:tr w:rsidR="00702ECA" w:rsidRPr="00702ECA" w14:paraId="3043F020" w14:textId="77777777" w:rsidTr="00702ECA">
        <w:trPr>
          <w:cantSplit/>
          <w:trHeight w:val="114"/>
        </w:trPr>
        <w:tc>
          <w:tcPr>
            <w:tcW w:w="8245" w:type="dxa"/>
            <w:gridSpan w:val="6"/>
            <w:tcBorders>
              <w:top w:val="nil"/>
              <w:left w:val="nil"/>
              <w:bottom w:val="nil"/>
              <w:right w:val="nil"/>
            </w:tcBorders>
            <w:shd w:val="clear" w:color="auto" w:fill="FFFFFF"/>
            <w:vAlign w:val="center"/>
          </w:tcPr>
          <w:p w14:paraId="3AF3A669" w14:textId="5B86234D" w:rsidR="00702ECA" w:rsidRPr="00702ECA" w:rsidRDefault="00702ECA" w:rsidP="00702ECA">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b/>
                <w:bCs/>
                <w:color w:val="000000"/>
                <w:szCs w:val="24"/>
              </w:rPr>
              <w:t>Δεξιότητες</w:t>
            </w:r>
            <w:r w:rsidR="00542B80">
              <w:rPr>
                <w:rFonts w:ascii="Times New Roman" w:hAnsi="Times New Roman" w:cs="Times New Roman"/>
                <w:b/>
                <w:bCs/>
                <w:color w:val="000000"/>
                <w:szCs w:val="24"/>
              </w:rPr>
              <w:t>-Χαρακτηριστικά</w:t>
            </w:r>
            <w:r>
              <w:rPr>
                <w:rFonts w:ascii="Times New Roman" w:hAnsi="Times New Roman" w:cs="Times New Roman"/>
                <w:b/>
                <w:bCs/>
                <w:color w:val="000000"/>
                <w:szCs w:val="24"/>
              </w:rPr>
              <w:t xml:space="preserve"> Διευθυντή</w:t>
            </w:r>
          </w:p>
        </w:tc>
      </w:tr>
      <w:tr w:rsidR="00702ECA" w:rsidRPr="00702ECA" w14:paraId="1CC8129F" w14:textId="77777777" w:rsidTr="00702ECA">
        <w:trPr>
          <w:cantSplit/>
          <w:trHeight w:val="228"/>
        </w:trPr>
        <w:tc>
          <w:tcPr>
            <w:tcW w:w="3076"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395FB745" w14:textId="77777777" w:rsidR="00702ECA" w:rsidRPr="00702ECA" w:rsidRDefault="00702ECA" w:rsidP="00702ECA">
            <w:pPr>
              <w:autoSpaceDE w:val="0"/>
              <w:autoSpaceDN w:val="0"/>
              <w:adjustRightInd w:val="0"/>
              <w:spacing w:before="0" w:after="0" w:line="240" w:lineRule="auto"/>
              <w:jc w:val="left"/>
              <w:rPr>
                <w:rFonts w:ascii="Times New Roman" w:hAnsi="Times New Roman" w:cs="Times New Roman"/>
                <w:szCs w:val="24"/>
              </w:rPr>
            </w:pPr>
          </w:p>
        </w:tc>
        <w:tc>
          <w:tcPr>
            <w:tcW w:w="699" w:type="dxa"/>
            <w:tcBorders>
              <w:top w:val="single" w:sz="16" w:space="0" w:color="000000"/>
              <w:left w:val="single" w:sz="16" w:space="0" w:color="000000"/>
              <w:bottom w:val="single" w:sz="16" w:space="0" w:color="000000"/>
            </w:tcBorders>
            <w:shd w:val="clear" w:color="auto" w:fill="FFFFFF"/>
            <w:vAlign w:val="bottom"/>
          </w:tcPr>
          <w:p w14:paraId="28069C06" w14:textId="77777777" w:rsidR="00702ECA" w:rsidRPr="00702ECA" w:rsidRDefault="00702ECA" w:rsidP="00702ECA">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702ECA">
              <w:rPr>
                <w:rFonts w:ascii="Times New Roman" w:hAnsi="Times New Roman" w:cs="Times New Roman"/>
                <w:color w:val="000000"/>
                <w:szCs w:val="24"/>
              </w:rPr>
              <w:t>N</w:t>
            </w:r>
          </w:p>
        </w:tc>
        <w:tc>
          <w:tcPr>
            <w:tcW w:w="1257" w:type="dxa"/>
            <w:tcBorders>
              <w:top w:val="single" w:sz="16" w:space="0" w:color="000000"/>
              <w:bottom w:val="single" w:sz="16" w:space="0" w:color="000000"/>
            </w:tcBorders>
            <w:shd w:val="clear" w:color="auto" w:fill="FFFFFF"/>
            <w:vAlign w:val="bottom"/>
          </w:tcPr>
          <w:p w14:paraId="209C505F" w14:textId="77777777" w:rsidR="00702ECA" w:rsidRPr="00702ECA" w:rsidRDefault="00702ECA" w:rsidP="00702ECA">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702ECA">
              <w:rPr>
                <w:rFonts w:ascii="Times New Roman" w:hAnsi="Times New Roman" w:cs="Times New Roman"/>
                <w:color w:val="000000"/>
                <w:szCs w:val="24"/>
              </w:rPr>
              <w:t>Minimum</w:t>
            </w:r>
            <w:proofErr w:type="spellEnd"/>
          </w:p>
        </w:tc>
        <w:tc>
          <w:tcPr>
            <w:tcW w:w="1258" w:type="dxa"/>
            <w:tcBorders>
              <w:top w:val="single" w:sz="16" w:space="0" w:color="000000"/>
              <w:bottom w:val="single" w:sz="16" w:space="0" w:color="000000"/>
            </w:tcBorders>
            <w:shd w:val="clear" w:color="auto" w:fill="FFFFFF"/>
            <w:vAlign w:val="bottom"/>
          </w:tcPr>
          <w:p w14:paraId="27C41D36" w14:textId="77777777" w:rsidR="00702ECA" w:rsidRPr="00702ECA" w:rsidRDefault="00702ECA" w:rsidP="00702ECA">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702ECA">
              <w:rPr>
                <w:rFonts w:ascii="Times New Roman" w:hAnsi="Times New Roman" w:cs="Times New Roman"/>
                <w:color w:val="000000"/>
                <w:szCs w:val="24"/>
              </w:rPr>
              <w:t>Maximum</w:t>
            </w:r>
            <w:proofErr w:type="spellEnd"/>
          </w:p>
        </w:tc>
        <w:tc>
          <w:tcPr>
            <w:tcW w:w="839" w:type="dxa"/>
            <w:tcBorders>
              <w:top w:val="single" w:sz="16" w:space="0" w:color="000000"/>
              <w:bottom w:val="single" w:sz="16" w:space="0" w:color="000000"/>
            </w:tcBorders>
            <w:shd w:val="clear" w:color="auto" w:fill="FFFFFF"/>
            <w:vAlign w:val="bottom"/>
          </w:tcPr>
          <w:p w14:paraId="29A16C26" w14:textId="77777777" w:rsidR="00702ECA" w:rsidRPr="00702ECA" w:rsidRDefault="00702ECA" w:rsidP="00702ECA">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702ECA">
              <w:rPr>
                <w:rFonts w:ascii="Times New Roman" w:hAnsi="Times New Roman" w:cs="Times New Roman"/>
                <w:color w:val="000000"/>
                <w:szCs w:val="24"/>
              </w:rPr>
              <w:t>Mean</w:t>
            </w:r>
            <w:proofErr w:type="spellEnd"/>
          </w:p>
        </w:tc>
        <w:tc>
          <w:tcPr>
            <w:tcW w:w="1111" w:type="dxa"/>
            <w:tcBorders>
              <w:top w:val="single" w:sz="16" w:space="0" w:color="000000"/>
              <w:bottom w:val="single" w:sz="16" w:space="0" w:color="000000"/>
              <w:right w:val="single" w:sz="16" w:space="0" w:color="000000"/>
            </w:tcBorders>
            <w:shd w:val="clear" w:color="auto" w:fill="FFFFFF"/>
            <w:vAlign w:val="bottom"/>
          </w:tcPr>
          <w:p w14:paraId="30BEA4E1" w14:textId="77777777" w:rsidR="00702ECA" w:rsidRPr="00702ECA" w:rsidRDefault="00702ECA" w:rsidP="00702ECA">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702ECA">
              <w:rPr>
                <w:rFonts w:ascii="Times New Roman" w:hAnsi="Times New Roman" w:cs="Times New Roman"/>
                <w:color w:val="000000"/>
                <w:szCs w:val="24"/>
              </w:rPr>
              <w:t>Std</w:t>
            </w:r>
            <w:proofErr w:type="spellEnd"/>
            <w:r w:rsidRPr="00702ECA">
              <w:rPr>
                <w:rFonts w:ascii="Times New Roman" w:hAnsi="Times New Roman" w:cs="Times New Roman"/>
                <w:color w:val="000000"/>
                <w:szCs w:val="24"/>
              </w:rPr>
              <w:t xml:space="preserve">. </w:t>
            </w:r>
            <w:proofErr w:type="spellStart"/>
            <w:r w:rsidRPr="00702ECA">
              <w:rPr>
                <w:rFonts w:ascii="Times New Roman" w:hAnsi="Times New Roman" w:cs="Times New Roman"/>
                <w:color w:val="000000"/>
                <w:szCs w:val="24"/>
              </w:rPr>
              <w:t>Deviation</w:t>
            </w:r>
            <w:proofErr w:type="spellEnd"/>
          </w:p>
        </w:tc>
      </w:tr>
      <w:tr w:rsidR="00702ECA" w:rsidRPr="00702ECA" w14:paraId="4978E8DF" w14:textId="77777777" w:rsidTr="00702ECA">
        <w:trPr>
          <w:cantSplit/>
          <w:trHeight w:val="1268"/>
        </w:trPr>
        <w:tc>
          <w:tcPr>
            <w:tcW w:w="3076" w:type="dxa"/>
            <w:tcBorders>
              <w:top w:val="single" w:sz="16" w:space="0" w:color="000000"/>
              <w:left w:val="single" w:sz="16" w:space="0" w:color="000000"/>
              <w:bottom w:val="nil"/>
              <w:right w:val="single" w:sz="16" w:space="0" w:color="000000"/>
            </w:tcBorders>
            <w:shd w:val="clear" w:color="auto" w:fill="FFFFFF"/>
          </w:tcPr>
          <w:p w14:paraId="427F3128" w14:textId="77777777" w:rsidR="00702ECA" w:rsidRPr="00702ECA" w:rsidRDefault="00702ECA" w:rsidP="00702ECA">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702ECA">
              <w:rPr>
                <w:rFonts w:ascii="Times New Roman" w:hAnsi="Times New Roman" w:cs="Times New Roman"/>
                <w:color w:val="000000"/>
                <w:szCs w:val="24"/>
              </w:rPr>
              <w:t>1. Ηγετικές δεξιότητες (π.χ. δημιουργία κλίματος συλλογικότητας, ανάπτυξη υγιών σχέσεων, γνώσεις διαχείρισης συναισθημάτων κ.τ.λ.)</w:t>
            </w:r>
          </w:p>
        </w:tc>
        <w:tc>
          <w:tcPr>
            <w:tcW w:w="699" w:type="dxa"/>
            <w:tcBorders>
              <w:top w:val="single" w:sz="16" w:space="0" w:color="000000"/>
              <w:left w:val="single" w:sz="16" w:space="0" w:color="000000"/>
              <w:bottom w:val="nil"/>
            </w:tcBorders>
            <w:shd w:val="clear" w:color="auto" w:fill="FFFFFF"/>
            <w:vAlign w:val="center"/>
          </w:tcPr>
          <w:p w14:paraId="248DABBE"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109</w:t>
            </w:r>
          </w:p>
        </w:tc>
        <w:tc>
          <w:tcPr>
            <w:tcW w:w="1257" w:type="dxa"/>
            <w:tcBorders>
              <w:top w:val="single" w:sz="16" w:space="0" w:color="000000"/>
              <w:bottom w:val="nil"/>
            </w:tcBorders>
            <w:shd w:val="clear" w:color="auto" w:fill="FFFFFF"/>
            <w:vAlign w:val="center"/>
          </w:tcPr>
          <w:p w14:paraId="6A025430"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2,00</w:t>
            </w:r>
          </w:p>
        </w:tc>
        <w:tc>
          <w:tcPr>
            <w:tcW w:w="1258" w:type="dxa"/>
            <w:tcBorders>
              <w:top w:val="single" w:sz="16" w:space="0" w:color="000000"/>
              <w:bottom w:val="nil"/>
            </w:tcBorders>
            <w:shd w:val="clear" w:color="auto" w:fill="FFFFFF"/>
            <w:vAlign w:val="center"/>
          </w:tcPr>
          <w:p w14:paraId="7664B02B"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5,00</w:t>
            </w:r>
          </w:p>
        </w:tc>
        <w:tc>
          <w:tcPr>
            <w:tcW w:w="839" w:type="dxa"/>
            <w:tcBorders>
              <w:top w:val="single" w:sz="16" w:space="0" w:color="000000"/>
              <w:bottom w:val="nil"/>
            </w:tcBorders>
            <w:shd w:val="clear" w:color="auto" w:fill="FFFFFF"/>
            <w:vAlign w:val="center"/>
          </w:tcPr>
          <w:p w14:paraId="0FC74FB2"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4,6422</w:t>
            </w:r>
          </w:p>
        </w:tc>
        <w:tc>
          <w:tcPr>
            <w:tcW w:w="1111" w:type="dxa"/>
            <w:tcBorders>
              <w:top w:val="single" w:sz="16" w:space="0" w:color="000000"/>
              <w:bottom w:val="nil"/>
              <w:right w:val="single" w:sz="16" w:space="0" w:color="000000"/>
            </w:tcBorders>
            <w:shd w:val="clear" w:color="auto" w:fill="FFFFFF"/>
            <w:vAlign w:val="center"/>
          </w:tcPr>
          <w:p w14:paraId="6C490CB2"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,73941</w:t>
            </w:r>
          </w:p>
        </w:tc>
      </w:tr>
      <w:tr w:rsidR="00702ECA" w:rsidRPr="00702ECA" w14:paraId="16DF5C5F" w14:textId="77777777" w:rsidTr="00702ECA">
        <w:trPr>
          <w:cantSplit/>
          <w:trHeight w:val="1035"/>
        </w:trPr>
        <w:tc>
          <w:tcPr>
            <w:tcW w:w="3076" w:type="dxa"/>
            <w:tcBorders>
              <w:top w:val="nil"/>
              <w:left w:val="single" w:sz="16" w:space="0" w:color="000000"/>
              <w:bottom w:val="nil"/>
              <w:right w:val="single" w:sz="16" w:space="0" w:color="000000"/>
            </w:tcBorders>
            <w:shd w:val="clear" w:color="auto" w:fill="FFFFFF"/>
          </w:tcPr>
          <w:p w14:paraId="3E8A958B" w14:textId="77777777" w:rsidR="00702ECA" w:rsidRPr="00702ECA" w:rsidRDefault="00702ECA" w:rsidP="00702ECA">
            <w:pPr>
              <w:autoSpaceDE w:val="0"/>
              <w:autoSpaceDN w:val="0"/>
              <w:adjustRightInd w:val="0"/>
              <w:spacing w:before="0" w:after="0" w:line="320" w:lineRule="atLeast"/>
              <w:ind w:left="60" w:right="60"/>
              <w:jc w:val="left"/>
              <w:rPr>
                <w:rFonts w:ascii="Times New Roman" w:hAnsi="Times New Roman" w:cs="Times New Roman"/>
                <w:color w:val="000000"/>
                <w:szCs w:val="24"/>
              </w:rPr>
            </w:pPr>
          </w:p>
          <w:p w14:paraId="6597C9DD" w14:textId="77777777" w:rsidR="00702ECA" w:rsidRPr="00702ECA" w:rsidRDefault="00702ECA" w:rsidP="00702ECA">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702ECA">
              <w:rPr>
                <w:rFonts w:ascii="Times New Roman" w:hAnsi="Times New Roman" w:cs="Times New Roman"/>
                <w:color w:val="000000"/>
                <w:szCs w:val="24"/>
              </w:rPr>
              <w:t>2. Επικοινωνιακές δεξιότητες (π.χ. ενεργητική ακρόαση, ενθάρρυνση του συνομιλητή κ.τ.λ.)</w:t>
            </w:r>
          </w:p>
        </w:tc>
        <w:tc>
          <w:tcPr>
            <w:tcW w:w="699" w:type="dxa"/>
            <w:tcBorders>
              <w:top w:val="nil"/>
              <w:left w:val="single" w:sz="16" w:space="0" w:color="000000"/>
              <w:bottom w:val="nil"/>
            </w:tcBorders>
            <w:shd w:val="clear" w:color="auto" w:fill="FFFFFF"/>
            <w:vAlign w:val="center"/>
          </w:tcPr>
          <w:p w14:paraId="0B28115C"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109</w:t>
            </w:r>
          </w:p>
        </w:tc>
        <w:tc>
          <w:tcPr>
            <w:tcW w:w="1257" w:type="dxa"/>
            <w:tcBorders>
              <w:top w:val="nil"/>
              <w:bottom w:val="nil"/>
            </w:tcBorders>
            <w:shd w:val="clear" w:color="auto" w:fill="FFFFFF"/>
            <w:vAlign w:val="center"/>
          </w:tcPr>
          <w:p w14:paraId="1B2EA362"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3,00</w:t>
            </w:r>
          </w:p>
        </w:tc>
        <w:tc>
          <w:tcPr>
            <w:tcW w:w="1258" w:type="dxa"/>
            <w:tcBorders>
              <w:top w:val="nil"/>
              <w:bottom w:val="nil"/>
            </w:tcBorders>
            <w:shd w:val="clear" w:color="auto" w:fill="FFFFFF"/>
            <w:vAlign w:val="center"/>
          </w:tcPr>
          <w:p w14:paraId="673E997A"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5,00</w:t>
            </w:r>
          </w:p>
        </w:tc>
        <w:tc>
          <w:tcPr>
            <w:tcW w:w="839" w:type="dxa"/>
            <w:tcBorders>
              <w:top w:val="nil"/>
              <w:bottom w:val="nil"/>
            </w:tcBorders>
            <w:shd w:val="clear" w:color="auto" w:fill="FFFFFF"/>
            <w:vAlign w:val="center"/>
          </w:tcPr>
          <w:p w14:paraId="6792C3F8"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4,6789</w:t>
            </w:r>
          </w:p>
        </w:tc>
        <w:tc>
          <w:tcPr>
            <w:tcW w:w="1111" w:type="dxa"/>
            <w:tcBorders>
              <w:top w:val="nil"/>
              <w:bottom w:val="nil"/>
              <w:right w:val="single" w:sz="16" w:space="0" w:color="000000"/>
            </w:tcBorders>
            <w:shd w:val="clear" w:color="auto" w:fill="FFFFFF"/>
            <w:vAlign w:val="center"/>
          </w:tcPr>
          <w:p w14:paraId="0474FB75"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,59131</w:t>
            </w:r>
          </w:p>
        </w:tc>
      </w:tr>
      <w:tr w:rsidR="00702ECA" w:rsidRPr="00702ECA" w14:paraId="60F1A112" w14:textId="77777777" w:rsidTr="00702ECA">
        <w:trPr>
          <w:cantSplit/>
          <w:trHeight w:val="1264"/>
        </w:trPr>
        <w:tc>
          <w:tcPr>
            <w:tcW w:w="3076" w:type="dxa"/>
            <w:tcBorders>
              <w:top w:val="nil"/>
              <w:left w:val="single" w:sz="16" w:space="0" w:color="000000"/>
              <w:bottom w:val="nil"/>
              <w:right w:val="single" w:sz="16" w:space="0" w:color="000000"/>
            </w:tcBorders>
            <w:shd w:val="clear" w:color="auto" w:fill="FFFFFF"/>
          </w:tcPr>
          <w:p w14:paraId="11E76A14" w14:textId="77777777" w:rsidR="00702ECA" w:rsidRPr="00702ECA" w:rsidRDefault="00702ECA" w:rsidP="00702ECA">
            <w:pPr>
              <w:autoSpaceDE w:val="0"/>
              <w:autoSpaceDN w:val="0"/>
              <w:adjustRightInd w:val="0"/>
              <w:spacing w:before="0" w:after="0" w:line="320" w:lineRule="atLeast"/>
              <w:ind w:left="60" w:right="60"/>
              <w:jc w:val="left"/>
              <w:rPr>
                <w:rFonts w:ascii="Times New Roman" w:hAnsi="Times New Roman" w:cs="Times New Roman"/>
                <w:color w:val="000000"/>
                <w:szCs w:val="24"/>
              </w:rPr>
            </w:pPr>
          </w:p>
          <w:p w14:paraId="75DD3244" w14:textId="77777777" w:rsidR="00702ECA" w:rsidRPr="00702ECA" w:rsidRDefault="00702ECA" w:rsidP="00702ECA">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702ECA">
              <w:rPr>
                <w:rFonts w:ascii="Times New Roman" w:hAnsi="Times New Roman" w:cs="Times New Roman"/>
                <w:color w:val="000000"/>
                <w:szCs w:val="24"/>
              </w:rPr>
              <w:t>3. Συμβουλευτικές δεξιότητες (π.χ. σεβασμός προς τρίτους, ορθή αντίληψη της κατάστασης, κατανόηση των απόψεων των άλλων κ.τ.λ.)</w:t>
            </w:r>
          </w:p>
        </w:tc>
        <w:tc>
          <w:tcPr>
            <w:tcW w:w="699" w:type="dxa"/>
            <w:tcBorders>
              <w:top w:val="nil"/>
              <w:left w:val="single" w:sz="16" w:space="0" w:color="000000"/>
              <w:bottom w:val="nil"/>
            </w:tcBorders>
            <w:shd w:val="clear" w:color="auto" w:fill="FFFFFF"/>
            <w:vAlign w:val="center"/>
          </w:tcPr>
          <w:p w14:paraId="41DE52F7"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109</w:t>
            </w:r>
          </w:p>
        </w:tc>
        <w:tc>
          <w:tcPr>
            <w:tcW w:w="1257" w:type="dxa"/>
            <w:tcBorders>
              <w:top w:val="nil"/>
              <w:bottom w:val="nil"/>
            </w:tcBorders>
            <w:shd w:val="clear" w:color="auto" w:fill="FFFFFF"/>
            <w:vAlign w:val="center"/>
          </w:tcPr>
          <w:p w14:paraId="092195BD"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3,00</w:t>
            </w:r>
          </w:p>
        </w:tc>
        <w:tc>
          <w:tcPr>
            <w:tcW w:w="1258" w:type="dxa"/>
            <w:tcBorders>
              <w:top w:val="nil"/>
              <w:bottom w:val="nil"/>
            </w:tcBorders>
            <w:shd w:val="clear" w:color="auto" w:fill="FFFFFF"/>
            <w:vAlign w:val="center"/>
          </w:tcPr>
          <w:p w14:paraId="687A3C7D"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5,00</w:t>
            </w:r>
          </w:p>
        </w:tc>
        <w:tc>
          <w:tcPr>
            <w:tcW w:w="839" w:type="dxa"/>
            <w:tcBorders>
              <w:top w:val="nil"/>
              <w:bottom w:val="nil"/>
            </w:tcBorders>
            <w:shd w:val="clear" w:color="auto" w:fill="FFFFFF"/>
            <w:vAlign w:val="center"/>
          </w:tcPr>
          <w:p w14:paraId="346F7688"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4,6972</w:t>
            </w:r>
          </w:p>
        </w:tc>
        <w:tc>
          <w:tcPr>
            <w:tcW w:w="1111" w:type="dxa"/>
            <w:tcBorders>
              <w:top w:val="nil"/>
              <w:bottom w:val="nil"/>
              <w:right w:val="single" w:sz="16" w:space="0" w:color="000000"/>
            </w:tcBorders>
            <w:shd w:val="clear" w:color="auto" w:fill="FFFFFF"/>
            <w:vAlign w:val="center"/>
          </w:tcPr>
          <w:p w14:paraId="33230132"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,60100</w:t>
            </w:r>
          </w:p>
        </w:tc>
      </w:tr>
      <w:tr w:rsidR="00702ECA" w:rsidRPr="00702ECA" w14:paraId="1298ABFC" w14:textId="77777777" w:rsidTr="00702ECA">
        <w:trPr>
          <w:cantSplit/>
          <w:trHeight w:val="1379"/>
        </w:trPr>
        <w:tc>
          <w:tcPr>
            <w:tcW w:w="3076" w:type="dxa"/>
            <w:tcBorders>
              <w:top w:val="nil"/>
              <w:left w:val="single" w:sz="18" w:space="0" w:color="000000"/>
              <w:bottom w:val="single" w:sz="4" w:space="0" w:color="auto"/>
              <w:right w:val="single" w:sz="16" w:space="0" w:color="000000"/>
            </w:tcBorders>
            <w:shd w:val="clear" w:color="auto" w:fill="FFFFFF"/>
          </w:tcPr>
          <w:p w14:paraId="30BD1B70" w14:textId="77777777" w:rsidR="00702ECA" w:rsidRPr="00702ECA" w:rsidRDefault="00702ECA" w:rsidP="00702ECA">
            <w:pPr>
              <w:autoSpaceDE w:val="0"/>
              <w:autoSpaceDN w:val="0"/>
              <w:adjustRightInd w:val="0"/>
              <w:spacing w:before="0" w:after="0" w:line="320" w:lineRule="atLeast"/>
              <w:ind w:left="60" w:right="60"/>
              <w:jc w:val="left"/>
              <w:rPr>
                <w:rFonts w:ascii="Times New Roman" w:hAnsi="Times New Roman" w:cs="Times New Roman"/>
                <w:color w:val="000000"/>
                <w:szCs w:val="24"/>
              </w:rPr>
            </w:pPr>
          </w:p>
          <w:p w14:paraId="61D260BE" w14:textId="77777777" w:rsidR="00702ECA" w:rsidRPr="00702ECA" w:rsidRDefault="00702ECA" w:rsidP="00702ECA">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702ECA">
              <w:rPr>
                <w:rFonts w:ascii="Times New Roman" w:hAnsi="Times New Roman" w:cs="Times New Roman"/>
                <w:color w:val="000000"/>
                <w:szCs w:val="24"/>
              </w:rPr>
              <w:t>4. Διοικητικές δεξιότητες (π.χ. γνώσεις διοίκησης, νομοθεσίας, οργάνωσης και λειτουργίας της σχολικής μονάδας, πνεύμα συνεργασίας κ.τ.λ.)</w:t>
            </w:r>
          </w:p>
        </w:tc>
        <w:tc>
          <w:tcPr>
            <w:tcW w:w="699" w:type="dxa"/>
            <w:tcBorders>
              <w:top w:val="nil"/>
              <w:left w:val="single" w:sz="16" w:space="0" w:color="000000"/>
              <w:bottom w:val="single" w:sz="4" w:space="0" w:color="auto"/>
            </w:tcBorders>
            <w:shd w:val="clear" w:color="auto" w:fill="FFFFFF"/>
            <w:vAlign w:val="center"/>
          </w:tcPr>
          <w:p w14:paraId="5ED636AF"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109</w:t>
            </w:r>
          </w:p>
        </w:tc>
        <w:tc>
          <w:tcPr>
            <w:tcW w:w="1257" w:type="dxa"/>
            <w:tcBorders>
              <w:top w:val="nil"/>
              <w:bottom w:val="single" w:sz="4" w:space="0" w:color="auto"/>
            </w:tcBorders>
            <w:shd w:val="clear" w:color="auto" w:fill="FFFFFF"/>
            <w:vAlign w:val="center"/>
          </w:tcPr>
          <w:p w14:paraId="5AFCB35C"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3,00</w:t>
            </w:r>
          </w:p>
        </w:tc>
        <w:tc>
          <w:tcPr>
            <w:tcW w:w="1258" w:type="dxa"/>
            <w:tcBorders>
              <w:top w:val="nil"/>
              <w:bottom w:val="single" w:sz="4" w:space="0" w:color="auto"/>
            </w:tcBorders>
            <w:shd w:val="clear" w:color="auto" w:fill="FFFFFF"/>
            <w:vAlign w:val="center"/>
          </w:tcPr>
          <w:p w14:paraId="2B79BDD2"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5,00</w:t>
            </w:r>
          </w:p>
        </w:tc>
        <w:tc>
          <w:tcPr>
            <w:tcW w:w="839" w:type="dxa"/>
            <w:tcBorders>
              <w:top w:val="nil"/>
              <w:bottom w:val="single" w:sz="4" w:space="0" w:color="auto"/>
            </w:tcBorders>
            <w:shd w:val="clear" w:color="auto" w:fill="FFFFFF"/>
            <w:vAlign w:val="center"/>
          </w:tcPr>
          <w:p w14:paraId="7873DC41" w14:textId="77777777" w:rsidR="00702ECA" w:rsidRPr="00702ECA" w:rsidRDefault="00702ECA" w:rsidP="00702ECA">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4,6330</w:t>
            </w:r>
          </w:p>
        </w:tc>
        <w:tc>
          <w:tcPr>
            <w:tcW w:w="1111" w:type="dxa"/>
            <w:tcBorders>
              <w:top w:val="nil"/>
              <w:bottom w:val="single" w:sz="4" w:space="0" w:color="auto"/>
              <w:right w:val="single" w:sz="18" w:space="0" w:color="000000"/>
            </w:tcBorders>
            <w:shd w:val="clear" w:color="auto" w:fill="FFFFFF"/>
            <w:vAlign w:val="center"/>
          </w:tcPr>
          <w:p w14:paraId="0FD5A7F2" w14:textId="77777777" w:rsidR="00702ECA" w:rsidRPr="00702ECA" w:rsidRDefault="00702ECA" w:rsidP="00702ECA">
            <w:pPr>
              <w:keepNext/>
              <w:autoSpaceDE w:val="0"/>
              <w:autoSpaceDN w:val="0"/>
              <w:adjustRightInd w:val="0"/>
              <w:spacing w:before="0" w:after="0" w:line="320" w:lineRule="atLeast"/>
              <w:ind w:left="60" w:right="60"/>
              <w:jc w:val="right"/>
              <w:rPr>
                <w:rFonts w:ascii="Times New Roman" w:hAnsi="Times New Roman" w:cs="Times New Roman"/>
                <w:color w:val="000000"/>
                <w:szCs w:val="24"/>
              </w:rPr>
            </w:pPr>
            <w:r w:rsidRPr="00702ECA">
              <w:rPr>
                <w:rFonts w:ascii="Times New Roman" w:hAnsi="Times New Roman" w:cs="Times New Roman"/>
                <w:color w:val="000000"/>
                <w:szCs w:val="24"/>
              </w:rPr>
              <w:t>,60339</w:t>
            </w:r>
          </w:p>
        </w:tc>
      </w:tr>
    </w:tbl>
    <w:p w14:paraId="28442B70" w14:textId="2F03EDC1" w:rsidR="00702ECA" w:rsidRPr="00702ECA" w:rsidRDefault="00702ECA" w:rsidP="00702ECA">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10</w:t>
      </w:r>
      <w:r w:rsidR="00FB42BE">
        <w:rPr>
          <w:noProof/>
        </w:rPr>
        <w:fldChar w:fldCharType="end"/>
      </w:r>
    </w:p>
    <w:p w14:paraId="0BB820BF" w14:textId="27278713" w:rsidR="00702ECA" w:rsidRDefault="00702ECA" w:rsidP="00A35498"/>
    <w:p w14:paraId="13E53ED3" w14:textId="2E58A669" w:rsidR="00A35498" w:rsidRDefault="00702ECA" w:rsidP="00A35498">
      <w:r w:rsidRPr="00702ECA">
        <w:t>Από τα αποτελέσματα φαίνεται ότι και οι τέσσερις αναφερόμενες δεξιότητες, ήτοι ηγετικές, επικοινωνιακές, συμβουλευτικές και διοικητικές κρίνονται εξίσου σημαντικές, τη στιγμή κατά την οποία οι μέσοι όροι των απαντήσεων των εκπαιδευτικών σε όλες τις δεξιότητες κυμαίνονται σε πολύ κοντινά επίπεδα. Αυτό τις καθιστά όλες αρκετά έως απόλυτα σημαντικές. Άρα, αυτή είναι η απάντηση που αναλογεί στο τέταρτο ερευνητικό ερώτημα το ποια είναι η περισσότερο και ποια λιγότερο σημαντική δεξιότητα που πρέπει να διαθέτει ο διευθυντής. Δηλαδή, ότι οι ηγετικές, επικοινωνιακές, συμβουλευτικές και διοικητικές δεξιότητες είναι εξίσου αρκετά έως απόλυτα σημαντικές.</w:t>
      </w:r>
    </w:p>
    <w:p w14:paraId="382DEBE6" w14:textId="316B3583" w:rsidR="00C12E65" w:rsidRDefault="00A35498" w:rsidP="00A35498">
      <w:r>
        <w:t>Στο σημείο αυτό, οι συμμετέχοντες κλήθηκαν να βαθμολογήσουν σε μία κλίμακα από το 1(= καθόλου) μέχρι το 5(= απόλυτα) καθένα από τα κάτωθι προσόντα, ανάλογα με τον βαθμό που θεωρούν ότι πρέπει να τις διαθέτει ο διευθυντής του σχολείου τους για την αποτελεσματική διαχείριση της κρίσης του Covid-19. Τα αποτελέσματα φαίνονται στον κάτωθι πίνακα.</w:t>
      </w:r>
    </w:p>
    <w:p w14:paraId="78F0A187" w14:textId="19F4CE42" w:rsidR="00A35498" w:rsidRDefault="00A35498" w:rsidP="00A35498"/>
    <w:p w14:paraId="293D5047" w14:textId="77777777" w:rsidR="00702ECA" w:rsidRPr="00702ECA" w:rsidRDefault="00702ECA" w:rsidP="00702ECA">
      <w:pPr>
        <w:autoSpaceDE w:val="0"/>
        <w:autoSpaceDN w:val="0"/>
        <w:adjustRightInd w:val="0"/>
        <w:spacing w:before="0" w:after="0" w:line="240" w:lineRule="auto"/>
        <w:jc w:val="left"/>
        <w:rPr>
          <w:rFonts w:ascii="Times New Roman" w:hAnsi="Times New Roman" w:cs="Times New Roman"/>
          <w:szCs w:val="24"/>
        </w:rPr>
      </w:pPr>
    </w:p>
    <w:tbl>
      <w:tblPr>
        <w:tblW w:w="8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241"/>
        <w:gridCol w:w="703"/>
        <w:gridCol w:w="1127"/>
        <w:gridCol w:w="1268"/>
        <w:gridCol w:w="845"/>
        <w:gridCol w:w="1099"/>
      </w:tblGrid>
      <w:tr w:rsidR="00702ECA" w:rsidRPr="00702ECA" w14:paraId="3FC38753" w14:textId="77777777" w:rsidTr="00702ECA">
        <w:trPr>
          <w:cantSplit/>
          <w:trHeight w:val="50"/>
        </w:trPr>
        <w:tc>
          <w:tcPr>
            <w:tcW w:w="8283" w:type="dxa"/>
            <w:gridSpan w:val="6"/>
            <w:tcBorders>
              <w:top w:val="nil"/>
              <w:left w:val="nil"/>
              <w:bottom w:val="nil"/>
              <w:right w:val="nil"/>
            </w:tcBorders>
            <w:shd w:val="clear" w:color="auto" w:fill="FFFFFF"/>
            <w:vAlign w:val="center"/>
          </w:tcPr>
          <w:p w14:paraId="303D6E77" w14:textId="2158F5A0" w:rsidR="00702ECA" w:rsidRPr="00702ECA" w:rsidRDefault="00702ECA" w:rsidP="00702ECA">
            <w:pPr>
              <w:autoSpaceDE w:val="0"/>
              <w:autoSpaceDN w:val="0"/>
              <w:adjustRightInd w:val="0"/>
              <w:spacing w:before="0" w:after="0" w:line="320" w:lineRule="atLeast"/>
              <w:ind w:left="60" w:right="60"/>
              <w:jc w:val="center"/>
              <w:rPr>
                <w:rFonts w:cstheme="minorHAnsi"/>
                <w:color w:val="000000"/>
                <w:szCs w:val="24"/>
              </w:rPr>
            </w:pPr>
            <w:r>
              <w:rPr>
                <w:rFonts w:cstheme="minorHAnsi"/>
                <w:b/>
                <w:bCs/>
                <w:color w:val="000000"/>
                <w:szCs w:val="24"/>
              </w:rPr>
              <w:t>Προσόντα Διευθυντή</w:t>
            </w:r>
          </w:p>
        </w:tc>
      </w:tr>
      <w:tr w:rsidR="00702ECA" w:rsidRPr="00702ECA" w14:paraId="78A0FB47" w14:textId="77777777" w:rsidTr="00702ECA">
        <w:trPr>
          <w:cantSplit/>
          <w:trHeight w:val="104"/>
        </w:trPr>
        <w:tc>
          <w:tcPr>
            <w:tcW w:w="3241"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4B2B488E" w14:textId="77777777" w:rsidR="00702ECA" w:rsidRPr="00702ECA" w:rsidRDefault="00702ECA" w:rsidP="00702ECA">
            <w:pPr>
              <w:autoSpaceDE w:val="0"/>
              <w:autoSpaceDN w:val="0"/>
              <w:adjustRightInd w:val="0"/>
              <w:spacing w:before="0" w:after="0" w:line="240" w:lineRule="auto"/>
              <w:jc w:val="left"/>
              <w:rPr>
                <w:rFonts w:cstheme="minorHAnsi"/>
                <w:szCs w:val="24"/>
              </w:rPr>
            </w:pPr>
          </w:p>
        </w:tc>
        <w:tc>
          <w:tcPr>
            <w:tcW w:w="703" w:type="dxa"/>
            <w:tcBorders>
              <w:top w:val="single" w:sz="16" w:space="0" w:color="000000"/>
              <w:left w:val="single" w:sz="16" w:space="0" w:color="000000"/>
              <w:bottom w:val="single" w:sz="16" w:space="0" w:color="000000"/>
            </w:tcBorders>
            <w:shd w:val="clear" w:color="auto" w:fill="FFFFFF"/>
            <w:vAlign w:val="bottom"/>
          </w:tcPr>
          <w:p w14:paraId="568B3B6A" w14:textId="77777777" w:rsidR="00702ECA" w:rsidRPr="00702ECA" w:rsidRDefault="00702ECA" w:rsidP="00702ECA">
            <w:pPr>
              <w:autoSpaceDE w:val="0"/>
              <w:autoSpaceDN w:val="0"/>
              <w:adjustRightInd w:val="0"/>
              <w:spacing w:before="0" w:after="0" w:line="320" w:lineRule="atLeast"/>
              <w:ind w:left="60" w:right="60"/>
              <w:jc w:val="center"/>
              <w:rPr>
                <w:rFonts w:cstheme="minorHAnsi"/>
                <w:color w:val="000000"/>
                <w:szCs w:val="24"/>
              </w:rPr>
            </w:pPr>
            <w:r w:rsidRPr="00702ECA">
              <w:rPr>
                <w:rFonts w:cstheme="minorHAnsi"/>
                <w:color w:val="000000"/>
                <w:szCs w:val="24"/>
              </w:rPr>
              <w:t>N</w:t>
            </w:r>
          </w:p>
        </w:tc>
        <w:tc>
          <w:tcPr>
            <w:tcW w:w="1127" w:type="dxa"/>
            <w:tcBorders>
              <w:top w:val="single" w:sz="16" w:space="0" w:color="000000"/>
              <w:bottom w:val="single" w:sz="16" w:space="0" w:color="000000"/>
            </w:tcBorders>
            <w:shd w:val="clear" w:color="auto" w:fill="FFFFFF"/>
            <w:vAlign w:val="bottom"/>
          </w:tcPr>
          <w:p w14:paraId="36732474" w14:textId="77777777" w:rsidR="00702ECA" w:rsidRPr="00702ECA" w:rsidRDefault="00702ECA" w:rsidP="00702ECA">
            <w:pPr>
              <w:autoSpaceDE w:val="0"/>
              <w:autoSpaceDN w:val="0"/>
              <w:adjustRightInd w:val="0"/>
              <w:spacing w:before="0" w:after="0" w:line="320" w:lineRule="atLeast"/>
              <w:ind w:left="60" w:right="60"/>
              <w:jc w:val="center"/>
              <w:rPr>
                <w:rFonts w:cstheme="minorHAnsi"/>
                <w:color w:val="000000"/>
                <w:szCs w:val="24"/>
              </w:rPr>
            </w:pPr>
            <w:proofErr w:type="spellStart"/>
            <w:r w:rsidRPr="00702ECA">
              <w:rPr>
                <w:rFonts w:cstheme="minorHAnsi"/>
                <w:color w:val="000000"/>
                <w:szCs w:val="24"/>
              </w:rPr>
              <w:t>Minimum</w:t>
            </w:r>
            <w:proofErr w:type="spellEnd"/>
          </w:p>
        </w:tc>
        <w:tc>
          <w:tcPr>
            <w:tcW w:w="1268" w:type="dxa"/>
            <w:tcBorders>
              <w:top w:val="single" w:sz="16" w:space="0" w:color="000000"/>
              <w:bottom w:val="single" w:sz="16" w:space="0" w:color="000000"/>
            </w:tcBorders>
            <w:shd w:val="clear" w:color="auto" w:fill="FFFFFF"/>
            <w:vAlign w:val="bottom"/>
          </w:tcPr>
          <w:p w14:paraId="7A4A52E6" w14:textId="77777777" w:rsidR="00702ECA" w:rsidRPr="00702ECA" w:rsidRDefault="00702ECA" w:rsidP="00702ECA">
            <w:pPr>
              <w:autoSpaceDE w:val="0"/>
              <w:autoSpaceDN w:val="0"/>
              <w:adjustRightInd w:val="0"/>
              <w:spacing w:before="0" w:after="0" w:line="320" w:lineRule="atLeast"/>
              <w:ind w:left="60" w:right="60"/>
              <w:jc w:val="center"/>
              <w:rPr>
                <w:rFonts w:cstheme="minorHAnsi"/>
                <w:color w:val="000000"/>
                <w:szCs w:val="24"/>
              </w:rPr>
            </w:pPr>
            <w:proofErr w:type="spellStart"/>
            <w:r w:rsidRPr="00702ECA">
              <w:rPr>
                <w:rFonts w:cstheme="minorHAnsi"/>
                <w:color w:val="000000"/>
                <w:szCs w:val="24"/>
              </w:rPr>
              <w:t>Maximum</w:t>
            </w:r>
            <w:proofErr w:type="spellEnd"/>
          </w:p>
        </w:tc>
        <w:tc>
          <w:tcPr>
            <w:tcW w:w="845" w:type="dxa"/>
            <w:tcBorders>
              <w:top w:val="single" w:sz="16" w:space="0" w:color="000000"/>
              <w:bottom w:val="single" w:sz="16" w:space="0" w:color="000000"/>
            </w:tcBorders>
            <w:shd w:val="clear" w:color="auto" w:fill="FFFFFF"/>
            <w:vAlign w:val="bottom"/>
          </w:tcPr>
          <w:p w14:paraId="105B3CD1" w14:textId="77777777" w:rsidR="00702ECA" w:rsidRPr="00702ECA" w:rsidRDefault="00702ECA" w:rsidP="00702ECA">
            <w:pPr>
              <w:autoSpaceDE w:val="0"/>
              <w:autoSpaceDN w:val="0"/>
              <w:adjustRightInd w:val="0"/>
              <w:spacing w:before="0" w:after="0" w:line="320" w:lineRule="atLeast"/>
              <w:ind w:left="60" w:right="60"/>
              <w:jc w:val="center"/>
              <w:rPr>
                <w:rFonts w:cstheme="minorHAnsi"/>
                <w:color w:val="000000"/>
                <w:szCs w:val="24"/>
              </w:rPr>
            </w:pPr>
            <w:proofErr w:type="spellStart"/>
            <w:r w:rsidRPr="00702ECA">
              <w:rPr>
                <w:rFonts w:cstheme="minorHAnsi"/>
                <w:color w:val="000000"/>
                <w:szCs w:val="24"/>
              </w:rPr>
              <w:t>Mean</w:t>
            </w:r>
            <w:proofErr w:type="spellEnd"/>
          </w:p>
        </w:tc>
        <w:tc>
          <w:tcPr>
            <w:tcW w:w="1097" w:type="dxa"/>
            <w:tcBorders>
              <w:top w:val="single" w:sz="16" w:space="0" w:color="000000"/>
              <w:bottom w:val="single" w:sz="16" w:space="0" w:color="000000"/>
              <w:right w:val="single" w:sz="16" w:space="0" w:color="000000"/>
            </w:tcBorders>
            <w:shd w:val="clear" w:color="auto" w:fill="FFFFFF"/>
            <w:vAlign w:val="bottom"/>
          </w:tcPr>
          <w:p w14:paraId="1738C9C3" w14:textId="77777777" w:rsidR="00702ECA" w:rsidRPr="00702ECA" w:rsidRDefault="00702ECA" w:rsidP="00702ECA">
            <w:pPr>
              <w:autoSpaceDE w:val="0"/>
              <w:autoSpaceDN w:val="0"/>
              <w:adjustRightInd w:val="0"/>
              <w:spacing w:before="0" w:after="0" w:line="320" w:lineRule="atLeast"/>
              <w:ind w:left="60" w:right="60"/>
              <w:jc w:val="center"/>
              <w:rPr>
                <w:rFonts w:cstheme="minorHAnsi"/>
                <w:color w:val="000000"/>
                <w:szCs w:val="24"/>
              </w:rPr>
            </w:pPr>
            <w:proofErr w:type="spellStart"/>
            <w:r w:rsidRPr="00702ECA">
              <w:rPr>
                <w:rFonts w:cstheme="minorHAnsi"/>
                <w:color w:val="000000"/>
                <w:szCs w:val="24"/>
              </w:rPr>
              <w:t>Std</w:t>
            </w:r>
            <w:proofErr w:type="spellEnd"/>
            <w:r w:rsidRPr="00702ECA">
              <w:rPr>
                <w:rFonts w:cstheme="minorHAnsi"/>
                <w:color w:val="000000"/>
                <w:szCs w:val="24"/>
              </w:rPr>
              <w:t xml:space="preserve">. </w:t>
            </w:r>
            <w:proofErr w:type="spellStart"/>
            <w:r w:rsidRPr="00702ECA">
              <w:rPr>
                <w:rFonts w:cstheme="minorHAnsi"/>
                <w:color w:val="000000"/>
                <w:szCs w:val="24"/>
              </w:rPr>
              <w:t>Deviation</w:t>
            </w:r>
            <w:proofErr w:type="spellEnd"/>
          </w:p>
        </w:tc>
      </w:tr>
      <w:tr w:rsidR="00702ECA" w:rsidRPr="00702ECA" w14:paraId="52A711CE" w14:textId="77777777" w:rsidTr="00702ECA">
        <w:trPr>
          <w:cantSplit/>
          <w:trHeight w:val="102"/>
        </w:trPr>
        <w:tc>
          <w:tcPr>
            <w:tcW w:w="3241" w:type="dxa"/>
            <w:tcBorders>
              <w:top w:val="single" w:sz="16" w:space="0" w:color="000000"/>
              <w:left w:val="single" w:sz="16" w:space="0" w:color="000000"/>
              <w:bottom w:val="nil"/>
              <w:right w:val="single" w:sz="16" w:space="0" w:color="000000"/>
            </w:tcBorders>
            <w:shd w:val="clear" w:color="auto" w:fill="FFFFFF"/>
          </w:tcPr>
          <w:p w14:paraId="52D4D0E5" w14:textId="77777777" w:rsidR="00702ECA" w:rsidRPr="00702ECA" w:rsidRDefault="00702ECA" w:rsidP="00702ECA">
            <w:pPr>
              <w:autoSpaceDE w:val="0"/>
              <w:autoSpaceDN w:val="0"/>
              <w:adjustRightInd w:val="0"/>
              <w:spacing w:before="0" w:after="0" w:line="320" w:lineRule="atLeast"/>
              <w:ind w:left="60" w:right="60"/>
              <w:jc w:val="left"/>
              <w:rPr>
                <w:rFonts w:cstheme="minorHAnsi"/>
                <w:b/>
                <w:bCs/>
                <w:color w:val="000000"/>
                <w:szCs w:val="24"/>
              </w:rPr>
            </w:pPr>
            <w:r w:rsidRPr="00702ECA">
              <w:rPr>
                <w:rFonts w:cstheme="minorHAnsi"/>
                <w:b/>
                <w:bCs/>
                <w:color w:val="000000"/>
                <w:szCs w:val="24"/>
              </w:rPr>
              <w:t>1. Επιστημονικό υπόβαθρο</w:t>
            </w:r>
          </w:p>
        </w:tc>
        <w:tc>
          <w:tcPr>
            <w:tcW w:w="703" w:type="dxa"/>
            <w:tcBorders>
              <w:top w:val="single" w:sz="16" w:space="0" w:color="000000"/>
              <w:left w:val="single" w:sz="16" w:space="0" w:color="000000"/>
              <w:bottom w:val="nil"/>
            </w:tcBorders>
            <w:shd w:val="clear" w:color="auto" w:fill="FFFFFF"/>
            <w:vAlign w:val="center"/>
          </w:tcPr>
          <w:p w14:paraId="495ED601" w14:textId="77777777" w:rsidR="00702ECA" w:rsidRPr="00702ECA"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702ECA">
              <w:rPr>
                <w:rFonts w:cstheme="minorHAnsi"/>
                <w:b/>
                <w:bCs/>
                <w:color w:val="000000"/>
                <w:szCs w:val="24"/>
              </w:rPr>
              <w:t>109</w:t>
            </w:r>
          </w:p>
        </w:tc>
        <w:tc>
          <w:tcPr>
            <w:tcW w:w="1127" w:type="dxa"/>
            <w:tcBorders>
              <w:top w:val="single" w:sz="16" w:space="0" w:color="000000"/>
              <w:bottom w:val="nil"/>
            </w:tcBorders>
            <w:shd w:val="clear" w:color="auto" w:fill="FFFFFF"/>
            <w:vAlign w:val="center"/>
          </w:tcPr>
          <w:p w14:paraId="5644C505" w14:textId="77777777" w:rsidR="00702ECA" w:rsidRPr="00702ECA"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702ECA">
              <w:rPr>
                <w:rFonts w:cstheme="minorHAnsi"/>
                <w:b/>
                <w:bCs/>
                <w:color w:val="000000"/>
                <w:szCs w:val="24"/>
              </w:rPr>
              <w:t>2,00</w:t>
            </w:r>
          </w:p>
        </w:tc>
        <w:tc>
          <w:tcPr>
            <w:tcW w:w="1268" w:type="dxa"/>
            <w:tcBorders>
              <w:top w:val="single" w:sz="16" w:space="0" w:color="000000"/>
              <w:bottom w:val="nil"/>
            </w:tcBorders>
            <w:shd w:val="clear" w:color="auto" w:fill="FFFFFF"/>
            <w:vAlign w:val="center"/>
          </w:tcPr>
          <w:p w14:paraId="274736CC" w14:textId="77777777" w:rsidR="00702ECA" w:rsidRPr="00702ECA"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702ECA">
              <w:rPr>
                <w:rFonts w:cstheme="minorHAnsi"/>
                <w:b/>
                <w:bCs/>
                <w:color w:val="000000"/>
                <w:szCs w:val="24"/>
              </w:rPr>
              <w:t>5,00</w:t>
            </w:r>
          </w:p>
        </w:tc>
        <w:tc>
          <w:tcPr>
            <w:tcW w:w="845" w:type="dxa"/>
            <w:tcBorders>
              <w:top w:val="single" w:sz="16" w:space="0" w:color="000000"/>
              <w:bottom w:val="nil"/>
            </w:tcBorders>
            <w:shd w:val="clear" w:color="auto" w:fill="FFFFFF"/>
            <w:vAlign w:val="center"/>
          </w:tcPr>
          <w:p w14:paraId="720DEBC0" w14:textId="77777777" w:rsidR="00702ECA" w:rsidRPr="00702ECA"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702ECA">
              <w:rPr>
                <w:rFonts w:cstheme="minorHAnsi"/>
                <w:b/>
                <w:bCs/>
                <w:color w:val="000000"/>
                <w:szCs w:val="24"/>
              </w:rPr>
              <w:t>4,1101</w:t>
            </w:r>
          </w:p>
        </w:tc>
        <w:tc>
          <w:tcPr>
            <w:tcW w:w="1097" w:type="dxa"/>
            <w:tcBorders>
              <w:top w:val="single" w:sz="16" w:space="0" w:color="000000"/>
              <w:bottom w:val="nil"/>
              <w:right w:val="single" w:sz="16" w:space="0" w:color="000000"/>
            </w:tcBorders>
            <w:shd w:val="clear" w:color="auto" w:fill="FFFFFF"/>
            <w:vAlign w:val="center"/>
          </w:tcPr>
          <w:p w14:paraId="1B1A1512" w14:textId="77777777" w:rsidR="00702ECA" w:rsidRPr="00702ECA"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702ECA">
              <w:rPr>
                <w:rFonts w:cstheme="minorHAnsi"/>
                <w:b/>
                <w:bCs/>
                <w:color w:val="000000"/>
                <w:szCs w:val="24"/>
              </w:rPr>
              <w:t>,74956</w:t>
            </w:r>
          </w:p>
        </w:tc>
      </w:tr>
      <w:tr w:rsidR="00702ECA" w:rsidRPr="00702ECA" w14:paraId="4012D37A" w14:textId="77777777" w:rsidTr="00702ECA">
        <w:trPr>
          <w:cantSplit/>
          <w:trHeight w:val="258"/>
        </w:trPr>
        <w:tc>
          <w:tcPr>
            <w:tcW w:w="3241" w:type="dxa"/>
            <w:tcBorders>
              <w:top w:val="nil"/>
              <w:left w:val="single" w:sz="16" w:space="0" w:color="000000"/>
              <w:bottom w:val="nil"/>
              <w:right w:val="single" w:sz="16" w:space="0" w:color="000000"/>
            </w:tcBorders>
            <w:shd w:val="clear" w:color="auto" w:fill="FFFFFF"/>
          </w:tcPr>
          <w:p w14:paraId="6E62E380" w14:textId="77777777" w:rsidR="00702ECA" w:rsidRPr="00702ECA" w:rsidRDefault="00702ECA" w:rsidP="00702ECA">
            <w:pPr>
              <w:autoSpaceDE w:val="0"/>
              <w:autoSpaceDN w:val="0"/>
              <w:adjustRightInd w:val="0"/>
              <w:spacing w:before="0" w:after="0" w:line="320" w:lineRule="atLeast"/>
              <w:ind w:left="60" w:right="60"/>
              <w:jc w:val="left"/>
              <w:rPr>
                <w:rFonts w:cstheme="minorHAnsi"/>
                <w:color w:val="000000"/>
                <w:szCs w:val="24"/>
              </w:rPr>
            </w:pPr>
          </w:p>
          <w:p w14:paraId="62BE9345" w14:textId="77777777" w:rsidR="00702ECA" w:rsidRPr="00702ECA" w:rsidRDefault="00702ECA" w:rsidP="00702ECA">
            <w:pPr>
              <w:autoSpaceDE w:val="0"/>
              <w:autoSpaceDN w:val="0"/>
              <w:adjustRightInd w:val="0"/>
              <w:spacing w:before="0" w:after="0" w:line="320" w:lineRule="atLeast"/>
              <w:ind w:left="60" w:right="60"/>
              <w:jc w:val="left"/>
              <w:rPr>
                <w:rFonts w:cstheme="minorHAnsi"/>
                <w:color w:val="000000"/>
                <w:szCs w:val="24"/>
              </w:rPr>
            </w:pPr>
            <w:r w:rsidRPr="00702ECA">
              <w:rPr>
                <w:rFonts w:cstheme="minorHAnsi"/>
                <w:color w:val="000000"/>
                <w:szCs w:val="24"/>
              </w:rPr>
              <w:t>2. Εμπειρία σε ζητήματα διαχείρισης κρίσεων</w:t>
            </w:r>
          </w:p>
        </w:tc>
        <w:tc>
          <w:tcPr>
            <w:tcW w:w="703" w:type="dxa"/>
            <w:tcBorders>
              <w:top w:val="nil"/>
              <w:left w:val="single" w:sz="16" w:space="0" w:color="000000"/>
              <w:bottom w:val="nil"/>
            </w:tcBorders>
            <w:shd w:val="clear" w:color="auto" w:fill="FFFFFF"/>
            <w:vAlign w:val="center"/>
          </w:tcPr>
          <w:p w14:paraId="44249BF4"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109</w:t>
            </w:r>
          </w:p>
        </w:tc>
        <w:tc>
          <w:tcPr>
            <w:tcW w:w="1127" w:type="dxa"/>
            <w:tcBorders>
              <w:top w:val="nil"/>
              <w:bottom w:val="nil"/>
            </w:tcBorders>
            <w:shd w:val="clear" w:color="auto" w:fill="FFFFFF"/>
            <w:vAlign w:val="center"/>
          </w:tcPr>
          <w:p w14:paraId="4B7FA9F8"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2,00</w:t>
            </w:r>
          </w:p>
        </w:tc>
        <w:tc>
          <w:tcPr>
            <w:tcW w:w="1268" w:type="dxa"/>
            <w:tcBorders>
              <w:top w:val="nil"/>
              <w:bottom w:val="nil"/>
            </w:tcBorders>
            <w:shd w:val="clear" w:color="auto" w:fill="FFFFFF"/>
            <w:vAlign w:val="center"/>
          </w:tcPr>
          <w:p w14:paraId="7BA8701F"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5,00</w:t>
            </w:r>
          </w:p>
        </w:tc>
        <w:tc>
          <w:tcPr>
            <w:tcW w:w="845" w:type="dxa"/>
            <w:tcBorders>
              <w:top w:val="nil"/>
              <w:bottom w:val="nil"/>
            </w:tcBorders>
            <w:shd w:val="clear" w:color="auto" w:fill="FFFFFF"/>
            <w:vAlign w:val="center"/>
          </w:tcPr>
          <w:p w14:paraId="07E25E16"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4,4037</w:t>
            </w:r>
          </w:p>
        </w:tc>
        <w:tc>
          <w:tcPr>
            <w:tcW w:w="1097" w:type="dxa"/>
            <w:tcBorders>
              <w:top w:val="nil"/>
              <w:bottom w:val="nil"/>
              <w:right w:val="single" w:sz="16" w:space="0" w:color="000000"/>
            </w:tcBorders>
            <w:shd w:val="clear" w:color="auto" w:fill="FFFFFF"/>
            <w:vAlign w:val="center"/>
          </w:tcPr>
          <w:p w14:paraId="1240192F"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,74684</w:t>
            </w:r>
          </w:p>
        </w:tc>
      </w:tr>
      <w:tr w:rsidR="00702ECA" w:rsidRPr="00702ECA" w14:paraId="114F4C33" w14:textId="77777777" w:rsidTr="00702ECA">
        <w:trPr>
          <w:cantSplit/>
          <w:trHeight w:val="205"/>
        </w:trPr>
        <w:tc>
          <w:tcPr>
            <w:tcW w:w="3241" w:type="dxa"/>
            <w:tcBorders>
              <w:top w:val="nil"/>
              <w:left w:val="single" w:sz="16" w:space="0" w:color="000000"/>
              <w:bottom w:val="nil"/>
              <w:right w:val="single" w:sz="16" w:space="0" w:color="000000"/>
            </w:tcBorders>
            <w:shd w:val="clear" w:color="auto" w:fill="FFFFFF"/>
          </w:tcPr>
          <w:p w14:paraId="2D47BA06" w14:textId="77777777" w:rsidR="00702ECA" w:rsidRPr="00702ECA" w:rsidRDefault="00702ECA" w:rsidP="00702ECA">
            <w:pPr>
              <w:autoSpaceDE w:val="0"/>
              <w:autoSpaceDN w:val="0"/>
              <w:adjustRightInd w:val="0"/>
              <w:spacing w:before="0" w:after="0" w:line="320" w:lineRule="atLeast"/>
              <w:ind w:left="60" w:right="60"/>
              <w:jc w:val="left"/>
              <w:rPr>
                <w:rFonts w:cstheme="minorHAnsi"/>
                <w:color w:val="000000"/>
                <w:szCs w:val="24"/>
              </w:rPr>
            </w:pPr>
          </w:p>
          <w:p w14:paraId="33B855B1" w14:textId="77777777" w:rsidR="00702ECA" w:rsidRPr="00702ECA" w:rsidRDefault="00702ECA" w:rsidP="00702ECA">
            <w:pPr>
              <w:autoSpaceDE w:val="0"/>
              <w:autoSpaceDN w:val="0"/>
              <w:adjustRightInd w:val="0"/>
              <w:spacing w:before="0" w:after="0" w:line="320" w:lineRule="atLeast"/>
              <w:ind w:left="60" w:right="60"/>
              <w:jc w:val="left"/>
              <w:rPr>
                <w:rFonts w:cstheme="minorHAnsi"/>
                <w:color w:val="000000"/>
                <w:szCs w:val="24"/>
              </w:rPr>
            </w:pPr>
            <w:r w:rsidRPr="00702ECA">
              <w:rPr>
                <w:rFonts w:cstheme="minorHAnsi"/>
                <w:color w:val="000000"/>
                <w:szCs w:val="24"/>
              </w:rPr>
              <w:t>3. Επικοινωνιακές ικανότητες</w:t>
            </w:r>
          </w:p>
        </w:tc>
        <w:tc>
          <w:tcPr>
            <w:tcW w:w="703" w:type="dxa"/>
            <w:tcBorders>
              <w:top w:val="nil"/>
              <w:left w:val="single" w:sz="16" w:space="0" w:color="000000"/>
              <w:bottom w:val="nil"/>
            </w:tcBorders>
            <w:shd w:val="clear" w:color="auto" w:fill="FFFFFF"/>
            <w:vAlign w:val="center"/>
          </w:tcPr>
          <w:p w14:paraId="41BC3527"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109</w:t>
            </w:r>
          </w:p>
        </w:tc>
        <w:tc>
          <w:tcPr>
            <w:tcW w:w="1127" w:type="dxa"/>
            <w:tcBorders>
              <w:top w:val="nil"/>
              <w:bottom w:val="nil"/>
            </w:tcBorders>
            <w:shd w:val="clear" w:color="auto" w:fill="FFFFFF"/>
            <w:vAlign w:val="center"/>
          </w:tcPr>
          <w:p w14:paraId="6C4FE871"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3,00</w:t>
            </w:r>
          </w:p>
        </w:tc>
        <w:tc>
          <w:tcPr>
            <w:tcW w:w="1268" w:type="dxa"/>
            <w:tcBorders>
              <w:top w:val="nil"/>
              <w:bottom w:val="nil"/>
            </w:tcBorders>
            <w:shd w:val="clear" w:color="auto" w:fill="FFFFFF"/>
            <w:vAlign w:val="center"/>
          </w:tcPr>
          <w:p w14:paraId="509517A2"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5,00</w:t>
            </w:r>
          </w:p>
        </w:tc>
        <w:tc>
          <w:tcPr>
            <w:tcW w:w="845" w:type="dxa"/>
            <w:tcBorders>
              <w:top w:val="nil"/>
              <w:bottom w:val="nil"/>
            </w:tcBorders>
            <w:shd w:val="clear" w:color="auto" w:fill="FFFFFF"/>
            <w:vAlign w:val="center"/>
          </w:tcPr>
          <w:p w14:paraId="02B880F1"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4,6147</w:t>
            </w:r>
          </w:p>
        </w:tc>
        <w:tc>
          <w:tcPr>
            <w:tcW w:w="1097" w:type="dxa"/>
            <w:tcBorders>
              <w:top w:val="nil"/>
              <w:bottom w:val="nil"/>
              <w:right w:val="single" w:sz="16" w:space="0" w:color="000000"/>
            </w:tcBorders>
            <w:shd w:val="clear" w:color="auto" w:fill="FFFFFF"/>
            <w:vAlign w:val="center"/>
          </w:tcPr>
          <w:p w14:paraId="7B373DEB"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,52543</w:t>
            </w:r>
          </w:p>
        </w:tc>
      </w:tr>
      <w:tr w:rsidR="00702ECA" w:rsidRPr="00702ECA" w14:paraId="4BA5BF42" w14:textId="77777777" w:rsidTr="00702ECA">
        <w:trPr>
          <w:cantSplit/>
          <w:trHeight w:val="412"/>
        </w:trPr>
        <w:tc>
          <w:tcPr>
            <w:tcW w:w="3241" w:type="dxa"/>
            <w:tcBorders>
              <w:top w:val="nil"/>
              <w:left w:val="single" w:sz="16" w:space="0" w:color="000000"/>
              <w:bottom w:val="nil"/>
              <w:right w:val="single" w:sz="16" w:space="0" w:color="000000"/>
            </w:tcBorders>
            <w:shd w:val="clear" w:color="auto" w:fill="FFFFFF"/>
          </w:tcPr>
          <w:p w14:paraId="2A2AF341" w14:textId="77777777" w:rsidR="00702ECA" w:rsidRPr="002C1551" w:rsidRDefault="00702ECA" w:rsidP="00702ECA">
            <w:pPr>
              <w:autoSpaceDE w:val="0"/>
              <w:autoSpaceDN w:val="0"/>
              <w:adjustRightInd w:val="0"/>
              <w:spacing w:before="0" w:after="0" w:line="320" w:lineRule="atLeast"/>
              <w:ind w:left="60" w:right="60"/>
              <w:jc w:val="left"/>
              <w:rPr>
                <w:rFonts w:cstheme="minorHAnsi"/>
                <w:b/>
                <w:bCs/>
                <w:color w:val="000000"/>
                <w:szCs w:val="24"/>
              </w:rPr>
            </w:pPr>
          </w:p>
          <w:p w14:paraId="4CC2DD54" w14:textId="77777777" w:rsidR="00702ECA" w:rsidRPr="002C1551" w:rsidRDefault="00702ECA" w:rsidP="00702ECA">
            <w:pPr>
              <w:autoSpaceDE w:val="0"/>
              <w:autoSpaceDN w:val="0"/>
              <w:adjustRightInd w:val="0"/>
              <w:spacing w:before="0" w:after="0" w:line="320" w:lineRule="atLeast"/>
              <w:ind w:left="60" w:right="60"/>
              <w:jc w:val="left"/>
              <w:rPr>
                <w:rFonts w:cstheme="minorHAnsi"/>
                <w:b/>
                <w:bCs/>
                <w:color w:val="000000"/>
                <w:szCs w:val="24"/>
              </w:rPr>
            </w:pPr>
            <w:r w:rsidRPr="002C1551">
              <w:rPr>
                <w:rFonts w:cstheme="minorHAnsi"/>
                <w:b/>
                <w:bCs/>
                <w:color w:val="000000"/>
                <w:szCs w:val="24"/>
              </w:rPr>
              <w:t>4. Πραγματικό ενδιαφέρον για τους εκπαιδευτικούς, τους μαθητές και το σχολείο (Ενσυναίσθηση)</w:t>
            </w:r>
          </w:p>
        </w:tc>
        <w:tc>
          <w:tcPr>
            <w:tcW w:w="703" w:type="dxa"/>
            <w:tcBorders>
              <w:top w:val="nil"/>
              <w:left w:val="single" w:sz="16" w:space="0" w:color="000000"/>
              <w:bottom w:val="nil"/>
            </w:tcBorders>
            <w:shd w:val="clear" w:color="auto" w:fill="FFFFFF"/>
            <w:vAlign w:val="center"/>
          </w:tcPr>
          <w:p w14:paraId="6AB1BBC0"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109</w:t>
            </w:r>
          </w:p>
        </w:tc>
        <w:tc>
          <w:tcPr>
            <w:tcW w:w="1127" w:type="dxa"/>
            <w:tcBorders>
              <w:top w:val="nil"/>
              <w:bottom w:val="nil"/>
            </w:tcBorders>
            <w:shd w:val="clear" w:color="auto" w:fill="FFFFFF"/>
            <w:vAlign w:val="center"/>
          </w:tcPr>
          <w:p w14:paraId="3F7CA598"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3,00</w:t>
            </w:r>
          </w:p>
        </w:tc>
        <w:tc>
          <w:tcPr>
            <w:tcW w:w="1268" w:type="dxa"/>
            <w:tcBorders>
              <w:top w:val="nil"/>
              <w:bottom w:val="nil"/>
            </w:tcBorders>
            <w:shd w:val="clear" w:color="auto" w:fill="FFFFFF"/>
            <w:vAlign w:val="center"/>
          </w:tcPr>
          <w:p w14:paraId="2BE980D3"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5,00</w:t>
            </w:r>
          </w:p>
        </w:tc>
        <w:tc>
          <w:tcPr>
            <w:tcW w:w="845" w:type="dxa"/>
            <w:tcBorders>
              <w:top w:val="nil"/>
              <w:bottom w:val="nil"/>
            </w:tcBorders>
            <w:shd w:val="clear" w:color="auto" w:fill="FFFFFF"/>
            <w:vAlign w:val="center"/>
          </w:tcPr>
          <w:p w14:paraId="37FFF8DE"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4,8624</w:t>
            </w:r>
          </w:p>
        </w:tc>
        <w:tc>
          <w:tcPr>
            <w:tcW w:w="1097" w:type="dxa"/>
            <w:tcBorders>
              <w:top w:val="nil"/>
              <w:bottom w:val="nil"/>
              <w:right w:val="single" w:sz="16" w:space="0" w:color="000000"/>
            </w:tcBorders>
            <w:shd w:val="clear" w:color="auto" w:fill="FFFFFF"/>
            <w:vAlign w:val="center"/>
          </w:tcPr>
          <w:p w14:paraId="71FB2ACC"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,41873</w:t>
            </w:r>
          </w:p>
        </w:tc>
      </w:tr>
      <w:tr w:rsidR="00702ECA" w:rsidRPr="00702ECA" w14:paraId="446FE765" w14:textId="77777777" w:rsidTr="00702ECA">
        <w:trPr>
          <w:cantSplit/>
          <w:trHeight w:val="258"/>
        </w:trPr>
        <w:tc>
          <w:tcPr>
            <w:tcW w:w="3241" w:type="dxa"/>
            <w:tcBorders>
              <w:top w:val="nil"/>
              <w:left w:val="single" w:sz="16" w:space="0" w:color="000000"/>
              <w:bottom w:val="nil"/>
              <w:right w:val="single" w:sz="16" w:space="0" w:color="000000"/>
            </w:tcBorders>
            <w:shd w:val="clear" w:color="auto" w:fill="FFFFFF"/>
          </w:tcPr>
          <w:p w14:paraId="30A7173A" w14:textId="77777777" w:rsidR="00702ECA" w:rsidRPr="00702ECA" w:rsidRDefault="00702ECA" w:rsidP="00702ECA">
            <w:pPr>
              <w:autoSpaceDE w:val="0"/>
              <w:autoSpaceDN w:val="0"/>
              <w:adjustRightInd w:val="0"/>
              <w:spacing w:before="0" w:after="0" w:line="320" w:lineRule="atLeast"/>
              <w:ind w:left="60" w:right="60"/>
              <w:jc w:val="left"/>
              <w:rPr>
                <w:rFonts w:cstheme="minorHAnsi"/>
                <w:color w:val="000000"/>
                <w:szCs w:val="24"/>
              </w:rPr>
            </w:pPr>
          </w:p>
          <w:p w14:paraId="1532D427" w14:textId="77777777" w:rsidR="00702ECA" w:rsidRPr="00702ECA" w:rsidRDefault="00702ECA" w:rsidP="00702ECA">
            <w:pPr>
              <w:autoSpaceDE w:val="0"/>
              <w:autoSpaceDN w:val="0"/>
              <w:adjustRightInd w:val="0"/>
              <w:spacing w:before="0" w:after="0" w:line="320" w:lineRule="atLeast"/>
              <w:ind w:left="60" w:right="60"/>
              <w:jc w:val="left"/>
              <w:rPr>
                <w:rFonts w:cstheme="minorHAnsi"/>
                <w:color w:val="000000"/>
                <w:szCs w:val="24"/>
              </w:rPr>
            </w:pPr>
            <w:r w:rsidRPr="00702ECA">
              <w:rPr>
                <w:rFonts w:cstheme="minorHAnsi"/>
                <w:color w:val="000000"/>
                <w:szCs w:val="24"/>
              </w:rPr>
              <w:t>5. Ορθή κατανομή ευθυνών-αρμοδιοτήτων</w:t>
            </w:r>
          </w:p>
        </w:tc>
        <w:tc>
          <w:tcPr>
            <w:tcW w:w="703" w:type="dxa"/>
            <w:tcBorders>
              <w:top w:val="nil"/>
              <w:left w:val="single" w:sz="16" w:space="0" w:color="000000"/>
              <w:bottom w:val="nil"/>
            </w:tcBorders>
            <w:shd w:val="clear" w:color="auto" w:fill="FFFFFF"/>
            <w:vAlign w:val="center"/>
          </w:tcPr>
          <w:p w14:paraId="5A01ABF7"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109</w:t>
            </w:r>
          </w:p>
        </w:tc>
        <w:tc>
          <w:tcPr>
            <w:tcW w:w="1127" w:type="dxa"/>
            <w:tcBorders>
              <w:top w:val="nil"/>
              <w:bottom w:val="nil"/>
            </w:tcBorders>
            <w:shd w:val="clear" w:color="auto" w:fill="FFFFFF"/>
            <w:vAlign w:val="center"/>
          </w:tcPr>
          <w:p w14:paraId="0D2F0DBB"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1,00</w:t>
            </w:r>
          </w:p>
        </w:tc>
        <w:tc>
          <w:tcPr>
            <w:tcW w:w="1268" w:type="dxa"/>
            <w:tcBorders>
              <w:top w:val="nil"/>
              <w:bottom w:val="nil"/>
            </w:tcBorders>
            <w:shd w:val="clear" w:color="auto" w:fill="FFFFFF"/>
            <w:vAlign w:val="center"/>
          </w:tcPr>
          <w:p w14:paraId="612E8118"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5,00</w:t>
            </w:r>
          </w:p>
        </w:tc>
        <w:tc>
          <w:tcPr>
            <w:tcW w:w="845" w:type="dxa"/>
            <w:tcBorders>
              <w:top w:val="nil"/>
              <w:bottom w:val="nil"/>
            </w:tcBorders>
            <w:shd w:val="clear" w:color="auto" w:fill="FFFFFF"/>
            <w:vAlign w:val="center"/>
          </w:tcPr>
          <w:p w14:paraId="501B5E78"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4,4679</w:t>
            </w:r>
          </w:p>
        </w:tc>
        <w:tc>
          <w:tcPr>
            <w:tcW w:w="1097" w:type="dxa"/>
            <w:tcBorders>
              <w:top w:val="nil"/>
              <w:bottom w:val="nil"/>
              <w:right w:val="single" w:sz="16" w:space="0" w:color="000000"/>
            </w:tcBorders>
            <w:shd w:val="clear" w:color="auto" w:fill="FFFFFF"/>
            <w:vAlign w:val="center"/>
          </w:tcPr>
          <w:p w14:paraId="4503F8E3"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,84513</w:t>
            </w:r>
          </w:p>
        </w:tc>
      </w:tr>
      <w:tr w:rsidR="00702ECA" w:rsidRPr="00702ECA" w14:paraId="132DD9B7" w14:textId="77777777" w:rsidTr="00702ECA">
        <w:trPr>
          <w:cantSplit/>
          <w:trHeight w:val="153"/>
        </w:trPr>
        <w:tc>
          <w:tcPr>
            <w:tcW w:w="3241" w:type="dxa"/>
            <w:tcBorders>
              <w:top w:val="nil"/>
              <w:left w:val="single" w:sz="16" w:space="0" w:color="000000"/>
              <w:bottom w:val="nil"/>
              <w:right w:val="single" w:sz="16" w:space="0" w:color="000000"/>
            </w:tcBorders>
            <w:shd w:val="clear" w:color="auto" w:fill="FFFFFF"/>
          </w:tcPr>
          <w:p w14:paraId="140CD9BF" w14:textId="77777777" w:rsidR="00702ECA" w:rsidRPr="00702ECA" w:rsidRDefault="00702ECA" w:rsidP="00702ECA">
            <w:pPr>
              <w:autoSpaceDE w:val="0"/>
              <w:autoSpaceDN w:val="0"/>
              <w:adjustRightInd w:val="0"/>
              <w:spacing w:before="0" w:after="0" w:line="320" w:lineRule="atLeast"/>
              <w:ind w:left="60" w:right="60"/>
              <w:jc w:val="left"/>
              <w:rPr>
                <w:rFonts w:cstheme="minorHAnsi"/>
                <w:color w:val="000000"/>
                <w:szCs w:val="24"/>
              </w:rPr>
            </w:pPr>
          </w:p>
          <w:p w14:paraId="4C0A35E0" w14:textId="77777777" w:rsidR="00702ECA" w:rsidRPr="00702ECA" w:rsidRDefault="00702ECA" w:rsidP="00702ECA">
            <w:pPr>
              <w:autoSpaceDE w:val="0"/>
              <w:autoSpaceDN w:val="0"/>
              <w:adjustRightInd w:val="0"/>
              <w:spacing w:before="0" w:after="0" w:line="320" w:lineRule="atLeast"/>
              <w:ind w:left="60" w:right="60"/>
              <w:jc w:val="left"/>
              <w:rPr>
                <w:rFonts w:cstheme="minorHAnsi"/>
                <w:color w:val="000000"/>
                <w:szCs w:val="24"/>
              </w:rPr>
            </w:pPr>
            <w:r w:rsidRPr="00702ECA">
              <w:rPr>
                <w:rFonts w:cstheme="minorHAnsi"/>
                <w:color w:val="000000"/>
                <w:szCs w:val="24"/>
              </w:rPr>
              <w:t>6. Ορθή λήψη αποφάσεων</w:t>
            </w:r>
          </w:p>
        </w:tc>
        <w:tc>
          <w:tcPr>
            <w:tcW w:w="703" w:type="dxa"/>
            <w:tcBorders>
              <w:top w:val="nil"/>
              <w:left w:val="single" w:sz="16" w:space="0" w:color="000000"/>
              <w:bottom w:val="nil"/>
            </w:tcBorders>
            <w:shd w:val="clear" w:color="auto" w:fill="FFFFFF"/>
            <w:vAlign w:val="center"/>
          </w:tcPr>
          <w:p w14:paraId="3EC1A2C6"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109</w:t>
            </w:r>
          </w:p>
        </w:tc>
        <w:tc>
          <w:tcPr>
            <w:tcW w:w="1127" w:type="dxa"/>
            <w:tcBorders>
              <w:top w:val="nil"/>
              <w:bottom w:val="nil"/>
            </w:tcBorders>
            <w:shd w:val="clear" w:color="auto" w:fill="FFFFFF"/>
            <w:vAlign w:val="center"/>
          </w:tcPr>
          <w:p w14:paraId="258E5BF3"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3,00</w:t>
            </w:r>
          </w:p>
        </w:tc>
        <w:tc>
          <w:tcPr>
            <w:tcW w:w="1268" w:type="dxa"/>
            <w:tcBorders>
              <w:top w:val="nil"/>
              <w:bottom w:val="nil"/>
            </w:tcBorders>
            <w:shd w:val="clear" w:color="auto" w:fill="FFFFFF"/>
            <w:vAlign w:val="center"/>
          </w:tcPr>
          <w:p w14:paraId="616A40D5"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5,00</w:t>
            </w:r>
          </w:p>
        </w:tc>
        <w:tc>
          <w:tcPr>
            <w:tcW w:w="845" w:type="dxa"/>
            <w:tcBorders>
              <w:top w:val="nil"/>
              <w:bottom w:val="nil"/>
            </w:tcBorders>
            <w:shd w:val="clear" w:color="auto" w:fill="FFFFFF"/>
            <w:vAlign w:val="center"/>
          </w:tcPr>
          <w:p w14:paraId="44461720"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4,6330</w:t>
            </w:r>
          </w:p>
        </w:tc>
        <w:tc>
          <w:tcPr>
            <w:tcW w:w="1097" w:type="dxa"/>
            <w:tcBorders>
              <w:top w:val="nil"/>
              <w:bottom w:val="nil"/>
              <w:right w:val="single" w:sz="16" w:space="0" w:color="000000"/>
            </w:tcBorders>
            <w:shd w:val="clear" w:color="auto" w:fill="FFFFFF"/>
            <w:vAlign w:val="center"/>
          </w:tcPr>
          <w:p w14:paraId="4FF2081B" w14:textId="77777777" w:rsidR="00702ECA" w:rsidRPr="00702ECA" w:rsidRDefault="00702ECA" w:rsidP="00702ECA">
            <w:pPr>
              <w:autoSpaceDE w:val="0"/>
              <w:autoSpaceDN w:val="0"/>
              <w:adjustRightInd w:val="0"/>
              <w:spacing w:before="0" w:after="0" w:line="320" w:lineRule="atLeast"/>
              <w:ind w:left="60" w:right="60"/>
              <w:jc w:val="right"/>
              <w:rPr>
                <w:rFonts w:cstheme="minorHAnsi"/>
                <w:color w:val="000000"/>
                <w:szCs w:val="24"/>
              </w:rPr>
            </w:pPr>
            <w:r w:rsidRPr="00702ECA">
              <w:rPr>
                <w:rFonts w:cstheme="minorHAnsi"/>
                <w:color w:val="000000"/>
                <w:szCs w:val="24"/>
              </w:rPr>
              <w:t>,50296</w:t>
            </w:r>
          </w:p>
        </w:tc>
      </w:tr>
      <w:tr w:rsidR="00702ECA" w:rsidRPr="00702ECA" w14:paraId="7CC61929" w14:textId="77777777" w:rsidTr="00702ECA">
        <w:trPr>
          <w:cantSplit/>
          <w:trHeight w:val="153"/>
        </w:trPr>
        <w:tc>
          <w:tcPr>
            <w:tcW w:w="3241" w:type="dxa"/>
            <w:tcBorders>
              <w:top w:val="nil"/>
              <w:left w:val="single" w:sz="18" w:space="0" w:color="000000"/>
              <w:bottom w:val="single" w:sz="4" w:space="0" w:color="auto"/>
              <w:right w:val="single" w:sz="16" w:space="0" w:color="000000"/>
            </w:tcBorders>
            <w:shd w:val="clear" w:color="auto" w:fill="FFFFFF"/>
          </w:tcPr>
          <w:p w14:paraId="6105F627" w14:textId="77777777" w:rsidR="00702ECA" w:rsidRPr="002C1551" w:rsidRDefault="00702ECA" w:rsidP="00702ECA">
            <w:pPr>
              <w:autoSpaceDE w:val="0"/>
              <w:autoSpaceDN w:val="0"/>
              <w:adjustRightInd w:val="0"/>
              <w:spacing w:before="0" w:after="0" w:line="320" w:lineRule="atLeast"/>
              <w:ind w:left="60" w:right="60"/>
              <w:jc w:val="left"/>
              <w:rPr>
                <w:rFonts w:cstheme="minorHAnsi"/>
                <w:b/>
                <w:bCs/>
                <w:color w:val="000000"/>
                <w:szCs w:val="24"/>
              </w:rPr>
            </w:pPr>
          </w:p>
          <w:p w14:paraId="3CC12A9B" w14:textId="77777777" w:rsidR="00702ECA" w:rsidRPr="002C1551" w:rsidRDefault="00702ECA" w:rsidP="00702ECA">
            <w:pPr>
              <w:autoSpaceDE w:val="0"/>
              <w:autoSpaceDN w:val="0"/>
              <w:adjustRightInd w:val="0"/>
              <w:spacing w:before="0" w:after="0" w:line="320" w:lineRule="atLeast"/>
              <w:ind w:left="60" w:right="60"/>
              <w:jc w:val="left"/>
              <w:rPr>
                <w:rFonts w:cstheme="minorHAnsi"/>
                <w:b/>
                <w:bCs/>
                <w:color w:val="000000"/>
                <w:szCs w:val="24"/>
              </w:rPr>
            </w:pPr>
            <w:r w:rsidRPr="002C1551">
              <w:rPr>
                <w:rFonts w:cstheme="minorHAnsi"/>
                <w:b/>
                <w:bCs/>
                <w:color w:val="000000"/>
                <w:szCs w:val="24"/>
              </w:rPr>
              <w:t>7. Διαφάνεια-Ειλικρίνεια</w:t>
            </w:r>
          </w:p>
        </w:tc>
        <w:tc>
          <w:tcPr>
            <w:tcW w:w="703" w:type="dxa"/>
            <w:tcBorders>
              <w:top w:val="nil"/>
              <w:left w:val="single" w:sz="16" w:space="0" w:color="000000"/>
              <w:bottom w:val="single" w:sz="4" w:space="0" w:color="auto"/>
            </w:tcBorders>
            <w:shd w:val="clear" w:color="auto" w:fill="FFFFFF"/>
            <w:vAlign w:val="center"/>
          </w:tcPr>
          <w:p w14:paraId="598C607D"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109</w:t>
            </w:r>
          </w:p>
        </w:tc>
        <w:tc>
          <w:tcPr>
            <w:tcW w:w="1127" w:type="dxa"/>
            <w:tcBorders>
              <w:top w:val="nil"/>
              <w:bottom w:val="single" w:sz="4" w:space="0" w:color="auto"/>
            </w:tcBorders>
            <w:shd w:val="clear" w:color="auto" w:fill="FFFFFF"/>
            <w:vAlign w:val="center"/>
          </w:tcPr>
          <w:p w14:paraId="795E6FA0"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3,00</w:t>
            </w:r>
          </w:p>
        </w:tc>
        <w:tc>
          <w:tcPr>
            <w:tcW w:w="1268" w:type="dxa"/>
            <w:tcBorders>
              <w:top w:val="nil"/>
              <w:bottom w:val="single" w:sz="4" w:space="0" w:color="auto"/>
            </w:tcBorders>
            <w:shd w:val="clear" w:color="auto" w:fill="FFFFFF"/>
            <w:vAlign w:val="center"/>
          </w:tcPr>
          <w:p w14:paraId="36ED539F"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5,00</w:t>
            </w:r>
          </w:p>
        </w:tc>
        <w:tc>
          <w:tcPr>
            <w:tcW w:w="845" w:type="dxa"/>
            <w:tcBorders>
              <w:top w:val="nil"/>
              <w:bottom w:val="single" w:sz="4" w:space="0" w:color="auto"/>
            </w:tcBorders>
            <w:shd w:val="clear" w:color="auto" w:fill="FFFFFF"/>
            <w:vAlign w:val="center"/>
          </w:tcPr>
          <w:p w14:paraId="49ADD666"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4,7339</w:t>
            </w:r>
          </w:p>
        </w:tc>
        <w:tc>
          <w:tcPr>
            <w:tcW w:w="1097" w:type="dxa"/>
            <w:tcBorders>
              <w:top w:val="nil"/>
              <w:bottom w:val="single" w:sz="4" w:space="0" w:color="auto"/>
              <w:right w:val="single" w:sz="18" w:space="0" w:color="000000"/>
            </w:tcBorders>
            <w:shd w:val="clear" w:color="auto" w:fill="FFFFFF"/>
            <w:vAlign w:val="center"/>
          </w:tcPr>
          <w:p w14:paraId="2D06E684" w14:textId="77777777" w:rsidR="00702ECA" w:rsidRPr="002C1551" w:rsidRDefault="00702ECA" w:rsidP="00702ECA">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,50263</w:t>
            </w:r>
          </w:p>
        </w:tc>
      </w:tr>
    </w:tbl>
    <w:p w14:paraId="13FE0427" w14:textId="2B63AE42" w:rsidR="00702ECA" w:rsidRPr="00702ECA" w:rsidRDefault="00702ECA" w:rsidP="00702ECA">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11</w:t>
      </w:r>
      <w:r w:rsidR="00FB42BE">
        <w:rPr>
          <w:noProof/>
        </w:rPr>
        <w:fldChar w:fldCharType="end"/>
      </w:r>
    </w:p>
    <w:p w14:paraId="5F9971B9" w14:textId="061B5FE7" w:rsidR="00702ECA" w:rsidRDefault="00702ECA" w:rsidP="00A35498"/>
    <w:p w14:paraId="633AD943" w14:textId="1ECCC511" w:rsidR="002C1551" w:rsidRDefault="002C1551" w:rsidP="00A35498">
      <w:r w:rsidRPr="002C1551">
        <w:t xml:space="preserve">Ομοίως, από τα ανωτέρω παρατιθέμενα αποτελέσματα φαίνεται ότι και τα επτά προσόντα  είναι αρκετά έως απόλυτα αναγκαία για να </w:t>
      </w:r>
      <w:r w:rsidR="004110C6">
        <w:t>κατέχονται</w:t>
      </w:r>
      <w:r w:rsidRPr="002C1551">
        <w:t xml:space="preserve"> από την πλευρά ενός διευθυντή. Ωστόσο, προκειμένου να δοθεί απάντηση στο πέμπτο ερευνητικό ερώτημα </w:t>
      </w:r>
      <w:r w:rsidR="004110C6">
        <w:t>του</w:t>
      </w:r>
      <w:r w:rsidRPr="002C1551">
        <w:t xml:space="preserve"> ποια είναι τα περισσότερο και ποια τα λιγότερο σημαντικά προσόντα που πρέπει να διαθέτει ο διευθυντής ενός σχολείου για την αποτελεσματική διαχείριση της κρίσης του Covid-19, επιλέγουμε τους δύο υψηλότερους μέσους όρους και τον έναν χαμηλότερο. Έτσι, το περισσότερο σημαντικό προσόν που πρέπει να διαθέτει ένας διευθυντής είναι το πραγματικό ενδιαφέρον για τους εκπαιδευτικούς, τους μαθητές και το σχολείο, το οποίο αντικατοπτρίζεται από τη λεγόμενη ενσυναίσθηση. Πρόκειται για ένα προσόν που συγκέντρωσε τον υψηλότερο μέσο όρο (4,86) και αυτό το καθιστά σχεδόν απόλυτα αναγκαίο. Το ίδιο συμβαίνει και στην περίπτωση της διαφάνειας – ειλικρίνειας, που συγκέντρωσε τον δεύτερο υψηλότερο μέσο όρο (4,73). Το λιγότερο αναγκαίο προσόν, δηλαδή αυτό που συγκέντρωσε τον χαμηλότερο μέσο όρο συγκριτικά με τα υπόλοιπα, είναι το επιστημονικό υπόβαθρο του διευθυντή (4,11). Όπως καθίσταται κατανοητό, η κατοχή του απαραίτητου επιστημονικού υπόβαθρου είναι το λιγότερο αναγκαίο προσόν ενός διευθυντή συγκριτικά με όλα τα υπόλοιπα. Όμως, ο μέσος όρος των απαντήσεων που συγκέντρωσε εξακολουθεί να είναι υψηλός και το καθιστά ένα αρκετά αναγκαίο προσόν, </w:t>
      </w:r>
      <w:r>
        <w:t>το</w:t>
      </w:r>
      <w:r w:rsidRPr="002C1551">
        <w:t xml:space="preserve"> οποίο σε καμία περίπτωση δεν πρέπει να παραβλέπεται.</w:t>
      </w:r>
    </w:p>
    <w:p w14:paraId="645D4AE5" w14:textId="77777777" w:rsidR="002C1551" w:rsidRDefault="002C1551" w:rsidP="00A35498"/>
    <w:p w14:paraId="1D493692" w14:textId="77777777" w:rsidR="00A35498" w:rsidRDefault="00A35498" w:rsidP="00A35498"/>
    <w:p w14:paraId="683E4E45" w14:textId="658386A6" w:rsidR="00C12E65" w:rsidRDefault="00C12E65" w:rsidP="00C12E65">
      <w:pPr>
        <w:pStyle w:val="2"/>
      </w:pPr>
      <w:bookmarkStart w:id="43" w:name="_Toc61191568"/>
      <w:r>
        <w:t xml:space="preserve">6.4 ΑΠΟΤΕΛΕΣΜΑΤΑ ΠΡΟΤΑΣΕΩΝ ΑΠΟΤΕΛΕΣΜΑΤΙΚΗΣ ΔΙΑΧΕΙΡΙΣΗΣ ΚΡΙΣΗΣ </w:t>
      </w:r>
      <w:r>
        <w:rPr>
          <w:lang w:val="en-US"/>
        </w:rPr>
        <w:t>COVID</w:t>
      </w:r>
      <w:r w:rsidRPr="00C12E65">
        <w:t>-19</w:t>
      </w:r>
      <w:r>
        <w:t xml:space="preserve"> (Δ’ ΜΕΡΟΣ ΤΟΥ ΕΡΩΤΗΜΑΤΟΛΟΓΙΟΥ)</w:t>
      </w:r>
      <w:bookmarkEnd w:id="43"/>
    </w:p>
    <w:p w14:paraId="01D18931" w14:textId="5E88CC14" w:rsidR="00C12E65" w:rsidRDefault="00C12E65" w:rsidP="008116ED"/>
    <w:p w14:paraId="410A0CB6" w14:textId="76DADBE1" w:rsidR="00C12E65" w:rsidRDefault="00A35498" w:rsidP="00A35498">
      <w:r>
        <w:t xml:space="preserve">Στο σημείο αυτό, παρουσιάζονται τα αποτελέσματα του τέταρτου και τελευταίου μέρους του ερωτηματολογίου. Στο σημείο αυτό, οι συμμετέχοντες κλήθηκαν να βαθμολογήσουν σε μία κλίμακα από το 1(= καθόλου) μέχρι το 5(= απόλυτα) καθεμία </w:t>
      </w:r>
      <w:r>
        <w:lastRenderedPageBreak/>
        <w:t>από τις κάτωθι προτάσεις, ανάλογα με τον βαθμό που θεωρούν ότι θα βοηθούσαν στην αποτελεσματική διαχείριση της κρίσης του Covid-19. Τα αποτελέσματα φαίνονται στον κάτωθι πίνακα.</w:t>
      </w:r>
    </w:p>
    <w:p w14:paraId="7026CAEC" w14:textId="45324691" w:rsidR="00A35498" w:rsidRDefault="00A35498" w:rsidP="008116ED"/>
    <w:p w14:paraId="7624B5E8" w14:textId="77777777" w:rsidR="002C1551" w:rsidRPr="002C1551" w:rsidRDefault="002C1551" w:rsidP="002C1551">
      <w:pPr>
        <w:autoSpaceDE w:val="0"/>
        <w:autoSpaceDN w:val="0"/>
        <w:adjustRightInd w:val="0"/>
        <w:spacing w:before="0" w:after="0" w:line="240" w:lineRule="auto"/>
        <w:jc w:val="left"/>
        <w:rPr>
          <w:rFonts w:ascii="Times New Roman" w:hAnsi="Times New Roman" w:cs="Times New Roman"/>
          <w:szCs w:val="24"/>
        </w:rPr>
      </w:pPr>
    </w:p>
    <w:tbl>
      <w:tblPr>
        <w:tblW w:w="83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381"/>
        <w:gridCol w:w="563"/>
        <w:gridCol w:w="1127"/>
        <w:gridCol w:w="1268"/>
        <w:gridCol w:w="845"/>
        <w:gridCol w:w="1213"/>
      </w:tblGrid>
      <w:tr w:rsidR="002C1551" w:rsidRPr="002C1551" w14:paraId="7644A2FC" w14:textId="77777777" w:rsidTr="002C1551">
        <w:trPr>
          <w:cantSplit/>
          <w:trHeight w:val="148"/>
        </w:trPr>
        <w:tc>
          <w:tcPr>
            <w:tcW w:w="8397" w:type="dxa"/>
            <w:gridSpan w:val="6"/>
            <w:tcBorders>
              <w:top w:val="nil"/>
              <w:left w:val="nil"/>
              <w:bottom w:val="nil"/>
              <w:right w:val="nil"/>
            </w:tcBorders>
            <w:shd w:val="clear" w:color="auto" w:fill="FFFFFF"/>
            <w:vAlign w:val="center"/>
          </w:tcPr>
          <w:p w14:paraId="79636C74" w14:textId="4C45F441" w:rsidR="002C1551" w:rsidRPr="002C1551" w:rsidRDefault="002C1551" w:rsidP="002C1551">
            <w:pPr>
              <w:autoSpaceDE w:val="0"/>
              <w:autoSpaceDN w:val="0"/>
              <w:adjustRightInd w:val="0"/>
              <w:spacing w:before="0" w:after="0" w:line="320" w:lineRule="atLeast"/>
              <w:ind w:left="60" w:right="60"/>
              <w:jc w:val="center"/>
              <w:rPr>
                <w:rFonts w:cstheme="minorHAnsi"/>
                <w:color w:val="000000"/>
                <w:szCs w:val="24"/>
              </w:rPr>
            </w:pPr>
            <w:r>
              <w:rPr>
                <w:rFonts w:cstheme="minorHAnsi"/>
                <w:b/>
                <w:bCs/>
                <w:color w:val="000000"/>
                <w:szCs w:val="24"/>
              </w:rPr>
              <w:t>Αποτελεσματικές Μέθοδοι</w:t>
            </w:r>
          </w:p>
        </w:tc>
      </w:tr>
      <w:tr w:rsidR="002C1551" w:rsidRPr="002C1551" w14:paraId="6FB536EA" w14:textId="77777777" w:rsidTr="002C1551">
        <w:trPr>
          <w:cantSplit/>
          <w:trHeight w:val="296"/>
        </w:trPr>
        <w:tc>
          <w:tcPr>
            <w:tcW w:w="3381"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422D9FB3" w14:textId="77777777" w:rsidR="002C1551" w:rsidRPr="002C1551" w:rsidRDefault="002C1551" w:rsidP="002C1551">
            <w:pPr>
              <w:autoSpaceDE w:val="0"/>
              <w:autoSpaceDN w:val="0"/>
              <w:adjustRightInd w:val="0"/>
              <w:spacing w:before="0" w:after="0" w:line="240" w:lineRule="auto"/>
              <w:jc w:val="left"/>
              <w:rPr>
                <w:rFonts w:cstheme="minorHAnsi"/>
                <w:szCs w:val="24"/>
              </w:rPr>
            </w:pPr>
          </w:p>
        </w:tc>
        <w:tc>
          <w:tcPr>
            <w:tcW w:w="563" w:type="dxa"/>
            <w:tcBorders>
              <w:top w:val="single" w:sz="16" w:space="0" w:color="000000"/>
              <w:left w:val="single" w:sz="16" w:space="0" w:color="000000"/>
              <w:bottom w:val="single" w:sz="16" w:space="0" w:color="000000"/>
            </w:tcBorders>
            <w:shd w:val="clear" w:color="auto" w:fill="FFFFFF"/>
            <w:vAlign w:val="bottom"/>
          </w:tcPr>
          <w:p w14:paraId="6B545D22" w14:textId="77777777" w:rsidR="002C1551" w:rsidRPr="002C1551" w:rsidRDefault="002C1551" w:rsidP="002C1551">
            <w:pPr>
              <w:autoSpaceDE w:val="0"/>
              <w:autoSpaceDN w:val="0"/>
              <w:adjustRightInd w:val="0"/>
              <w:spacing w:before="0" w:after="0" w:line="320" w:lineRule="atLeast"/>
              <w:ind w:left="60" w:right="60"/>
              <w:jc w:val="center"/>
              <w:rPr>
                <w:rFonts w:cstheme="minorHAnsi"/>
                <w:color w:val="000000"/>
                <w:szCs w:val="24"/>
              </w:rPr>
            </w:pPr>
            <w:r w:rsidRPr="002C1551">
              <w:rPr>
                <w:rFonts w:cstheme="minorHAnsi"/>
                <w:color w:val="000000"/>
                <w:szCs w:val="24"/>
              </w:rPr>
              <w:t>N</w:t>
            </w:r>
          </w:p>
        </w:tc>
        <w:tc>
          <w:tcPr>
            <w:tcW w:w="1127" w:type="dxa"/>
            <w:tcBorders>
              <w:top w:val="single" w:sz="16" w:space="0" w:color="000000"/>
              <w:bottom w:val="single" w:sz="16" w:space="0" w:color="000000"/>
            </w:tcBorders>
            <w:shd w:val="clear" w:color="auto" w:fill="FFFFFF"/>
            <w:vAlign w:val="bottom"/>
          </w:tcPr>
          <w:p w14:paraId="1E85C9A7" w14:textId="77777777" w:rsidR="002C1551" w:rsidRPr="002C1551" w:rsidRDefault="002C1551" w:rsidP="002C1551">
            <w:pPr>
              <w:autoSpaceDE w:val="0"/>
              <w:autoSpaceDN w:val="0"/>
              <w:adjustRightInd w:val="0"/>
              <w:spacing w:before="0" w:after="0" w:line="320" w:lineRule="atLeast"/>
              <w:ind w:left="60" w:right="60"/>
              <w:jc w:val="center"/>
              <w:rPr>
                <w:rFonts w:cstheme="minorHAnsi"/>
                <w:color w:val="000000"/>
                <w:szCs w:val="24"/>
              </w:rPr>
            </w:pPr>
            <w:proofErr w:type="spellStart"/>
            <w:r w:rsidRPr="002C1551">
              <w:rPr>
                <w:rFonts w:cstheme="minorHAnsi"/>
                <w:color w:val="000000"/>
                <w:szCs w:val="24"/>
              </w:rPr>
              <w:t>Minimum</w:t>
            </w:r>
            <w:proofErr w:type="spellEnd"/>
          </w:p>
        </w:tc>
        <w:tc>
          <w:tcPr>
            <w:tcW w:w="1268" w:type="dxa"/>
            <w:tcBorders>
              <w:top w:val="single" w:sz="16" w:space="0" w:color="000000"/>
              <w:bottom w:val="single" w:sz="16" w:space="0" w:color="000000"/>
            </w:tcBorders>
            <w:shd w:val="clear" w:color="auto" w:fill="FFFFFF"/>
            <w:vAlign w:val="bottom"/>
          </w:tcPr>
          <w:p w14:paraId="0D95DF84" w14:textId="77777777" w:rsidR="002C1551" w:rsidRPr="002C1551" w:rsidRDefault="002C1551" w:rsidP="002C1551">
            <w:pPr>
              <w:autoSpaceDE w:val="0"/>
              <w:autoSpaceDN w:val="0"/>
              <w:adjustRightInd w:val="0"/>
              <w:spacing w:before="0" w:after="0" w:line="320" w:lineRule="atLeast"/>
              <w:ind w:left="60" w:right="60"/>
              <w:jc w:val="center"/>
              <w:rPr>
                <w:rFonts w:cstheme="minorHAnsi"/>
                <w:color w:val="000000"/>
                <w:szCs w:val="24"/>
              </w:rPr>
            </w:pPr>
            <w:proofErr w:type="spellStart"/>
            <w:r w:rsidRPr="002C1551">
              <w:rPr>
                <w:rFonts w:cstheme="minorHAnsi"/>
                <w:color w:val="000000"/>
                <w:szCs w:val="24"/>
              </w:rPr>
              <w:t>Maximum</w:t>
            </w:r>
            <w:proofErr w:type="spellEnd"/>
          </w:p>
        </w:tc>
        <w:tc>
          <w:tcPr>
            <w:tcW w:w="845" w:type="dxa"/>
            <w:tcBorders>
              <w:top w:val="single" w:sz="16" w:space="0" w:color="000000"/>
              <w:bottom w:val="single" w:sz="16" w:space="0" w:color="000000"/>
            </w:tcBorders>
            <w:shd w:val="clear" w:color="auto" w:fill="FFFFFF"/>
            <w:vAlign w:val="bottom"/>
          </w:tcPr>
          <w:p w14:paraId="49AC883F" w14:textId="77777777" w:rsidR="002C1551" w:rsidRPr="002C1551" w:rsidRDefault="002C1551" w:rsidP="002C1551">
            <w:pPr>
              <w:autoSpaceDE w:val="0"/>
              <w:autoSpaceDN w:val="0"/>
              <w:adjustRightInd w:val="0"/>
              <w:spacing w:before="0" w:after="0" w:line="320" w:lineRule="atLeast"/>
              <w:ind w:left="60" w:right="60"/>
              <w:jc w:val="center"/>
              <w:rPr>
                <w:rFonts w:cstheme="minorHAnsi"/>
                <w:color w:val="000000"/>
                <w:szCs w:val="24"/>
              </w:rPr>
            </w:pPr>
            <w:proofErr w:type="spellStart"/>
            <w:r w:rsidRPr="002C1551">
              <w:rPr>
                <w:rFonts w:cstheme="minorHAnsi"/>
                <w:color w:val="000000"/>
                <w:szCs w:val="24"/>
              </w:rPr>
              <w:t>Mean</w:t>
            </w:r>
            <w:proofErr w:type="spellEnd"/>
          </w:p>
        </w:tc>
        <w:tc>
          <w:tcPr>
            <w:tcW w:w="1210" w:type="dxa"/>
            <w:tcBorders>
              <w:top w:val="single" w:sz="16" w:space="0" w:color="000000"/>
              <w:bottom w:val="single" w:sz="16" w:space="0" w:color="000000"/>
              <w:right w:val="single" w:sz="16" w:space="0" w:color="000000"/>
            </w:tcBorders>
            <w:shd w:val="clear" w:color="auto" w:fill="FFFFFF"/>
            <w:vAlign w:val="bottom"/>
          </w:tcPr>
          <w:p w14:paraId="7AF3A2B0" w14:textId="77777777" w:rsidR="002C1551" w:rsidRPr="002C1551" w:rsidRDefault="002C1551" w:rsidP="002C1551">
            <w:pPr>
              <w:autoSpaceDE w:val="0"/>
              <w:autoSpaceDN w:val="0"/>
              <w:adjustRightInd w:val="0"/>
              <w:spacing w:before="0" w:after="0" w:line="320" w:lineRule="atLeast"/>
              <w:ind w:left="60" w:right="60"/>
              <w:jc w:val="center"/>
              <w:rPr>
                <w:rFonts w:cstheme="minorHAnsi"/>
                <w:color w:val="000000"/>
                <w:szCs w:val="24"/>
              </w:rPr>
            </w:pPr>
            <w:proofErr w:type="spellStart"/>
            <w:r w:rsidRPr="002C1551">
              <w:rPr>
                <w:rFonts w:cstheme="minorHAnsi"/>
                <w:color w:val="000000"/>
                <w:szCs w:val="24"/>
              </w:rPr>
              <w:t>Std</w:t>
            </w:r>
            <w:proofErr w:type="spellEnd"/>
            <w:r w:rsidRPr="002C1551">
              <w:rPr>
                <w:rFonts w:cstheme="minorHAnsi"/>
                <w:color w:val="000000"/>
                <w:szCs w:val="24"/>
              </w:rPr>
              <w:t xml:space="preserve">. </w:t>
            </w:r>
            <w:proofErr w:type="spellStart"/>
            <w:r w:rsidRPr="002C1551">
              <w:rPr>
                <w:rFonts w:cstheme="minorHAnsi"/>
                <w:color w:val="000000"/>
                <w:szCs w:val="24"/>
              </w:rPr>
              <w:t>Deviation</w:t>
            </w:r>
            <w:proofErr w:type="spellEnd"/>
          </w:p>
        </w:tc>
      </w:tr>
      <w:tr w:rsidR="002C1551" w:rsidRPr="002C1551" w14:paraId="73834592" w14:textId="77777777" w:rsidTr="002C1551">
        <w:trPr>
          <w:cantSplit/>
          <w:trHeight w:val="895"/>
        </w:trPr>
        <w:tc>
          <w:tcPr>
            <w:tcW w:w="3381" w:type="dxa"/>
            <w:tcBorders>
              <w:top w:val="single" w:sz="16" w:space="0" w:color="000000"/>
              <w:left w:val="single" w:sz="16" w:space="0" w:color="000000"/>
              <w:bottom w:val="nil"/>
              <w:right w:val="single" w:sz="16" w:space="0" w:color="000000"/>
            </w:tcBorders>
            <w:shd w:val="clear" w:color="auto" w:fill="FFFFFF"/>
          </w:tcPr>
          <w:p w14:paraId="1608AE50" w14:textId="77777777" w:rsidR="002C1551" w:rsidRPr="002C1551" w:rsidRDefault="002C1551" w:rsidP="002C1551">
            <w:pPr>
              <w:autoSpaceDE w:val="0"/>
              <w:autoSpaceDN w:val="0"/>
              <w:adjustRightInd w:val="0"/>
              <w:spacing w:before="0" w:after="0" w:line="320" w:lineRule="atLeast"/>
              <w:ind w:left="60" w:right="60"/>
              <w:jc w:val="left"/>
              <w:rPr>
                <w:rFonts w:cstheme="minorHAnsi"/>
                <w:color w:val="000000"/>
                <w:szCs w:val="24"/>
              </w:rPr>
            </w:pPr>
            <w:r w:rsidRPr="002C1551">
              <w:rPr>
                <w:rFonts w:cstheme="minorHAnsi"/>
                <w:color w:val="000000"/>
                <w:szCs w:val="24"/>
              </w:rPr>
              <w:t>1. Επιμόρφωση και εκπαίδευση του διευθυντή σε θέματα διαχείρισης κρίσεων</w:t>
            </w:r>
          </w:p>
        </w:tc>
        <w:tc>
          <w:tcPr>
            <w:tcW w:w="563" w:type="dxa"/>
            <w:tcBorders>
              <w:top w:val="single" w:sz="16" w:space="0" w:color="000000"/>
              <w:left w:val="single" w:sz="16" w:space="0" w:color="000000"/>
              <w:bottom w:val="nil"/>
            </w:tcBorders>
            <w:shd w:val="clear" w:color="auto" w:fill="FFFFFF"/>
            <w:vAlign w:val="center"/>
          </w:tcPr>
          <w:p w14:paraId="6613FDEA"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109</w:t>
            </w:r>
          </w:p>
        </w:tc>
        <w:tc>
          <w:tcPr>
            <w:tcW w:w="1127" w:type="dxa"/>
            <w:tcBorders>
              <w:top w:val="single" w:sz="16" w:space="0" w:color="000000"/>
              <w:bottom w:val="nil"/>
            </w:tcBorders>
            <w:shd w:val="clear" w:color="auto" w:fill="FFFFFF"/>
            <w:vAlign w:val="center"/>
          </w:tcPr>
          <w:p w14:paraId="2800E575"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3,00</w:t>
            </w:r>
          </w:p>
        </w:tc>
        <w:tc>
          <w:tcPr>
            <w:tcW w:w="1268" w:type="dxa"/>
            <w:tcBorders>
              <w:top w:val="single" w:sz="16" w:space="0" w:color="000000"/>
              <w:bottom w:val="nil"/>
            </w:tcBorders>
            <w:shd w:val="clear" w:color="auto" w:fill="FFFFFF"/>
            <w:vAlign w:val="center"/>
          </w:tcPr>
          <w:p w14:paraId="456F7F1D"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5,00</w:t>
            </w:r>
          </w:p>
        </w:tc>
        <w:tc>
          <w:tcPr>
            <w:tcW w:w="845" w:type="dxa"/>
            <w:tcBorders>
              <w:top w:val="single" w:sz="16" w:space="0" w:color="000000"/>
              <w:bottom w:val="nil"/>
            </w:tcBorders>
            <w:shd w:val="clear" w:color="auto" w:fill="FFFFFF"/>
            <w:vAlign w:val="center"/>
          </w:tcPr>
          <w:p w14:paraId="616C4B8F"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4,5229</w:t>
            </w:r>
          </w:p>
        </w:tc>
        <w:tc>
          <w:tcPr>
            <w:tcW w:w="1210" w:type="dxa"/>
            <w:tcBorders>
              <w:top w:val="single" w:sz="16" w:space="0" w:color="000000"/>
              <w:bottom w:val="nil"/>
              <w:right w:val="single" w:sz="16" w:space="0" w:color="000000"/>
            </w:tcBorders>
            <w:shd w:val="clear" w:color="auto" w:fill="FFFFFF"/>
            <w:vAlign w:val="center"/>
          </w:tcPr>
          <w:p w14:paraId="129B867E"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,58684</w:t>
            </w:r>
          </w:p>
        </w:tc>
      </w:tr>
      <w:tr w:rsidR="002C1551" w:rsidRPr="002C1551" w14:paraId="6AAC4C01" w14:textId="77777777" w:rsidTr="002C1551">
        <w:trPr>
          <w:cantSplit/>
          <w:trHeight w:val="1192"/>
        </w:trPr>
        <w:tc>
          <w:tcPr>
            <w:tcW w:w="3381" w:type="dxa"/>
            <w:tcBorders>
              <w:top w:val="nil"/>
              <w:left w:val="single" w:sz="16" w:space="0" w:color="000000"/>
              <w:bottom w:val="nil"/>
              <w:right w:val="single" w:sz="16" w:space="0" w:color="000000"/>
            </w:tcBorders>
            <w:shd w:val="clear" w:color="auto" w:fill="FFFFFF"/>
          </w:tcPr>
          <w:p w14:paraId="0E10DBEB" w14:textId="77777777" w:rsidR="002C1551" w:rsidRPr="002C1551" w:rsidRDefault="002C1551" w:rsidP="002C1551">
            <w:pPr>
              <w:autoSpaceDE w:val="0"/>
              <w:autoSpaceDN w:val="0"/>
              <w:adjustRightInd w:val="0"/>
              <w:spacing w:before="0" w:after="0" w:line="320" w:lineRule="atLeast"/>
              <w:ind w:left="60" w:right="60"/>
              <w:jc w:val="left"/>
              <w:rPr>
                <w:rFonts w:cstheme="minorHAnsi"/>
                <w:color w:val="000000"/>
                <w:szCs w:val="24"/>
              </w:rPr>
            </w:pPr>
          </w:p>
          <w:p w14:paraId="37D16CCF" w14:textId="77777777" w:rsidR="002C1551" w:rsidRPr="002C1551" w:rsidRDefault="002C1551" w:rsidP="002C1551">
            <w:pPr>
              <w:autoSpaceDE w:val="0"/>
              <w:autoSpaceDN w:val="0"/>
              <w:adjustRightInd w:val="0"/>
              <w:spacing w:before="0" w:after="0" w:line="320" w:lineRule="atLeast"/>
              <w:ind w:left="60" w:right="60"/>
              <w:jc w:val="left"/>
              <w:rPr>
                <w:rFonts w:cstheme="minorHAnsi"/>
                <w:color w:val="000000"/>
                <w:szCs w:val="24"/>
              </w:rPr>
            </w:pPr>
            <w:r w:rsidRPr="002C1551">
              <w:rPr>
                <w:rFonts w:cstheme="minorHAnsi"/>
                <w:color w:val="000000"/>
                <w:szCs w:val="24"/>
              </w:rPr>
              <w:t>2. Επιμόρφωση και εκπαίδευση του διευθυντή σε θέματα διαχείρισης ανθρώπινου δυναμικού</w:t>
            </w:r>
          </w:p>
        </w:tc>
        <w:tc>
          <w:tcPr>
            <w:tcW w:w="563" w:type="dxa"/>
            <w:tcBorders>
              <w:top w:val="nil"/>
              <w:left w:val="single" w:sz="16" w:space="0" w:color="000000"/>
              <w:bottom w:val="nil"/>
            </w:tcBorders>
            <w:shd w:val="clear" w:color="auto" w:fill="FFFFFF"/>
            <w:vAlign w:val="center"/>
          </w:tcPr>
          <w:p w14:paraId="78482201"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109</w:t>
            </w:r>
          </w:p>
        </w:tc>
        <w:tc>
          <w:tcPr>
            <w:tcW w:w="1127" w:type="dxa"/>
            <w:tcBorders>
              <w:top w:val="nil"/>
              <w:bottom w:val="nil"/>
            </w:tcBorders>
            <w:shd w:val="clear" w:color="auto" w:fill="FFFFFF"/>
            <w:vAlign w:val="center"/>
          </w:tcPr>
          <w:p w14:paraId="024D7448"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3,00</w:t>
            </w:r>
          </w:p>
        </w:tc>
        <w:tc>
          <w:tcPr>
            <w:tcW w:w="1268" w:type="dxa"/>
            <w:tcBorders>
              <w:top w:val="nil"/>
              <w:bottom w:val="nil"/>
            </w:tcBorders>
            <w:shd w:val="clear" w:color="auto" w:fill="FFFFFF"/>
            <w:vAlign w:val="center"/>
          </w:tcPr>
          <w:p w14:paraId="7072A1A1"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5,00</w:t>
            </w:r>
          </w:p>
        </w:tc>
        <w:tc>
          <w:tcPr>
            <w:tcW w:w="845" w:type="dxa"/>
            <w:tcBorders>
              <w:top w:val="nil"/>
              <w:bottom w:val="nil"/>
            </w:tcBorders>
            <w:shd w:val="clear" w:color="auto" w:fill="FFFFFF"/>
            <w:vAlign w:val="center"/>
          </w:tcPr>
          <w:p w14:paraId="78AF9586"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4,5505</w:t>
            </w:r>
          </w:p>
        </w:tc>
        <w:tc>
          <w:tcPr>
            <w:tcW w:w="1210" w:type="dxa"/>
            <w:tcBorders>
              <w:top w:val="nil"/>
              <w:bottom w:val="nil"/>
              <w:right w:val="single" w:sz="16" w:space="0" w:color="000000"/>
            </w:tcBorders>
            <w:shd w:val="clear" w:color="auto" w:fill="FFFFFF"/>
            <w:vAlign w:val="center"/>
          </w:tcPr>
          <w:p w14:paraId="03082627"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,64530</w:t>
            </w:r>
          </w:p>
        </w:tc>
      </w:tr>
      <w:tr w:rsidR="002C1551" w:rsidRPr="002C1551" w14:paraId="6E12F338" w14:textId="77777777" w:rsidTr="002C1551">
        <w:trPr>
          <w:cantSplit/>
          <w:trHeight w:val="1192"/>
        </w:trPr>
        <w:tc>
          <w:tcPr>
            <w:tcW w:w="3381" w:type="dxa"/>
            <w:tcBorders>
              <w:top w:val="nil"/>
              <w:left w:val="single" w:sz="16" w:space="0" w:color="000000"/>
              <w:bottom w:val="nil"/>
              <w:right w:val="single" w:sz="16" w:space="0" w:color="000000"/>
            </w:tcBorders>
            <w:shd w:val="clear" w:color="auto" w:fill="FFFFFF"/>
          </w:tcPr>
          <w:p w14:paraId="6EECB826" w14:textId="77777777" w:rsidR="002C1551" w:rsidRPr="002C1551" w:rsidRDefault="002C1551" w:rsidP="002C1551">
            <w:pPr>
              <w:autoSpaceDE w:val="0"/>
              <w:autoSpaceDN w:val="0"/>
              <w:adjustRightInd w:val="0"/>
              <w:spacing w:before="0" w:after="0" w:line="320" w:lineRule="atLeast"/>
              <w:ind w:left="60" w:right="60"/>
              <w:jc w:val="left"/>
              <w:rPr>
                <w:rFonts w:cstheme="minorHAnsi"/>
                <w:b/>
                <w:bCs/>
                <w:color w:val="000000"/>
                <w:szCs w:val="24"/>
              </w:rPr>
            </w:pPr>
          </w:p>
          <w:p w14:paraId="0A618F55" w14:textId="77777777" w:rsidR="002C1551" w:rsidRPr="002C1551" w:rsidRDefault="002C1551" w:rsidP="002C1551">
            <w:pPr>
              <w:autoSpaceDE w:val="0"/>
              <w:autoSpaceDN w:val="0"/>
              <w:adjustRightInd w:val="0"/>
              <w:spacing w:before="0" w:after="0" w:line="320" w:lineRule="atLeast"/>
              <w:ind w:left="60" w:right="60"/>
              <w:jc w:val="left"/>
              <w:rPr>
                <w:rFonts w:cstheme="minorHAnsi"/>
                <w:b/>
                <w:bCs/>
                <w:color w:val="000000"/>
                <w:szCs w:val="24"/>
              </w:rPr>
            </w:pPr>
            <w:r w:rsidRPr="002C1551">
              <w:rPr>
                <w:rFonts w:cstheme="minorHAnsi"/>
                <w:b/>
                <w:bCs/>
                <w:color w:val="000000"/>
                <w:szCs w:val="24"/>
              </w:rPr>
              <w:t>3. Επιμόρφωση και εκπαίδευση των εκπαιδευτικών σε θέματα διαχείρισης κρίσεων</w:t>
            </w:r>
          </w:p>
        </w:tc>
        <w:tc>
          <w:tcPr>
            <w:tcW w:w="563" w:type="dxa"/>
            <w:tcBorders>
              <w:top w:val="nil"/>
              <w:left w:val="single" w:sz="16" w:space="0" w:color="000000"/>
              <w:bottom w:val="nil"/>
            </w:tcBorders>
            <w:shd w:val="clear" w:color="auto" w:fill="FFFFFF"/>
            <w:vAlign w:val="center"/>
          </w:tcPr>
          <w:p w14:paraId="5BC4575D"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109</w:t>
            </w:r>
          </w:p>
        </w:tc>
        <w:tc>
          <w:tcPr>
            <w:tcW w:w="1127" w:type="dxa"/>
            <w:tcBorders>
              <w:top w:val="nil"/>
              <w:bottom w:val="nil"/>
            </w:tcBorders>
            <w:shd w:val="clear" w:color="auto" w:fill="FFFFFF"/>
            <w:vAlign w:val="center"/>
          </w:tcPr>
          <w:p w14:paraId="1658806D"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3,00</w:t>
            </w:r>
          </w:p>
        </w:tc>
        <w:tc>
          <w:tcPr>
            <w:tcW w:w="1268" w:type="dxa"/>
            <w:tcBorders>
              <w:top w:val="nil"/>
              <w:bottom w:val="nil"/>
            </w:tcBorders>
            <w:shd w:val="clear" w:color="auto" w:fill="FFFFFF"/>
            <w:vAlign w:val="center"/>
          </w:tcPr>
          <w:p w14:paraId="5C438FD1"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5,00</w:t>
            </w:r>
          </w:p>
        </w:tc>
        <w:tc>
          <w:tcPr>
            <w:tcW w:w="845" w:type="dxa"/>
            <w:tcBorders>
              <w:top w:val="nil"/>
              <w:bottom w:val="nil"/>
            </w:tcBorders>
            <w:shd w:val="clear" w:color="auto" w:fill="FFFFFF"/>
            <w:vAlign w:val="center"/>
          </w:tcPr>
          <w:p w14:paraId="26F123F0"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4,4404</w:t>
            </w:r>
          </w:p>
        </w:tc>
        <w:tc>
          <w:tcPr>
            <w:tcW w:w="1210" w:type="dxa"/>
            <w:tcBorders>
              <w:top w:val="nil"/>
              <w:bottom w:val="nil"/>
              <w:right w:val="single" w:sz="16" w:space="0" w:color="000000"/>
            </w:tcBorders>
            <w:shd w:val="clear" w:color="auto" w:fill="FFFFFF"/>
            <w:vAlign w:val="center"/>
          </w:tcPr>
          <w:p w14:paraId="0BFC6DF4"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,65872</w:t>
            </w:r>
          </w:p>
        </w:tc>
      </w:tr>
      <w:tr w:rsidR="002C1551" w:rsidRPr="002C1551" w14:paraId="220B92AE" w14:textId="77777777" w:rsidTr="002C1551">
        <w:trPr>
          <w:cantSplit/>
          <w:trHeight w:val="593"/>
        </w:trPr>
        <w:tc>
          <w:tcPr>
            <w:tcW w:w="3381" w:type="dxa"/>
            <w:tcBorders>
              <w:top w:val="nil"/>
              <w:left w:val="single" w:sz="16" w:space="0" w:color="000000"/>
              <w:bottom w:val="nil"/>
              <w:right w:val="single" w:sz="16" w:space="0" w:color="000000"/>
            </w:tcBorders>
            <w:shd w:val="clear" w:color="auto" w:fill="FFFFFF"/>
          </w:tcPr>
          <w:p w14:paraId="6809936B" w14:textId="77777777" w:rsidR="002C1551" w:rsidRPr="002C1551" w:rsidRDefault="002C1551" w:rsidP="002C1551">
            <w:pPr>
              <w:autoSpaceDE w:val="0"/>
              <w:autoSpaceDN w:val="0"/>
              <w:adjustRightInd w:val="0"/>
              <w:spacing w:before="0" w:after="0" w:line="320" w:lineRule="atLeast"/>
              <w:ind w:left="60" w:right="60"/>
              <w:jc w:val="left"/>
              <w:rPr>
                <w:rFonts w:cstheme="minorHAnsi"/>
                <w:b/>
                <w:bCs/>
                <w:color w:val="000000"/>
                <w:szCs w:val="24"/>
              </w:rPr>
            </w:pPr>
          </w:p>
          <w:p w14:paraId="52695540" w14:textId="77777777" w:rsidR="002C1551" w:rsidRPr="002C1551" w:rsidRDefault="002C1551" w:rsidP="002C1551">
            <w:pPr>
              <w:autoSpaceDE w:val="0"/>
              <w:autoSpaceDN w:val="0"/>
              <w:adjustRightInd w:val="0"/>
              <w:spacing w:before="0" w:after="0" w:line="320" w:lineRule="atLeast"/>
              <w:ind w:left="60" w:right="60"/>
              <w:jc w:val="left"/>
              <w:rPr>
                <w:rFonts w:cstheme="minorHAnsi"/>
                <w:b/>
                <w:bCs/>
                <w:color w:val="000000"/>
                <w:szCs w:val="24"/>
              </w:rPr>
            </w:pPr>
            <w:r w:rsidRPr="002C1551">
              <w:rPr>
                <w:rFonts w:cstheme="minorHAnsi"/>
                <w:b/>
                <w:bCs/>
                <w:color w:val="000000"/>
                <w:szCs w:val="24"/>
              </w:rPr>
              <w:t>4. Συμβολή του συλλόγου διδασκόντων</w:t>
            </w:r>
          </w:p>
        </w:tc>
        <w:tc>
          <w:tcPr>
            <w:tcW w:w="563" w:type="dxa"/>
            <w:tcBorders>
              <w:top w:val="nil"/>
              <w:left w:val="single" w:sz="16" w:space="0" w:color="000000"/>
              <w:bottom w:val="nil"/>
            </w:tcBorders>
            <w:shd w:val="clear" w:color="auto" w:fill="FFFFFF"/>
            <w:vAlign w:val="center"/>
          </w:tcPr>
          <w:p w14:paraId="2DF848E0"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109</w:t>
            </w:r>
          </w:p>
        </w:tc>
        <w:tc>
          <w:tcPr>
            <w:tcW w:w="1127" w:type="dxa"/>
            <w:tcBorders>
              <w:top w:val="nil"/>
              <w:bottom w:val="nil"/>
            </w:tcBorders>
            <w:shd w:val="clear" w:color="auto" w:fill="FFFFFF"/>
            <w:vAlign w:val="center"/>
          </w:tcPr>
          <w:p w14:paraId="29107DF0"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3,00</w:t>
            </w:r>
          </w:p>
        </w:tc>
        <w:tc>
          <w:tcPr>
            <w:tcW w:w="1268" w:type="dxa"/>
            <w:tcBorders>
              <w:top w:val="nil"/>
              <w:bottom w:val="nil"/>
            </w:tcBorders>
            <w:shd w:val="clear" w:color="auto" w:fill="FFFFFF"/>
            <w:vAlign w:val="center"/>
          </w:tcPr>
          <w:p w14:paraId="78BC1B61"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5,00</w:t>
            </w:r>
          </w:p>
        </w:tc>
        <w:tc>
          <w:tcPr>
            <w:tcW w:w="845" w:type="dxa"/>
            <w:tcBorders>
              <w:top w:val="nil"/>
              <w:bottom w:val="nil"/>
            </w:tcBorders>
            <w:shd w:val="clear" w:color="auto" w:fill="FFFFFF"/>
            <w:vAlign w:val="center"/>
          </w:tcPr>
          <w:p w14:paraId="6373451B"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4,4128</w:t>
            </w:r>
          </w:p>
        </w:tc>
        <w:tc>
          <w:tcPr>
            <w:tcW w:w="1210" w:type="dxa"/>
            <w:tcBorders>
              <w:top w:val="nil"/>
              <w:bottom w:val="nil"/>
              <w:right w:val="single" w:sz="16" w:space="0" w:color="000000"/>
            </w:tcBorders>
            <w:shd w:val="clear" w:color="auto" w:fill="FFFFFF"/>
            <w:vAlign w:val="center"/>
          </w:tcPr>
          <w:p w14:paraId="582F1A2A"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,68328</w:t>
            </w:r>
          </w:p>
        </w:tc>
      </w:tr>
      <w:tr w:rsidR="002C1551" w:rsidRPr="002C1551" w14:paraId="7ED00DB6" w14:textId="77777777" w:rsidTr="002C1551">
        <w:trPr>
          <w:cantSplit/>
          <w:trHeight w:val="599"/>
        </w:trPr>
        <w:tc>
          <w:tcPr>
            <w:tcW w:w="3381" w:type="dxa"/>
            <w:tcBorders>
              <w:top w:val="nil"/>
              <w:left w:val="single" w:sz="16" w:space="0" w:color="000000"/>
              <w:bottom w:val="nil"/>
              <w:right w:val="single" w:sz="16" w:space="0" w:color="000000"/>
            </w:tcBorders>
            <w:shd w:val="clear" w:color="auto" w:fill="FFFFFF"/>
          </w:tcPr>
          <w:p w14:paraId="3106D363" w14:textId="77777777" w:rsidR="002C1551" w:rsidRPr="002C1551" w:rsidRDefault="002C1551" w:rsidP="002C1551">
            <w:pPr>
              <w:autoSpaceDE w:val="0"/>
              <w:autoSpaceDN w:val="0"/>
              <w:adjustRightInd w:val="0"/>
              <w:spacing w:before="0" w:after="0" w:line="320" w:lineRule="atLeast"/>
              <w:ind w:left="60" w:right="60"/>
              <w:jc w:val="left"/>
              <w:rPr>
                <w:rFonts w:cstheme="minorHAnsi"/>
                <w:color w:val="000000"/>
                <w:szCs w:val="24"/>
              </w:rPr>
            </w:pPr>
          </w:p>
          <w:p w14:paraId="6DE83CF3" w14:textId="77777777" w:rsidR="002C1551" w:rsidRPr="002C1551" w:rsidRDefault="002C1551" w:rsidP="002C1551">
            <w:pPr>
              <w:autoSpaceDE w:val="0"/>
              <w:autoSpaceDN w:val="0"/>
              <w:adjustRightInd w:val="0"/>
              <w:spacing w:before="0" w:after="0" w:line="320" w:lineRule="atLeast"/>
              <w:ind w:left="60" w:right="60"/>
              <w:jc w:val="left"/>
              <w:rPr>
                <w:rFonts w:cstheme="minorHAnsi"/>
                <w:color w:val="000000"/>
                <w:szCs w:val="24"/>
              </w:rPr>
            </w:pPr>
            <w:r w:rsidRPr="002C1551">
              <w:rPr>
                <w:rFonts w:cstheme="minorHAnsi"/>
                <w:color w:val="000000"/>
                <w:szCs w:val="24"/>
              </w:rPr>
              <w:t>5. Καλύτερες υλικοτεχνικές υποδομές</w:t>
            </w:r>
          </w:p>
        </w:tc>
        <w:tc>
          <w:tcPr>
            <w:tcW w:w="563" w:type="dxa"/>
            <w:tcBorders>
              <w:top w:val="nil"/>
              <w:left w:val="single" w:sz="16" w:space="0" w:color="000000"/>
              <w:bottom w:val="nil"/>
            </w:tcBorders>
            <w:shd w:val="clear" w:color="auto" w:fill="FFFFFF"/>
            <w:vAlign w:val="center"/>
          </w:tcPr>
          <w:p w14:paraId="01773B21"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109</w:t>
            </w:r>
          </w:p>
        </w:tc>
        <w:tc>
          <w:tcPr>
            <w:tcW w:w="1127" w:type="dxa"/>
            <w:tcBorders>
              <w:top w:val="nil"/>
              <w:bottom w:val="nil"/>
            </w:tcBorders>
            <w:shd w:val="clear" w:color="auto" w:fill="FFFFFF"/>
            <w:vAlign w:val="center"/>
          </w:tcPr>
          <w:p w14:paraId="56241669"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3,00</w:t>
            </w:r>
          </w:p>
        </w:tc>
        <w:tc>
          <w:tcPr>
            <w:tcW w:w="1268" w:type="dxa"/>
            <w:tcBorders>
              <w:top w:val="nil"/>
              <w:bottom w:val="nil"/>
            </w:tcBorders>
            <w:shd w:val="clear" w:color="auto" w:fill="FFFFFF"/>
            <w:vAlign w:val="center"/>
          </w:tcPr>
          <w:p w14:paraId="417CA78B"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5,00</w:t>
            </w:r>
          </w:p>
        </w:tc>
        <w:tc>
          <w:tcPr>
            <w:tcW w:w="845" w:type="dxa"/>
            <w:tcBorders>
              <w:top w:val="nil"/>
              <w:bottom w:val="nil"/>
            </w:tcBorders>
            <w:shd w:val="clear" w:color="auto" w:fill="FFFFFF"/>
            <w:vAlign w:val="center"/>
          </w:tcPr>
          <w:p w14:paraId="663445ED"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4,4679</w:t>
            </w:r>
          </w:p>
        </w:tc>
        <w:tc>
          <w:tcPr>
            <w:tcW w:w="1210" w:type="dxa"/>
            <w:tcBorders>
              <w:top w:val="nil"/>
              <w:bottom w:val="nil"/>
              <w:right w:val="single" w:sz="16" w:space="0" w:color="000000"/>
            </w:tcBorders>
            <w:shd w:val="clear" w:color="auto" w:fill="FFFFFF"/>
            <w:vAlign w:val="center"/>
          </w:tcPr>
          <w:p w14:paraId="7E6B8B68"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,61717</w:t>
            </w:r>
          </w:p>
        </w:tc>
      </w:tr>
      <w:tr w:rsidR="002C1551" w:rsidRPr="002C1551" w14:paraId="663C7E63" w14:textId="77777777" w:rsidTr="002C1551">
        <w:trPr>
          <w:cantSplit/>
          <w:trHeight w:val="1044"/>
        </w:trPr>
        <w:tc>
          <w:tcPr>
            <w:tcW w:w="3381" w:type="dxa"/>
            <w:tcBorders>
              <w:top w:val="nil"/>
              <w:left w:val="single" w:sz="16" w:space="0" w:color="000000"/>
              <w:bottom w:val="nil"/>
              <w:right w:val="single" w:sz="16" w:space="0" w:color="000000"/>
            </w:tcBorders>
            <w:shd w:val="clear" w:color="auto" w:fill="FFFFFF"/>
          </w:tcPr>
          <w:p w14:paraId="0EAB05EB" w14:textId="77777777" w:rsidR="002C1551" w:rsidRPr="002C1551" w:rsidRDefault="002C1551" w:rsidP="002C1551">
            <w:pPr>
              <w:autoSpaceDE w:val="0"/>
              <w:autoSpaceDN w:val="0"/>
              <w:adjustRightInd w:val="0"/>
              <w:spacing w:before="0" w:after="0" w:line="320" w:lineRule="atLeast"/>
              <w:ind w:left="60" w:right="60"/>
              <w:jc w:val="left"/>
              <w:rPr>
                <w:rFonts w:cstheme="minorHAnsi"/>
                <w:b/>
                <w:bCs/>
                <w:color w:val="000000"/>
                <w:szCs w:val="24"/>
              </w:rPr>
            </w:pPr>
          </w:p>
          <w:p w14:paraId="520EB328" w14:textId="77777777" w:rsidR="002C1551" w:rsidRPr="002C1551" w:rsidRDefault="002C1551" w:rsidP="002C1551">
            <w:pPr>
              <w:autoSpaceDE w:val="0"/>
              <w:autoSpaceDN w:val="0"/>
              <w:adjustRightInd w:val="0"/>
              <w:spacing w:before="0" w:after="0" w:line="320" w:lineRule="atLeast"/>
              <w:ind w:left="60" w:right="60"/>
              <w:jc w:val="left"/>
              <w:rPr>
                <w:rFonts w:cstheme="minorHAnsi"/>
                <w:b/>
                <w:bCs/>
                <w:color w:val="000000"/>
                <w:szCs w:val="24"/>
              </w:rPr>
            </w:pPr>
            <w:r w:rsidRPr="002C1551">
              <w:rPr>
                <w:rFonts w:cstheme="minorHAnsi"/>
                <w:b/>
                <w:bCs/>
                <w:color w:val="000000"/>
                <w:szCs w:val="24"/>
              </w:rPr>
              <w:t xml:space="preserve">6. Καλύτεροι χώροι εντός του σχολείου (π.χ. σχολικές τάξεις, εσωτερικοί χώροι </w:t>
            </w:r>
            <w:proofErr w:type="spellStart"/>
            <w:r w:rsidRPr="002C1551">
              <w:rPr>
                <w:rFonts w:cstheme="minorHAnsi"/>
                <w:b/>
                <w:bCs/>
                <w:color w:val="000000"/>
                <w:szCs w:val="24"/>
              </w:rPr>
              <w:t>κ.τ.π</w:t>
            </w:r>
            <w:proofErr w:type="spellEnd"/>
            <w:r w:rsidRPr="002C1551">
              <w:rPr>
                <w:rFonts w:cstheme="minorHAnsi"/>
                <w:b/>
                <w:bCs/>
                <w:color w:val="000000"/>
                <w:szCs w:val="24"/>
              </w:rPr>
              <w:t>.)</w:t>
            </w:r>
          </w:p>
        </w:tc>
        <w:tc>
          <w:tcPr>
            <w:tcW w:w="563" w:type="dxa"/>
            <w:tcBorders>
              <w:top w:val="nil"/>
              <w:left w:val="single" w:sz="16" w:space="0" w:color="000000"/>
              <w:bottom w:val="nil"/>
            </w:tcBorders>
            <w:shd w:val="clear" w:color="auto" w:fill="FFFFFF"/>
            <w:vAlign w:val="center"/>
          </w:tcPr>
          <w:p w14:paraId="18FBD482"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109</w:t>
            </w:r>
          </w:p>
        </w:tc>
        <w:tc>
          <w:tcPr>
            <w:tcW w:w="1127" w:type="dxa"/>
            <w:tcBorders>
              <w:top w:val="nil"/>
              <w:bottom w:val="nil"/>
            </w:tcBorders>
            <w:shd w:val="clear" w:color="auto" w:fill="FFFFFF"/>
            <w:vAlign w:val="center"/>
          </w:tcPr>
          <w:p w14:paraId="101443F0"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2,00</w:t>
            </w:r>
          </w:p>
        </w:tc>
        <w:tc>
          <w:tcPr>
            <w:tcW w:w="1268" w:type="dxa"/>
            <w:tcBorders>
              <w:top w:val="nil"/>
              <w:bottom w:val="nil"/>
            </w:tcBorders>
            <w:shd w:val="clear" w:color="auto" w:fill="FFFFFF"/>
            <w:vAlign w:val="center"/>
          </w:tcPr>
          <w:p w14:paraId="747F1751"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5,00</w:t>
            </w:r>
          </w:p>
        </w:tc>
        <w:tc>
          <w:tcPr>
            <w:tcW w:w="845" w:type="dxa"/>
            <w:tcBorders>
              <w:top w:val="nil"/>
              <w:bottom w:val="nil"/>
            </w:tcBorders>
            <w:shd w:val="clear" w:color="auto" w:fill="FFFFFF"/>
            <w:vAlign w:val="center"/>
          </w:tcPr>
          <w:p w14:paraId="4AAE630E"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4,5872</w:t>
            </w:r>
          </w:p>
        </w:tc>
        <w:tc>
          <w:tcPr>
            <w:tcW w:w="1210" w:type="dxa"/>
            <w:tcBorders>
              <w:top w:val="nil"/>
              <w:bottom w:val="nil"/>
              <w:right w:val="single" w:sz="16" w:space="0" w:color="000000"/>
            </w:tcBorders>
            <w:shd w:val="clear" w:color="auto" w:fill="FFFFFF"/>
            <w:vAlign w:val="center"/>
          </w:tcPr>
          <w:p w14:paraId="1F1AE7D4"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,70986</w:t>
            </w:r>
          </w:p>
        </w:tc>
      </w:tr>
      <w:tr w:rsidR="002C1551" w:rsidRPr="002C1551" w14:paraId="310BF3B4" w14:textId="77777777" w:rsidTr="002C1551">
        <w:trPr>
          <w:cantSplit/>
          <w:trHeight w:val="741"/>
        </w:trPr>
        <w:tc>
          <w:tcPr>
            <w:tcW w:w="3381" w:type="dxa"/>
            <w:tcBorders>
              <w:top w:val="nil"/>
              <w:left w:val="single" w:sz="16" w:space="0" w:color="000000"/>
              <w:bottom w:val="nil"/>
              <w:right w:val="single" w:sz="16" w:space="0" w:color="000000"/>
            </w:tcBorders>
            <w:shd w:val="clear" w:color="auto" w:fill="FFFFFF"/>
          </w:tcPr>
          <w:p w14:paraId="39C99C05" w14:textId="77777777" w:rsidR="002C1551" w:rsidRPr="002C1551" w:rsidRDefault="002C1551" w:rsidP="002C1551">
            <w:pPr>
              <w:autoSpaceDE w:val="0"/>
              <w:autoSpaceDN w:val="0"/>
              <w:adjustRightInd w:val="0"/>
              <w:spacing w:before="0" w:after="0" w:line="320" w:lineRule="atLeast"/>
              <w:ind w:left="60" w:right="60"/>
              <w:jc w:val="left"/>
              <w:rPr>
                <w:rFonts w:cstheme="minorHAnsi"/>
                <w:b/>
                <w:bCs/>
                <w:color w:val="000000"/>
                <w:szCs w:val="24"/>
              </w:rPr>
            </w:pPr>
          </w:p>
          <w:p w14:paraId="06732F8E" w14:textId="77777777" w:rsidR="002C1551" w:rsidRPr="002C1551" w:rsidRDefault="002C1551" w:rsidP="002C1551">
            <w:pPr>
              <w:autoSpaceDE w:val="0"/>
              <w:autoSpaceDN w:val="0"/>
              <w:adjustRightInd w:val="0"/>
              <w:spacing w:before="0" w:after="0" w:line="320" w:lineRule="atLeast"/>
              <w:ind w:left="60" w:right="60"/>
              <w:jc w:val="left"/>
              <w:rPr>
                <w:rFonts w:cstheme="minorHAnsi"/>
                <w:b/>
                <w:bCs/>
                <w:color w:val="000000"/>
                <w:szCs w:val="24"/>
              </w:rPr>
            </w:pPr>
            <w:r w:rsidRPr="002C1551">
              <w:rPr>
                <w:rFonts w:cstheme="minorHAnsi"/>
                <w:b/>
                <w:bCs/>
                <w:color w:val="000000"/>
                <w:szCs w:val="24"/>
              </w:rPr>
              <w:t>7. Σαφής καθορισμός των στόχων του σχολείου</w:t>
            </w:r>
          </w:p>
        </w:tc>
        <w:tc>
          <w:tcPr>
            <w:tcW w:w="563" w:type="dxa"/>
            <w:tcBorders>
              <w:top w:val="nil"/>
              <w:left w:val="single" w:sz="16" w:space="0" w:color="000000"/>
              <w:bottom w:val="nil"/>
            </w:tcBorders>
            <w:shd w:val="clear" w:color="auto" w:fill="FFFFFF"/>
            <w:vAlign w:val="center"/>
          </w:tcPr>
          <w:p w14:paraId="0BF415DC"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109</w:t>
            </w:r>
          </w:p>
        </w:tc>
        <w:tc>
          <w:tcPr>
            <w:tcW w:w="1127" w:type="dxa"/>
            <w:tcBorders>
              <w:top w:val="nil"/>
              <w:bottom w:val="nil"/>
            </w:tcBorders>
            <w:shd w:val="clear" w:color="auto" w:fill="FFFFFF"/>
            <w:vAlign w:val="center"/>
          </w:tcPr>
          <w:p w14:paraId="2DF74009"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3,00</w:t>
            </w:r>
          </w:p>
        </w:tc>
        <w:tc>
          <w:tcPr>
            <w:tcW w:w="1268" w:type="dxa"/>
            <w:tcBorders>
              <w:top w:val="nil"/>
              <w:bottom w:val="nil"/>
            </w:tcBorders>
            <w:shd w:val="clear" w:color="auto" w:fill="FFFFFF"/>
            <w:vAlign w:val="center"/>
          </w:tcPr>
          <w:p w14:paraId="01606C12"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5,00</w:t>
            </w:r>
          </w:p>
        </w:tc>
        <w:tc>
          <w:tcPr>
            <w:tcW w:w="845" w:type="dxa"/>
            <w:tcBorders>
              <w:top w:val="nil"/>
              <w:bottom w:val="nil"/>
            </w:tcBorders>
            <w:shd w:val="clear" w:color="auto" w:fill="FFFFFF"/>
            <w:vAlign w:val="center"/>
          </w:tcPr>
          <w:p w14:paraId="6B1E96FF"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4,6055</w:t>
            </w:r>
          </w:p>
        </w:tc>
        <w:tc>
          <w:tcPr>
            <w:tcW w:w="1210" w:type="dxa"/>
            <w:tcBorders>
              <w:top w:val="nil"/>
              <w:bottom w:val="nil"/>
              <w:right w:val="single" w:sz="16" w:space="0" w:color="000000"/>
            </w:tcBorders>
            <w:shd w:val="clear" w:color="auto" w:fill="FFFFFF"/>
            <w:vAlign w:val="center"/>
          </w:tcPr>
          <w:p w14:paraId="0F93B824" w14:textId="77777777" w:rsidR="002C1551" w:rsidRPr="002C1551" w:rsidRDefault="002C1551" w:rsidP="002C1551">
            <w:pPr>
              <w:autoSpaceDE w:val="0"/>
              <w:autoSpaceDN w:val="0"/>
              <w:adjustRightInd w:val="0"/>
              <w:spacing w:before="0" w:after="0" w:line="320" w:lineRule="atLeast"/>
              <w:ind w:left="60" w:right="60"/>
              <w:jc w:val="right"/>
              <w:rPr>
                <w:rFonts w:cstheme="minorHAnsi"/>
                <w:b/>
                <w:bCs/>
                <w:color w:val="000000"/>
                <w:szCs w:val="24"/>
              </w:rPr>
            </w:pPr>
            <w:r w:rsidRPr="002C1551">
              <w:rPr>
                <w:rFonts w:cstheme="minorHAnsi"/>
                <w:b/>
                <w:bCs/>
                <w:color w:val="000000"/>
                <w:szCs w:val="24"/>
              </w:rPr>
              <w:t>,56139</w:t>
            </w:r>
          </w:p>
        </w:tc>
      </w:tr>
      <w:tr w:rsidR="002C1551" w:rsidRPr="002C1551" w14:paraId="201B3EAB" w14:textId="77777777" w:rsidTr="002C1551">
        <w:trPr>
          <w:cantSplit/>
          <w:trHeight w:val="593"/>
        </w:trPr>
        <w:tc>
          <w:tcPr>
            <w:tcW w:w="3381" w:type="dxa"/>
            <w:tcBorders>
              <w:top w:val="nil"/>
              <w:left w:val="single" w:sz="18" w:space="0" w:color="000000"/>
              <w:bottom w:val="single" w:sz="4" w:space="0" w:color="auto"/>
              <w:right w:val="single" w:sz="16" w:space="0" w:color="000000"/>
            </w:tcBorders>
            <w:shd w:val="clear" w:color="auto" w:fill="FFFFFF"/>
          </w:tcPr>
          <w:p w14:paraId="329103D4" w14:textId="77777777" w:rsidR="002C1551" w:rsidRPr="002C1551" w:rsidRDefault="002C1551" w:rsidP="002C1551">
            <w:pPr>
              <w:autoSpaceDE w:val="0"/>
              <w:autoSpaceDN w:val="0"/>
              <w:adjustRightInd w:val="0"/>
              <w:spacing w:before="0" w:after="0" w:line="320" w:lineRule="atLeast"/>
              <w:ind w:left="60" w:right="60"/>
              <w:jc w:val="left"/>
              <w:rPr>
                <w:rFonts w:cstheme="minorHAnsi"/>
                <w:color w:val="000000"/>
                <w:szCs w:val="24"/>
              </w:rPr>
            </w:pPr>
          </w:p>
          <w:p w14:paraId="004CA1C7" w14:textId="77777777" w:rsidR="002C1551" w:rsidRPr="002C1551" w:rsidRDefault="002C1551" w:rsidP="002C1551">
            <w:pPr>
              <w:autoSpaceDE w:val="0"/>
              <w:autoSpaceDN w:val="0"/>
              <w:adjustRightInd w:val="0"/>
              <w:spacing w:before="0" w:after="0" w:line="320" w:lineRule="atLeast"/>
              <w:ind w:left="60" w:right="60"/>
              <w:jc w:val="left"/>
              <w:rPr>
                <w:rFonts w:cstheme="minorHAnsi"/>
                <w:color w:val="000000"/>
                <w:szCs w:val="24"/>
              </w:rPr>
            </w:pPr>
            <w:r w:rsidRPr="002C1551">
              <w:rPr>
                <w:rFonts w:cstheme="minorHAnsi"/>
                <w:color w:val="000000"/>
                <w:szCs w:val="24"/>
              </w:rPr>
              <w:t>8. Σαφής ανάθεση αρμοδιοτήτων</w:t>
            </w:r>
          </w:p>
        </w:tc>
        <w:tc>
          <w:tcPr>
            <w:tcW w:w="563" w:type="dxa"/>
            <w:tcBorders>
              <w:top w:val="nil"/>
              <w:left w:val="single" w:sz="16" w:space="0" w:color="000000"/>
              <w:bottom w:val="single" w:sz="4" w:space="0" w:color="auto"/>
            </w:tcBorders>
            <w:shd w:val="clear" w:color="auto" w:fill="FFFFFF"/>
            <w:vAlign w:val="center"/>
          </w:tcPr>
          <w:p w14:paraId="16E706E5"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109</w:t>
            </w:r>
          </w:p>
        </w:tc>
        <w:tc>
          <w:tcPr>
            <w:tcW w:w="1127" w:type="dxa"/>
            <w:tcBorders>
              <w:top w:val="nil"/>
              <w:bottom w:val="single" w:sz="4" w:space="0" w:color="auto"/>
            </w:tcBorders>
            <w:shd w:val="clear" w:color="auto" w:fill="FFFFFF"/>
            <w:vAlign w:val="center"/>
          </w:tcPr>
          <w:p w14:paraId="38002A21"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2,00</w:t>
            </w:r>
          </w:p>
        </w:tc>
        <w:tc>
          <w:tcPr>
            <w:tcW w:w="1268" w:type="dxa"/>
            <w:tcBorders>
              <w:top w:val="nil"/>
              <w:bottom w:val="single" w:sz="4" w:space="0" w:color="auto"/>
            </w:tcBorders>
            <w:shd w:val="clear" w:color="auto" w:fill="FFFFFF"/>
            <w:vAlign w:val="center"/>
          </w:tcPr>
          <w:p w14:paraId="795CF8E7"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5,00</w:t>
            </w:r>
          </w:p>
        </w:tc>
        <w:tc>
          <w:tcPr>
            <w:tcW w:w="845" w:type="dxa"/>
            <w:tcBorders>
              <w:top w:val="nil"/>
              <w:bottom w:val="single" w:sz="4" w:space="0" w:color="auto"/>
            </w:tcBorders>
            <w:shd w:val="clear" w:color="auto" w:fill="FFFFFF"/>
            <w:vAlign w:val="center"/>
          </w:tcPr>
          <w:p w14:paraId="7EC59BD1" w14:textId="77777777" w:rsidR="002C1551" w:rsidRPr="002C1551" w:rsidRDefault="002C1551" w:rsidP="002C1551">
            <w:pPr>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4,5505</w:t>
            </w:r>
          </w:p>
        </w:tc>
        <w:tc>
          <w:tcPr>
            <w:tcW w:w="1210" w:type="dxa"/>
            <w:tcBorders>
              <w:top w:val="nil"/>
              <w:bottom w:val="single" w:sz="4" w:space="0" w:color="auto"/>
              <w:right w:val="single" w:sz="18" w:space="0" w:color="000000"/>
            </w:tcBorders>
            <w:shd w:val="clear" w:color="auto" w:fill="FFFFFF"/>
            <w:vAlign w:val="center"/>
          </w:tcPr>
          <w:p w14:paraId="7DF7A253" w14:textId="77777777" w:rsidR="002C1551" w:rsidRPr="002C1551" w:rsidRDefault="002C1551" w:rsidP="002C1551">
            <w:pPr>
              <w:keepNext/>
              <w:autoSpaceDE w:val="0"/>
              <w:autoSpaceDN w:val="0"/>
              <w:adjustRightInd w:val="0"/>
              <w:spacing w:before="0" w:after="0" w:line="320" w:lineRule="atLeast"/>
              <w:ind w:left="60" w:right="60"/>
              <w:jc w:val="right"/>
              <w:rPr>
                <w:rFonts w:cstheme="minorHAnsi"/>
                <w:color w:val="000000"/>
                <w:szCs w:val="24"/>
              </w:rPr>
            </w:pPr>
            <w:r w:rsidRPr="002C1551">
              <w:rPr>
                <w:rFonts w:cstheme="minorHAnsi"/>
                <w:color w:val="000000"/>
                <w:szCs w:val="24"/>
              </w:rPr>
              <w:t>,67339</w:t>
            </w:r>
          </w:p>
        </w:tc>
      </w:tr>
    </w:tbl>
    <w:p w14:paraId="7707F41D" w14:textId="1270BE80" w:rsidR="002C1551" w:rsidRPr="002C1551" w:rsidRDefault="002C1551" w:rsidP="002C1551">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12</w:t>
      </w:r>
      <w:r w:rsidR="00FB42BE">
        <w:rPr>
          <w:noProof/>
        </w:rPr>
        <w:fldChar w:fldCharType="end"/>
      </w:r>
    </w:p>
    <w:p w14:paraId="6808114C" w14:textId="77777777" w:rsidR="002C1551" w:rsidRDefault="002C1551" w:rsidP="008116ED"/>
    <w:p w14:paraId="34C9FE05" w14:textId="6BB3DC44" w:rsidR="002C1551" w:rsidRDefault="002C1551" w:rsidP="008116ED">
      <w:r w:rsidRPr="002C1551">
        <w:lastRenderedPageBreak/>
        <w:t xml:space="preserve">Εξ </w:t>
      </w:r>
      <w:r>
        <w:t xml:space="preserve">όσων </w:t>
      </w:r>
      <w:r w:rsidRPr="002C1551">
        <w:t>φαίνεται από τα ανωτέρω αποτελέσματα, όλες οι προτεινόμενες μέθοδοι είναι αρκετά έως απόλυτα αποτελεσματικές γι</w:t>
      </w:r>
      <w:r w:rsidR="00D61FA6">
        <w:t xml:space="preserve">α τη </w:t>
      </w:r>
      <w:r w:rsidRPr="002C1551">
        <w:t>διαχείριση της συγκεκριμένης κρίσης. Ωστόσο, προκειμένου να δοθεί απάντηση στο έκτο ερευνητικό ερώτημα του ποιες από αυτές είναι περισσότερο και ποιες λιγότερο αποτελεσματικές, επιλέγονται οι τρεις υψηλότεροι μέσοι όροι και οι δύο χαμηλότεροι. Έτσι, η πι</w:t>
      </w:r>
      <w:r w:rsidR="00D61FA6">
        <w:t>ο αποτελεσματική μέθοδος για τη</w:t>
      </w:r>
      <w:r w:rsidRPr="002C1551">
        <w:t xml:space="preserve"> διαχείριση της κρίσης του Covid-19 είναι ο σαφής καθορισμός των στόχων του σχολείου (4,61). Η συγκεκριμένη μέθοδος συγκέντρωσε τον υψηλότερο μέσο όρο απαντήσεων των εκπαιδευτικών και την καθιστά αρκετά έως απόλυτα αποτελεσματική. Το ίδιο συμβαίνει και στην περίπτωση της υπόστασης καλύτερων χώρων εντός του σχολείου, που αποτελεί την δεύτερη αποτελεσματικότερη μέθοδο με ελάχιστη διαφορά από την πρώτη (4,58). Ομοίως μικρή διαφορά συναντάται και στην περίπτωση της σαφούς ανάθεσης αρμοδιοτήτων (4,55). Οι δύο χαμηλότεροι μέσοι όροι συγκεντρώθηκαν στην περίπτωση της συμβολής του συλλόγου διδασκόντων (4,41), που την καθιστά την λιγότερο αποτελεσματική μέθοδο, καθώς επίσης και στην περίπτωση της επιμόρφωσης και εκπαίδευσης των εκπαιδευτικών σε θέματα διαχείρισης κρίσεων (4,44). Ακόμα και στην περίπτωση των δύο μεθόδων που αναφέρθηκαν ως οι λιγότερο αποτελεσματικές, ο εν λόγω χαρακτηρισμός τους έγινε συγκριτικά με τις υπόλοιπες αναφερόμενες. Είναι ξεκάθαρο πως οι μέσοι όροι των απαντήσεων των εκπαιδευτικών που αντιστοιχούν σε αυτές τις δύο μεθόδους που αναφέρθηκαν τελευταίες, εξακολουθούν να είναι υψηλοί, καθώς τις κατατάσσουν στην κατηγορία των αρκετά αποτελεσματικών μεθόδων.</w:t>
      </w:r>
    </w:p>
    <w:p w14:paraId="0E1C2EE9" w14:textId="6FFA2192" w:rsidR="00A35498" w:rsidRDefault="00A35498" w:rsidP="008116ED"/>
    <w:p w14:paraId="69E6C583" w14:textId="77777777" w:rsidR="004110C6" w:rsidRDefault="004110C6" w:rsidP="008116ED"/>
    <w:p w14:paraId="44D7E9CD" w14:textId="171F5F75" w:rsidR="00485227" w:rsidRDefault="00C12E65" w:rsidP="00C12E65">
      <w:pPr>
        <w:pStyle w:val="2"/>
      </w:pPr>
      <w:bookmarkStart w:id="44" w:name="_Toc61191569"/>
      <w:r>
        <w:t xml:space="preserve">6.5 </w:t>
      </w:r>
      <w:r w:rsidR="00485227">
        <w:t>ΔΗΜΙΟΥΡΓΙΑ ΜΕΤΑΒΛΗΤΩΝ</w:t>
      </w:r>
      <w:bookmarkEnd w:id="44"/>
      <w:r w:rsidR="00485227">
        <w:t xml:space="preserve"> </w:t>
      </w:r>
    </w:p>
    <w:p w14:paraId="299DD3D0" w14:textId="21BBE3E6" w:rsidR="00485227" w:rsidRDefault="00485227" w:rsidP="00485227"/>
    <w:p w14:paraId="4022BE5B" w14:textId="5FFEF9DC" w:rsidR="00602C60" w:rsidRPr="00602C60" w:rsidRDefault="00602C60" w:rsidP="00485227">
      <w:r>
        <w:t xml:space="preserve">Προκειμένου να διερευνηθεί αν είναι δυνατή η δημιουργία των επιμέρους μεταβλητών με βάση τους αντίστοιχους πίνακες του ερωτηματολογίου και τα ερωτήματα από τα οποία αυτή απαρτίζονται, πραγματοποιείται έλεγχος αξιοπιστίας </w:t>
      </w:r>
      <w:proofErr w:type="spellStart"/>
      <w:r>
        <w:t>Cronbach</w:t>
      </w:r>
      <w:proofErr w:type="spellEnd"/>
      <w:r>
        <w:t xml:space="preserve"> Alpha στην περίπτωση των τρόπων διαχείρισης της κρίσης, των χαρακτηριστικών του διευθυντή, των προσόντων του διευθυντή και των προτάσεων διαχείρισης της κρίσης. Πρόκειται για τις μεταβλητές που πρέπει να συμμετέχουν στους στατιστικούς ελέγχους που </w:t>
      </w:r>
      <w:r>
        <w:lastRenderedPageBreak/>
        <w:t xml:space="preserve">διενεργούνται με σκοπό την </w:t>
      </w:r>
      <w:r w:rsidR="004110C6">
        <w:t>κάλυψη</w:t>
      </w:r>
      <w:r>
        <w:t xml:space="preserve"> των δύο τελευταίων ερευνητικών ερωτημάτων. Τα αποτελέσματα του ελέγχου αξιοπιστίας φαίνονται ως κάτωθι. </w:t>
      </w:r>
    </w:p>
    <w:p w14:paraId="5131C4DD" w14:textId="77777777" w:rsidR="00485227" w:rsidRPr="00485227" w:rsidRDefault="00485227" w:rsidP="00485227">
      <w:pPr>
        <w:autoSpaceDE w:val="0"/>
        <w:autoSpaceDN w:val="0"/>
        <w:adjustRightInd w:val="0"/>
        <w:spacing w:before="0" w:after="0" w:line="240" w:lineRule="auto"/>
        <w:jc w:val="left"/>
        <w:rPr>
          <w:rFonts w:ascii="Times New Roman" w:hAnsi="Times New Roman" w:cs="Times New Roman"/>
          <w:szCs w:val="24"/>
        </w:rPr>
      </w:pPr>
    </w:p>
    <w:tbl>
      <w:tblPr>
        <w:tblW w:w="843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3000"/>
        <w:gridCol w:w="3000"/>
        <w:gridCol w:w="2438"/>
      </w:tblGrid>
      <w:tr w:rsidR="00485227" w:rsidRPr="00485227" w14:paraId="079DB653" w14:textId="77777777" w:rsidTr="009F5C23">
        <w:trPr>
          <w:cantSplit/>
          <w:trHeight w:val="249"/>
        </w:trPr>
        <w:tc>
          <w:tcPr>
            <w:tcW w:w="8438" w:type="dxa"/>
            <w:gridSpan w:val="3"/>
            <w:tcBorders>
              <w:top w:val="nil"/>
              <w:left w:val="nil"/>
              <w:bottom w:val="single" w:sz="4" w:space="0" w:color="auto"/>
              <w:right w:val="nil"/>
            </w:tcBorders>
            <w:shd w:val="clear" w:color="auto" w:fill="FFFFFF"/>
          </w:tcPr>
          <w:p w14:paraId="7D5A2DD8" w14:textId="49099CAA" w:rsidR="00485227" w:rsidRPr="00485227" w:rsidRDefault="00485227" w:rsidP="00485227">
            <w:pPr>
              <w:autoSpaceDE w:val="0"/>
              <w:autoSpaceDN w:val="0"/>
              <w:adjustRightInd w:val="0"/>
              <w:spacing w:before="0" w:after="0" w:line="320" w:lineRule="atLeast"/>
              <w:ind w:left="60" w:right="60"/>
              <w:jc w:val="center"/>
              <w:rPr>
                <w:rFonts w:cstheme="minorHAnsi"/>
                <w:b/>
                <w:bCs/>
                <w:color w:val="000000"/>
                <w:szCs w:val="24"/>
              </w:rPr>
            </w:pPr>
            <w:r w:rsidRPr="00485227">
              <w:rPr>
                <w:rFonts w:cstheme="minorHAnsi"/>
                <w:b/>
                <w:bCs/>
                <w:color w:val="000000"/>
                <w:szCs w:val="24"/>
              </w:rPr>
              <w:t>Έλεγχος Αξιοπιστίας Μεταβλητών</w:t>
            </w:r>
          </w:p>
        </w:tc>
      </w:tr>
      <w:tr w:rsidR="00485227" w:rsidRPr="00485227" w14:paraId="596CF833" w14:textId="77777777" w:rsidTr="009F5C23">
        <w:trPr>
          <w:cantSplit/>
          <w:trHeight w:val="499"/>
        </w:trPr>
        <w:tc>
          <w:tcPr>
            <w:tcW w:w="3000" w:type="dxa"/>
            <w:tcBorders>
              <w:top w:val="single" w:sz="4" w:space="0" w:color="auto"/>
              <w:left w:val="single" w:sz="4" w:space="0" w:color="auto"/>
              <w:bottom w:val="single" w:sz="4" w:space="0" w:color="auto"/>
              <w:right w:val="single" w:sz="4" w:space="0" w:color="auto"/>
            </w:tcBorders>
            <w:shd w:val="clear" w:color="auto" w:fill="FFFFFF"/>
            <w:vAlign w:val="bottom"/>
          </w:tcPr>
          <w:p w14:paraId="08EED766" w14:textId="46A72FC6"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lang w:val="en-US"/>
              </w:rPr>
            </w:pPr>
            <w:r>
              <w:rPr>
                <w:rFonts w:cstheme="minorHAnsi"/>
                <w:color w:val="000000"/>
                <w:szCs w:val="24"/>
                <w:lang w:val="en-US"/>
              </w:rPr>
              <w:t>Variable</w:t>
            </w:r>
          </w:p>
        </w:tc>
        <w:tc>
          <w:tcPr>
            <w:tcW w:w="3000" w:type="dxa"/>
            <w:tcBorders>
              <w:top w:val="single" w:sz="4" w:space="0" w:color="auto"/>
              <w:left w:val="single" w:sz="4" w:space="0" w:color="auto"/>
              <w:bottom w:val="single" w:sz="4" w:space="0" w:color="auto"/>
              <w:right w:val="single" w:sz="4" w:space="0" w:color="auto"/>
            </w:tcBorders>
            <w:shd w:val="clear" w:color="auto" w:fill="FFFFFF"/>
            <w:vAlign w:val="bottom"/>
          </w:tcPr>
          <w:p w14:paraId="4868558F" w14:textId="7D783DFC"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Cronbach's</w:t>
            </w:r>
            <w:proofErr w:type="spellEnd"/>
            <w:r w:rsidRPr="00485227">
              <w:rPr>
                <w:rFonts w:cstheme="minorHAnsi"/>
                <w:color w:val="000000"/>
                <w:szCs w:val="24"/>
              </w:rPr>
              <w:t xml:space="preserve"> Alpha</w:t>
            </w:r>
          </w:p>
        </w:tc>
        <w:tc>
          <w:tcPr>
            <w:tcW w:w="2438" w:type="dxa"/>
            <w:tcBorders>
              <w:top w:val="single" w:sz="4" w:space="0" w:color="auto"/>
              <w:left w:val="single" w:sz="4" w:space="0" w:color="auto"/>
              <w:bottom w:val="single" w:sz="4" w:space="0" w:color="auto"/>
              <w:right w:val="single" w:sz="4" w:space="0" w:color="auto"/>
            </w:tcBorders>
            <w:shd w:val="clear" w:color="auto" w:fill="FFFFFF"/>
            <w:vAlign w:val="bottom"/>
          </w:tcPr>
          <w:p w14:paraId="65A72CC2"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r w:rsidRPr="00485227">
              <w:rPr>
                <w:rFonts w:cstheme="minorHAnsi"/>
                <w:color w:val="000000"/>
                <w:szCs w:val="24"/>
              </w:rPr>
              <w:t xml:space="preserve">N of </w:t>
            </w:r>
            <w:proofErr w:type="spellStart"/>
            <w:r w:rsidRPr="00485227">
              <w:rPr>
                <w:rFonts w:cstheme="minorHAnsi"/>
                <w:color w:val="000000"/>
                <w:szCs w:val="24"/>
              </w:rPr>
              <w:t>Items</w:t>
            </w:r>
            <w:proofErr w:type="spellEnd"/>
          </w:p>
        </w:tc>
      </w:tr>
      <w:tr w:rsidR="00485227" w:rsidRPr="00485227" w14:paraId="2CC2782C" w14:textId="77777777" w:rsidTr="009F5C23">
        <w:trPr>
          <w:cantSplit/>
          <w:trHeight w:val="259"/>
        </w:trPr>
        <w:tc>
          <w:tcPr>
            <w:tcW w:w="3000" w:type="dxa"/>
            <w:tcBorders>
              <w:top w:val="single" w:sz="4" w:space="0" w:color="auto"/>
              <w:left w:val="single" w:sz="4" w:space="0" w:color="auto"/>
              <w:bottom w:val="nil"/>
              <w:right w:val="single" w:sz="4" w:space="0" w:color="auto"/>
            </w:tcBorders>
            <w:shd w:val="clear" w:color="auto" w:fill="FFFFFF"/>
          </w:tcPr>
          <w:p w14:paraId="5D180C86" w14:textId="0320B56E"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Pr>
                <w:rFonts w:cstheme="minorHAnsi"/>
                <w:color w:val="000000"/>
                <w:szCs w:val="24"/>
              </w:rPr>
              <w:t>Τρόποι</w:t>
            </w:r>
          </w:p>
        </w:tc>
        <w:tc>
          <w:tcPr>
            <w:tcW w:w="3000" w:type="dxa"/>
            <w:tcBorders>
              <w:top w:val="single" w:sz="4" w:space="0" w:color="auto"/>
              <w:left w:val="single" w:sz="4" w:space="0" w:color="auto"/>
              <w:bottom w:val="nil"/>
              <w:right w:val="single" w:sz="4" w:space="0" w:color="auto"/>
            </w:tcBorders>
            <w:shd w:val="clear" w:color="auto" w:fill="FFFFFF"/>
            <w:vAlign w:val="center"/>
          </w:tcPr>
          <w:p w14:paraId="447AA1AE" w14:textId="7F4DDF21"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lang w:val="en-US"/>
              </w:rPr>
            </w:pPr>
            <w:r>
              <w:rPr>
                <w:rFonts w:cstheme="minorHAnsi"/>
                <w:color w:val="000000"/>
                <w:szCs w:val="24"/>
                <w:lang w:val="en-US"/>
              </w:rPr>
              <w:t>,900</w:t>
            </w:r>
          </w:p>
        </w:tc>
        <w:tc>
          <w:tcPr>
            <w:tcW w:w="2438" w:type="dxa"/>
            <w:tcBorders>
              <w:top w:val="single" w:sz="4" w:space="0" w:color="auto"/>
              <w:left w:val="single" w:sz="4" w:space="0" w:color="auto"/>
              <w:bottom w:val="nil"/>
              <w:right w:val="single" w:sz="4" w:space="0" w:color="auto"/>
            </w:tcBorders>
            <w:shd w:val="clear" w:color="auto" w:fill="FFFFFF"/>
            <w:vAlign w:val="center"/>
          </w:tcPr>
          <w:p w14:paraId="2F99724B" w14:textId="6975E1DB"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lang w:val="en-US"/>
              </w:rPr>
            </w:pPr>
            <w:r>
              <w:rPr>
                <w:rFonts w:cstheme="minorHAnsi"/>
                <w:color w:val="000000"/>
                <w:szCs w:val="24"/>
                <w:lang w:val="en-US"/>
              </w:rPr>
              <w:t>9</w:t>
            </w:r>
          </w:p>
        </w:tc>
      </w:tr>
      <w:tr w:rsidR="00485227" w:rsidRPr="00485227" w14:paraId="06DD85AB" w14:textId="77777777" w:rsidTr="009F5C23">
        <w:trPr>
          <w:cantSplit/>
          <w:trHeight w:val="259"/>
        </w:trPr>
        <w:tc>
          <w:tcPr>
            <w:tcW w:w="3000" w:type="dxa"/>
            <w:tcBorders>
              <w:top w:val="nil"/>
              <w:left w:val="single" w:sz="4" w:space="0" w:color="auto"/>
              <w:bottom w:val="nil"/>
              <w:right w:val="single" w:sz="4" w:space="0" w:color="auto"/>
            </w:tcBorders>
            <w:shd w:val="clear" w:color="auto" w:fill="FFFFFF"/>
          </w:tcPr>
          <w:p w14:paraId="395D2C6D" w14:textId="66785096"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Pr>
                <w:rFonts w:cstheme="minorHAnsi"/>
                <w:color w:val="000000"/>
                <w:szCs w:val="24"/>
              </w:rPr>
              <w:t>Χαρακτηριστικά διευθυντή</w:t>
            </w:r>
          </w:p>
        </w:tc>
        <w:tc>
          <w:tcPr>
            <w:tcW w:w="3000" w:type="dxa"/>
            <w:tcBorders>
              <w:top w:val="nil"/>
              <w:left w:val="single" w:sz="4" w:space="0" w:color="auto"/>
              <w:bottom w:val="nil"/>
              <w:right w:val="single" w:sz="4" w:space="0" w:color="auto"/>
            </w:tcBorders>
            <w:shd w:val="clear" w:color="auto" w:fill="FFFFFF"/>
            <w:vAlign w:val="center"/>
          </w:tcPr>
          <w:p w14:paraId="467E2226" w14:textId="50A2E05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,852</w:t>
            </w:r>
          </w:p>
        </w:tc>
        <w:tc>
          <w:tcPr>
            <w:tcW w:w="2438" w:type="dxa"/>
            <w:tcBorders>
              <w:top w:val="nil"/>
              <w:left w:val="single" w:sz="4" w:space="0" w:color="auto"/>
              <w:bottom w:val="nil"/>
              <w:right w:val="single" w:sz="4" w:space="0" w:color="auto"/>
            </w:tcBorders>
            <w:shd w:val="clear" w:color="auto" w:fill="FFFFFF"/>
            <w:vAlign w:val="center"/>
          </w:tcPr>
          <w:p w14:paraId="6FF0E065" w14:textId="7A81DDB2"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4</w:t>
            </w:r>
          </w:p>
        </w:tc>
      </w:tr>
      <w:tr w:rsidR="00485227" w:rsidRPr="00485227" w14:paraId="6CF6532A" w14:textId="77777777" w:rsidTr="009F5C23">
        <w:trPr>
          <w:cantSplit/>
          <w:trHeight w:val="259"/>
        </w:trPr>
        <w:tc>
          <w:tcPr>
            <w:tcW w:w="3000" w:type="dxa"/>
            <w:tcBorders>
              <w:top w:val="nil"/>
              <w:left w:val="single" w:sz="4" w:space="0" w:color="auto"/>
              <w:bottom w:val="nil"/>
              <w:right w:val="single" w:sz="4" w:space="0" w:color="auto"/>
            </w:tcBorders>
            <w:shd w:val="clear" w:color="auto" w:fill="FFFFFF"/>
          </w:tcPr>
          <w:p w14:paraId="63547037" w14:textId="6C601939"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Pr>
                <w:rFonts w:cstheme="minorHAnsi"/>
                <w:color w:val="000000"/>
                <w:szCs w:val="24"/>
              </w:rPr>
              <w:t>Προσόντα διευθυντή</w:t>
            </w:r>
          </w:p>
        </w:tc>
        <w:tc>
          <w:tcPr>
            <w:tcW w:w="3000" w:type="dxa"/>
            <w:tcBorders>
              <w:top w:val="nil"/>
              <w:left w:val="single" w:sz="4" w:space="0" w:color="auto"/>
              <w:bottom w:val="nil"/>
              <w:right w:val="single" w:sz="4" w:space="0" w:color="auto"/>
            </w:tcBorders>
            <w:shd w:val="clear" w:color="auto" w:fill="FFFFFF"/>
            <w:vAlign w:val="center"/>
          </w:tcPr>
          <w:p w14:paraId="3961CFC3" w14:textId="25F17090"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lang w:val="en-US"/>
              </w:rPr>
            </w:pPr>
            <w:r w:rsidRPr="00485227">
              <w:rPr>
                <w:rFonts w:cstheme="minorHAnsi"/>
                <w:color w:val="000000"/>
                <w:szCs w:val="24"/>
              </w:rPr>
              <w:t>,</w:t>
            </w:r>
            <w:r>
              <w:rPr>
                <w:rFonts w:cstheme="minorHAnsi"/>
                <w:color w:val="000000"/>
                <w:szCs w:val="24"/>
                <w:lang w:val="en-US"/>
              </w:rPr>
              <w:t>809</w:t>
            </w:r>
          </w:p>
        </w:tc>
        <w:tc>
          <w:tcPr>
            <w:tcW w:w="2438" w:type="dxa"/>
            <w:tcBorders>
              <w:top w:val="nil"/>
              <w:left w:val="single" w:sz="4" w:space="0" w:color="auto"/>
              <w:bottom w:val="nil"/>
              <w:right w:val="single" w:sz="4" w:space="0" w:color="auto"/>
            </w:tcBorders>
            <w:shd w:val="clear" w:color="auto" w:fill="FFFFFF"/>
            <w:vAlign w:val="center"/>
          </w:tcPr>
          <w:p w14:paraId="786C4740" w14:textId="2A0793EC"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lang w:val="en-US"/>
              </w:rPr>
            </w:pPr>
            <w:r>
              <w:rPr>
                <w:rFonts w:cstheme="minorHAnsi"/>
                <w:color w:val="000000"/>
                <w:szCs w:val="24"/>
                <w:lang w:val="en-US"/>
              </w:rPr>
              <w:t>7</w:t>
            </w:r>
          </w:p>
        </w:tc>
      </w:tr>
      <w:tr w:rsidR="00485227" w:rsidRPr="00485227" w14:paraId="6A3FE591" w14:textId="77777777" w:rsidTr="009F5C23">
        <w:trPr>
          <w:cantSplit/>
          <w:trHeight w:val="259"/>
        </w:trPr>
        <w:tc>
          <w:tcPr>
            <w:tcW w:w="3000" w:type="dxa"/>
            <w:tcBorders>
              <w:top w:val="nil"/>
              <w:left w:val="single" w:sz="4" w:space="0" w:color="auto"/>
              <w:bottom w:val="single" w:sz="4" w:space="0" w:color="auto"/>
              <w:right w:val="single" w:sz="4" w:space="0" w:color="auto"/>
            </w:tcBorders>
            <w:shd w:val="clear" w:color="auto" w:fill="FFFFFF"/>
          </w:tcPr>
          <w:p w14:paraId="3ECF8A43" w14:textId="64DF3644"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Pr>
                <w:rFonts w:cstheme="minorHAnsi"/>
                <w:color w:val="000000"/>
                <w:szCs w:val="24"/>
              </w:rPr>
              <w:t>Προτάσεις</w:t>
            </w:r>
          </w:p>
        </w:tc>
        <w:tc>
          <w:tcPr>
            <w:tcW w:w="3000" w:type="dxa"/>
            <w:tcBorders>
              <w:top w:val="nil"/>
              <w:left w:val="single" w:sz="4" w:space="0" w:color="auto"/>
              <w:bottom w:val="single" w:sz="4" w:space="0" w:color="auto"/>
              <w:right w:val="single" w:sz="4" w:space="0" w:color="auto"/>
            </w:tcBorders>
            <w:shd w:val="clear" w:color="auto" w:fill="FFFFFF"/>
            <w:vAlign w:val="center"/>
          </w:tcPr>
          <w:p w14:paraId="3AF808BB" w14:textId="2DABF03F"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w:t>
            </w:r>
            <w:r>
              <w:rPr>
                <w:rFonts w:cstheme="minorHAnsi"/>
                <w:color w:val="000000"/>
                <w:szCs w:val="24"/>
                <w:lang w:val="en-US"/>
              </w:rPr>
              <w:t>885</w:t>
            </w:r>
          </w:p>
        </w:tc>
        <w:tc>
          <w:tcPr>
            <w:tcW w:w="2438" w:type="dxa"/>
            <w:tcBorders>
              <w:top w:val="nil"/>
              <w:left w:val="single" w:sz="4" w:space="0" w:color="auto"/>
              <w:bottom w:val="single" w:sz="4" w:space="0" w:color="auto"/>
              <w:right w:val="single" w:sz="4" w:space="0" w:color="auto"/>
            </w:tcBorders>
            <w:shd w:val="clear" w:color="auto" w:fill="FFFFFF"/>
            <w:vAlign w:val="center"/>
          </w:tcPr>
          <w:p w14:paraId="5873B6FD" w14:textId="1DEE5D6D" w:rsidR="00485227" w:rsidRDefault="00485227" w:rsidP="00485227">
            <w:pPr>
              <w:keepNext/>
              <w:autoSpaceDE w:val="0"/>
              <w:autoSpaceDN w:val="0"/>
              <w:adjustRightInd w:val="0"/>
              <w:spacing w:before="0" w:after="0" w:line="320" w:lineRule="atLeast"/>
              <w:ind w:left="60" w:right="60"/>
              <w:jc w:val="right"/>
              <w:rPr>
                <w:rFonts w:cstheme="minorHAnsi"/>
                <w:color w:val="000000"/>
                <w:szCs w:val="24"/>
                <w:lang w:val="en-US"/>
              </w:rPr>
            </w:pPr>
            <w:r>
              <w:rPr>
                <w:rFonts w:cstheme="minorHAnsi"/>
                <w:color w:val="000000"/>
                <w:szCs w:val="24"/>
                <w:lang w:val="en-US"/>
              </w:rPr>
              <w:t>8</w:t>
            </w:r>
          </w:p>
        </w:tc>
      </w:tr>
    </w:tbl>
    <w:p w14:paraId="3B88EA0E" w14:textId="799533EC" w:rsidR="00485227" w:rsidRPr="00485227" w:rsidRDefault="00485227" w:rsidP="00485227">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13</w:t>
      </w:r>
      <w:r w:rsidR="00FB42BE">
        <w:rPr>
          <w:noProof/>
        </w:rPr>
        <w:fldChar w:fldCharType="end"/>
      </w:r>
    </w:p>
    <w:p w14:paraId="297E1733" w14:textId="16A9A280" w:rsidR="00485227" w:rsidRDefault="00485227" w:rsidP="00485227"/>
    <w:p w14:paraId="559DE49D" w14:textId="4B4A2E1C" w:rsidR="00602C60" w:rsidRDefault="00602C60" w:rsidP="00602C60">
      <w:r>
        <w:t xml:space="preserve">Εκ των ανωτέρω αποτελεσμάτων φαίνεται ότι τα επίπεδα αξιοπιστίας των τεσσάρων κλιμάκων είναι πολύ υψηλά, καθώς το ελάχιστο αποδεκτό επίπεδο αξιοπιστίας είναι το 0,7. Επομένως, προβαίνουμε στην δημιουργία των τεσσάρων επιμέρους μεταβλητών, μέσω της επιλογής που δίνεται από το στατιστικό λογισμικό SPSS, </w:t>
      </w:r>
      <w:proofErr w:type="spellStart"/>
      <w:r>
        <w:t>Compute</w:t>
      </w:r>
      <w:proofErr w:type="spellEnd"/>
      <w:r>
        <w:t xml:space="preserve"> </w:t>
      </w:r>
      <w:proofErr w:type="spellStart"/>
      <w:r>
        <w:t>Variable</w:t>
      </w:r>
      <w:proofErr w:type="spellEnd"/>
      <w:r>
        <w:t xml:space="preserve">. </w:t>
      </w:r>
      <w:r w:rsidRPr="00602C60">
        <w:t>Η δημιουργία της μεταβλητής των τρόπων, έγινε από τα εννέα ερωτήματα από τα οποία απαρτίζεται ο αντίστοιχος πίνακας,  όπως φαίνονται στο ερωτηματολόγιο του Παραρτήματος Ι. Αντίστοιχα, η δημιουργία της μεταβλητής των χαρακτηριστικών του διευθυντή έγινε από τα τέσσερα ερωτήματα από τα οποία απαρτίζεται ο αντίστοιχος πίνακας,  όπως φαίνονται στο ερωτηματολόγιο του Παραρτήματος Ι. Η δημιουργία της μεταβλητής των προσόντων του διευθυντή, έγινε από τα επτά ερωτήματα από τα οποία απαρτίζεται ο αντίστοιχος πίνακας,  όπως φαίνονται στο ερωτηματολόγιο του Παραρτήματος Ι. Τέλος, η δημιουργία της μεταβλητής των προτάσεων, έγινε από τα οχτώ ερωτήματα από τα οποία απαρτίζεται ο αντίστοιχος πίνακας,  όπως φαίνονται στο ερωτηματολόγιο του Παραρτήματος Ι.</w:t>
      </w:r>
    </w:p>
    <w:p w14:paraId="04CBD874" w14:textId="77777777" w:rsidR="00602C60" w:rsidRDefault="00602C60" w:rsidP="00485227"/>
    <w:p w14:paraId="1D6ACC8E" w14:textId="77777777" w:rsidR="00485227" w:rsidRPr="00485227" w:rsidRDefault="00485227" w:rsidP="00485227"/>
    <w:p w14:paraId="1060763A" w14:textId="6C3A4C89" w:rsidR="00C12E65" w:rsidRPr="00C12E65" w:rsidRDefault="00485227" w:rsidP="00C12E65">
      <w:pPr>
        <w:pStyle w:val="2"/>
      </w:pPr>
      <w:bookmarkStart w:id="45" w:name="_Toc61191570"/>
      <w:r>
        <w:t xml:space="preserve">6.6 </w:t>
      </w:r>
      <w:r w:rsidR="00C12E65">
        <w:t>ΕΠΑΓΩΓΙΚΗ ΣΤΑΤΙΣΤΙΚΗ – ΣΥΣΧΕΤΙΣΕΙΣ ΚΑΙ ΔΙΑΦΟΡΕΣ</w:t>
      </w:r>
      <w:bookmarkEnd w:id="45"/>
    </w:p>
    <w:p w14:paraId="2A51E93D" w14:textId="4AC32D76" w:rsidR="00602C60" w:rsidRPr="00602C60" w:rsidRDefault="00602C60">
      <w:pPr>
        <w:spacing w:before="0" w:line="259" w:lineRule="auto"/>
        <w:jc w:val="left"/>
      </w:pPr>
    </w:p>
    <w:p w14:paraId="2FF7B549" w14:textId="5E1587FE" w:rsidR="00602C60" w:rsidRDefault="00602C60" w:rsidP="00602C60">
      <w:r>
        <w:t>Πριν προχωρήσουμε στους απαραίτητους στατιστικούς ελέγχους για την κάλυψη των δύο τελευταίων ερευνητικών ερωτημάτων, ελέγχετ</w:t>
      </w:r>
      <w:r w:rsidR="004110C6">
        <w:t>αι η</w:t>
      </w:r>
      <w:r>
        <w:t xml:space="preserve"> κανονικότητα της κατανομής που ακολουθείται από την καθεμία μεταβλητή. Οι μεταβλητές που συμμετέχουν στους επόμενους στατιστικούς ελέγχους, και των οποίων η κανονικότητα της κατανομής </w:t>
      </w:r>
      <w:r>
        <w:lastRenderedPageBreak/>
        <w:t>ελέγχεται στο σημείο αυτό, είναι οι τέσσερις μεταβλητές που δημιουργήθηκαν όπως αναφέρθηκε ανωτέρω, δηλαδή, οι τρόποι, οι προτάσεις, τα χαρακτηριστικά και τα προσόντα του διευθυντή, καθώς επίσης και η πρώτη ερώτηση του τρίτου μέρους του ερωτηματολογίου, αναφορικά με την αναγκαιότητα</w:t>
      </w:r>
      <w:r w:rsidR="00D61FA6">
        <w:t xml:space="preserve"> της εμπλοκής του διευθυντή στη</w:t>
      </w:r>
      <w:r>
        <w:t xml:space="preserve"> διαδικασία της διαχείρισης της κρίσης του Covid-19. Ο έλεγχος κανονικότητας κατανομής που εφαρμόζεται είναι ο </w:t>
      </w:r>
      <w:proofErr w:type="spellStart"/>
      <w:r>
        <w:t>Shapiro-Wilk</w:t>
      </w:r>
      <w:proofErr w:type="spellEnd"/>
      <w:r>
        <w:t>, λόγω του ότι το ερευνητικό δείγμα απαρτίζεται από λιγότερα από 1000 άτομα. Τα αποτελέσματα φαίνονται ως κάτωθι.</w:t>
      </w:r>
    </w:p>
    <w:p w14:paraId="3CB3E022" w14:textId="77777777" w:rsidR="00602C60" w:rsidRPr="00602C60" w:rsidRDefault="00602C60">
      <w:pPr>
        <w:spacing w:before="0" w:line="259" w:lineRule="auto"/>
        <w:jc w:val="left"/>
        <w:rPr>
          <w:lang w:val="en-US"/>
        </w:rPr>
      </w:pPr>
    </w:p>
    <w:p w14:paraId="3ECE4DEC" w14:textId="77777777" w:rsidR="00485227" w:rsidRPr="00485227" w:rsidRDefault="00485227" w:rsidP="00485227">
      <w:pPr>
        <w:autoSpaceDE w:val="0"/>
        <w:autoSpaceDN w:val="0"/>
        <w:adjustRightInd w:val="0"/>
        <w:spacing w:before="0" w:after="0" w:line="240" w:lineRule="auto"/>
        <w:jc w:val="left"/>
        <w:rPr>
          <w:rFonts w:ascii="Times New Roman" w:hAnsi="Times New Roman" w:cs="Times New Roman"/>
          <w:szCs w:val="24"/>
        </w:rPr>
      </w:pPr>
    </w:p>
    <w:tbl>
      <w:tblPr>
        <w:tblW w:w="80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44"/>
        <w:gridCol w:w="1030"/>
        <w:gridCol w:w="1030"/>
        <w:gridCol w:w="1030"/>
        <w:gridCol w:w="1030"/>
        <w:gridCol w:w="1030"/>
        <w:gridCol w:w="1030"/>
      </w:tblGrid>
      <w:tr w:rsidR="00485227" w:rsidRPr="00485227" w14:paraId="345F8EB1" w14:textId="77777777">
        <w:trPr>
          <w:cantSplit/>
        </w:trPr>
        <w:tc>
          <w:tcPr>
            <w:tcW w:w="8018" w:type="dxa"/>
            <w:gridSpan w:val="7"/>
            <w:tcBorders>
              <w:top w:val="nil"/>
              <w:left w:val="nil"/>
              <w:bottom w:val="nil"/>
              <w:right w:val="nil"/>
            </w:tcBorders>
            <w:shd w:val="clear" w:color="auto" w:fill="FFFFFF"/>
            <w:vAlign w:val="center"/>
          </w:tcPr>
          <w:p w14:paraId="0B90281D" w14:textId="6C9C7532"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r>
              <w:rPr>
                <w:rFonts w:cstheme="minorHAnsi"/>
                <w:b/>
                <w:bCs/>
                <w:color w:val="000000"/>
                <w:szCs w:val="24"/>
              </w:rPr>
              <w:t>Τεστ Κανονικότητας Κατανομής</w:t>
            </w:r>
          </w:p>
        </w:tc>
      </w:tr>
      <w:tr w:rsidR="00485227" w:rsidRPr="00485227" w14:paraId="4A2D9F06" w14:textId="77777777">
        <w:trPr>
          <w:cantSplit/>
        </w:trPr>
        <w:tc>
          <w:tcPr>
            <w:tcW w:w="1844" w:type="dxa"/>
            <w:vMerge w:val="restart"/>
            <w:tcBorders>
              <w:top w:val="single" w:sz="16" w:space="0" w:color="000000"/>
              <w:left w:val="single" w:sz="16" w:space="0" w:color="000000"/>
              <w:bottom w:val="nil"/>
              <w:right w:val="single" w:sz="16" w:space="0" w:color="000000"/>
            </w:tcBorders>
            <w:shd w:val="clear" w:color="auto" w:fill="FFFFFF"/>
            <w:vAlign w:val="bottom"/>
          </w:tcPr>
          <w:p w14:paraId="50F1F1F1" w14:textId="77777777" w:rsidR="00485227" w:rsidRPr="00485227" w:rsidRDefault="00485227" w:rsidP="00485227">
            <w:pPr>
              <w:autoSpaceDE w:val="0"/>
              <w:autoSpaceDN w:val="0"/>
              <w:adjustRightInd w:val="0"/>
              <w:spacing w:before="0" w:after="0" w:line="240" w:lineRule="auto"/>
              <w:jc w:val="left"/>
              <w:rPr>
                <w:rFonts w:cstheme="minorHAnsi"/>
                <w:szCs w:val="24"/>
              </w:rPr>
            </w:pPr>
          </w:p>
        </w:tc>
        <w:tc>
          <w:tcPr>
            <w:tcW w:w="3087" w:type="dxa"/>
            <w:gridSpan w:val="3"/>
            <w:tcBorders>
              <w:top w:val="single" w:sz="16" w:space="0" w:color="000000"/>
              <w:left w:val="single" w:sz="16" w:space="0" w:color="000000"/>
            </w:tcBorders>
            <w:shd w:val="clear" w:color="auto" w:fill="FFFFFF"/>
            <w:vAlign w:val="bottom"/>
          </w:tcPr>
          <w:p w14:paraId="6CDB9BFD"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Kolmogorov-Smirnov</w:t>
            </w:r>
            <w:r w:rsidRPr="00485227">
              <w:rPr>
                <w:rFonts w:cstheme="minorHAnsi"/>
                <w:color w:val="000000"/>
                <w:szCs w:val="24"/>
                <w:vertAlign w:val="superscript"/>
              </w:rPr>
              <w:t>a</w:t>
            </w:r>
            <w:proofErr w:type="spellEnd"/>
          </w:p>
        </w:tc>
        <w:tc>
          <w:tcPr>
            <w:tcW w:w="3087" w:type="dxa"/>
            <w:gridSpan w:val="3"/>
            <w:tcBorders>
              <w:top w:val="single" w:sz="16" w:space="0" w:color="000000"/>
              <w:right w:val="single" w:sz="16" w:space="0" w:color="000000"/>
            </w:tcBorders>
            <w:shd w:val="clear" w:color="auto" w:fill="FFFFFF"/>
            <w:vAlign w:val="bottom"/>
          </w:tcPr>
          <w:p w14:paraId="3FFC3943"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Shapiro-Wilk</w:t>
            </w:r>
            <w:proofErr w:type="spellEnd"/>
          </w:p>
        </w:tc>
      </w:tr>
      <w:tr w:rsidR="00485227" w:rsidRPr="00485227" w14:paraId="4D42EE96" w14:textId="77777777">
        <w:trPr>
          <w:cantSplit/>
        </w:trPr>
        <w:tc>
          <w:tcPr>
            <w:tcW w:w="1844" w:type="dxa"/>
            <w:vMerge/>
            <w:tcBorders>
              <w:top w:val="single" w:sz="16" w:space="0" w:color="000000"/>
              <w:left w:val="single" w:sz="16" w:space="0" w:color="000000"/>
              <w:bottom w:val="nil"/>
              <w:right w:val="single" w:sz="16" w:space="0" w:color="000000"/>
            </w:tcBorders>
            <w:shd w:val="clear" w:color="auto" w:fill="FFFFFF"/>
            <w:vAlign w:val="bottom"/>
          </w:tcPr>
          <w:p w14:paraId="533A814B" w14:textId="77777777" w:rsidR="00485227" w:rsidRPr="00485227" w:rsidRDefault="00485227" w:rsidP="00485227">
            <w:pPr>
              <w:autoSpaceDE w:val="0"/>
              <w:autoSpaceDN w:val="0"/>
              <w:adjustRightInd w:val="0"/>
              <w:spacing w:before="0" w:after="0" w:line="240" w:lineRule="auto"/>
              <w:jc w:val="left"/>
              <w:rPr>
                <w:rFonts w:cstheme="minorHAnsi"/>
                <w:color w:val="000000"/>
                <w:szCs w:val="24"/>
              </w:rPr>
            </w:pPr>
          </w:p>
        </w:tc>
        <w:tc>
          <w:tcPr>
            <w:tcW w:w="1029" w:type="dxa"/>
            <w:tcBorders>
              <w:left w:val="single" w:sz="16" w:space="0" w:color="000000"/>
              <w:bottom w:val="single" w:sz="16" w:space="0" w:color="000000"/>
            </w:tcBorders>
            <w:shd w:val="clear" w:color="auto" w:fill="FFFFFF"/>
            <w:vAlign w:val="bottom"/>
          </w:tcPr>
          <w:p w14:paraId="067F0B77"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Statistic</w:t>
            </w:r>
            <w:proofErr w:type="spellEnd"/>
          </w:p>
        </w:tc>
        <w:tc>
          <w:tcPr>
            <w:tcW w:w="1029" w:type="dxa"/>
            <w:tcBorders>
              <w:bottom w:val="single" w:sz="16" w:space="0" w:color="000000"/>
            </w:tcBorders>
            <w:shd w:val="clear" w:color="auto" w:fill="FFFFFF"/>
            <w:vAlign w:val="bottom"/>
          </w:tcPr>
          <w:p w14:paraId="52E79950"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df</w:t>
            </w:r>
            <w:proofErr w:type="spellEnd"/>
          </w:p>
        </w:tc>
        <w:tc>
          <w:tcPr>
            <w:tcW w:w="1029" w:type="dxa"/>
            <w:tcBorders>
              <w:bottom w:val="single" w:sz="16" w:space="0" w:color="000000"/>
            </w:tcBorders>
            <w:shd w:val="clear" w:color="auto" w:fill="FFFFFF"/>
            <w:vAlign w:val="bottom"/>
          </w:tcPr>
          <w:p w14:paraId="19F17E09"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Sig</w:t>
            </w:r>
            <w:proofErr w:type="spellEnd"/>
            <w:r w:rsidRPr="00485227">
              <w:rPr>
                <w:rFonts w:cstheme="minorHAnsi"/>
                <w:color w:val="000000"/>
                <w:szCs w:val="24"/>
              </w:rPr>
              <w:t>.</w:t>
            </w:r>
          </w:p>
        </w:tc>
        <w:tc>
          <w:tcPr>
            <w:tcW w:w="1029" w:type="dxa"/>
            <w:tcBorders>
              <w:bottom w:val="single" w:sz="16" w:space="0" w:color="000000"/>
            </w:tcBorders>
            <w:shd w:val="clear" w:color="auto" w:fill="FFFFFF"/>
            <w:vAlign w:val="bottom"/>
          </w:tcPr>
          <w:p w14:paraId="607CEF4B"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Statistic</w:t>
            </w:r>
            <w:proofErr w:type="spellEnd"/>
          </w:p>
        </w:tc>
        <w:tc>
          <w:tcPr>
            <w:tcW w:w="1029" w:type="dxa"/>
            <w:tcBorders>
              <w:bottom w:val="single" w:sz="16" w:space="0" w:color="000000"/>
            </w:tcBorders>
            <w:shd w:val="clear" w:color="auto" w:fill="FFFFFF"/>
            <w:vAlign w:val="bottom"/>
          </w:tcPr>
          <w:p w14:paraId="33F4E9C9"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df</w:t>
            </w:r>
            <w:proofErr w:type="spellEnd"/>
          </w:p>
        </w:tc>
        <w:tc>
          <w:tcPr>
            <w:tcW w:w="1029" w:type="dxa"/>
            <w:tcBorders>
              <w:bottom w:val="single" w:sz="16" w:space="0" w:color="000000"/>
              <w:right w:val="single" w:sz="16" w:space="0" w:color="000000"/>
            </w:tcBorders>
            <w:shd w:val="clear" w:color="auto" w:fill="FFFFFF"/>
            <w:vAlign w:val="bottom"/>
          </w:tcPr>
          <w:p w14:paraId="55B9A02E" w14:textId="77777777" w:rsidR="00485227" w:rsidRPr="00485227" w:rsidRDefault="00485227" w:rsidP="00485227">
            <w:pPr>
              <w:autoSpaceDE w:val="0"/>
              <w:autoSpaceDN w:val="0"/>
              <w:adjustRightInd w:val="0"/>
              <w:spacing w:before="0" w:after="0" w:line="320" w:lineRule="atLeast"/>
              <w:ind w:left="60" w:right="60"/>
              <w:jc w:val="center"/>
              <w:rPr>
                <w:rFonts w:cstheme="minorHAnsi"/>
                <w:color w:val="000000"/>
                <w:szCs w:val="24"/>
              </w:rPr>
            </w:pPr>
            <w:proofErr w:type="spellStart"/>
            <w:r w:rsidRPr="00485227">
              <w:rPr>
                <w:rFonts w:cstheme="minorHAnsi"/>
                <w:color w:val="000000"/>
                <w:szCs w:val="24"/>
              </w:rPr>
              <w:t>Sig</w:t>
            </w:r>
            <w:proofErr w:type="spellEnd"/>
            <w:r w:rsidRPr="00485227">
              <w:rPr>
                <w:rFonts w:cstheme="minorHAnsi"/>
                <w:color w:val="000000"/>
                <w:szCs w:val="24"/>
              </w:rPr>
              <w:t>.</w:t>
            </w:r>
          </w:p>
        </w:tc>
      </w:tr>
      <w:tr w:rsidR="00485227" w:rsidRPr="00485227" w14:paraId="408CCBFC" w14:textId="77777777">
        <w:trPr>
          <w:cantSplit/>
        </w:trPr>
        <w:tc>
          <w:tcPr>
            <w:tcW w:w="1844" w:type="dxa"/>
            <w:tcBorders>
              <w:top w:val="single" w:sz="16" w:space="0" w:color="000000"/>
              <w:left w:val="single" w:sz="16" w:space="0" w:color="000000"/>
              <w:bottom w:val="nil"/>
              <w:right w:val="single" w:sz="16" w:space="0" w:color="000000"/>
            </w:tcBorders>
            <w:shd w:val="clear" w:color="auto" w:fill="FFFFFF"/>
          </w:tcPr>
          <w:p w14:paraId="1BC7BD39" w14:textId="77777777" w:rsidR="00485227" w:rsidRPr="00485227" w:rsidRDefault="00485227" w:rsidP="00485227">
            <w:pPr>
              <w:autoSpaceDE w:val="0"/>
              <w:autoSpaceDN w:val="0"/>
              <w:adjustRightInd w:val="0"/>
              <w:spacing w:before="0" w:after="0" w:line="320" w:lineRule="atLeast"/>
              <w:ind w:left="60" w:right="60"/>
              <w:jc w:val="left"/>
              <w:rPr>
                <w:rFonts w:cstheme="minorHAnsi"/>
                <w:color w:val="000000"/>
                <w:szCs w:val="24"/>
              </w:rPr>
            </w:pPr>
            <w:r w:rsidRPr="00485227">
              <w:rPr>
                <w:rFonts w:cstheme="minorHAnsi"/>
                <w:color w:val="000000"/>
                <w:szCs w:val="24"/>
              </w:rPr>
              <w:t>Τρόποι</w:t>
            </w:r>
          </w:p>
        </w:tc>
        <w:tc>
          <w:tcPr>
            <w:tcW w:w="1029" w:type="dxa"/>
            <w:tcBorders>
              <w:top w:val="single" w:sz="16" w:space="0" w:color="000000"/>
              <w:left w:val="single" w:sz="16" w:space="0" w:color="000000"/>
              <w:bottom w:val="nil"/>
            </w:tcBorders>
            <w:shd w:val="clear" w:color="auto" w:fill="FFFFFF"/>
            <w:vAlign w:val="center"/>
          </w:tcPr>
          <w:p w14:paraId="58B2E72E"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,205</w:t>
            </w:r>
          </w:p>
        </w:tc>
        <w:tc>
          <w:tcPr>
            <w:tcW w:w="1029" w:type="dxa"/>
            <w:tcBorders>
              <w:top w:val="single" w:sz="16" w:space="0" w:color="000000"/>
              <w:bottom w:val="nil"/>
            </w:tcBorders>
            <w:shd w:val="clear" w:color="auto" w:fill="FFFFFF"/>
            <w:vAlign w:val="center"/>
          </w:tcPr>
          <w:p w14:paraId="625BC7BF"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single" w:sz="16" w:space="0" w:color="000000"/>
              <w:bottom w:val="nil"/>
            </w:tcBorders>
            <w:shd w:val="clear" w:color="auto" w:fill="FFFFFF"/>
            <w:vAlign w:val="center"/>
          </w:tcPr>
          <w:p w14:paraId="760AC3C6"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,000</w:t>
            </w:r>
          </w:p>
        </w:tc>
        <w:tc>
          <w:tcPr>
            <w:tcW w:w="1029" w:type="dxa"/>
            <w:tcBorders>
              <w:top w:val="single" w:sz="16" w:space="0" w:color="000000"/>
              <w:bottom w:val="nil"/>
            </w:tcBorders>
            <w:shd w:val="clear" w:color="auto" w:fill="FFFFFF"/>
            <w:vAlign w:val="center"/>
          </w:tcPr>
          <w:p w14:paraId="16057785"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,802</w:t>
            </w:r>
          </w:p>
        </w:tc>
        <w:tc>
          <w:tcPr>
            <w:tcW w:w="1029" w:type="dxa"/>
            <w:tcBorders>
              <w:top w:val="single" w:sz="16" w:space="0" w:color="000000"/>
              <w:bottom w:val="nil"/>
            </w:tcBorders>
            <w:shd w:val="clear" w:color="auto" w:fill="FFFFFF"/>
            <w:vAlign w:val="center"/>
          </w:tcPr>
          <w:p w14:paraId="6AC6F511"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single" w:sz="16" w:space="0" w:color="000000"/>
              <w:bottom w:val="nil"/>
              <w:right w:val="single" w:sz="16" w:space="0" w:color="000000"/>
            </w:tcBorders>
            <w:shd w:val="clear" w:color="auto" w:fill="FFFFFF"/>
            <w:vAlign w:val="center"/>
          </w:tcPr>
          <w:p w14:paraId="6DB47F84" w14:textId="77777777" w:rsidR="00485227" w:rsidRPr="00485227" w:rsidRDefault="00485227" w:rsidP="00485227">
            <w:pPr>
              <w:autoSpaceDE w:val="0"/>
              <w:autoSpaceDN w:val="0"/>
              <w:adjustRightInd w:val="0"/>
              <w:spacing w:before="0" w:after="0" w:line="320" w:lineRule="atLeast"/>
              <w:ind w:left="60" w:right="60"/>
              <w:jc w:val="right"/>
              <w:rPr>
                <w:rFonts w:cstheme="minorHAnsi"/>
                <w:b/>
                <w:bCs/>
                <w:color w:val="000000"/>
                <w:szCs w:val="24"/>
              </w:rPr>
            </w:pPr>
            <w:r w:rsidRPr="00485227">
              <w:rPr>
                <w:rFonts w:cstheme="minorHAnsi"/>
                <w:b/>
                <w:bCs/>
                <w:color w:val="000000"/>
                <w:szCs w:val="24"/>
              </w:rPr>
              <w:t>,000</w:t>
            </w:r>
          </w:p>
        </w:tc>
      </w:tr>
      <w:tr w:rsidR="00485227" w:rsidRPr="00485227" w14:paraId="3FC239B7" w14:textId="77777777">
        <w:trPr>
          <w:cantSplit/>
        </w:trPr>
        <w:tc>
          <w:tcPr>
            <w:tcW w:w="1844" w:type="dxa"/>
            <w:tcBorders>
              <w:top w:val="nil"/>
              <w:left w:val="single" w:sz="16" w:space="0" w:color="000000"/>
              <w:bottom w:val="nil"/>
              <w:right w:val="single" w:sz="16" w:space="0" w:color="000000"/>
            </w:tcBorders>
            <w:shd w:val="clear" w:color="auto" w:fill="FFFFFF"/>
          </w:tcPr>
          <w:p w14:paraId="747A6513" w14:textId="77777777" w:rsidR="00485227" w:rsidRPr="00485227" w:rsidRDefault="00485227" w:rsidP="00485227">
            <w:pPr>
              <w:autoSpaceDE w:val="0"/>
              <w:autoSpaceDN w:val="0"/>
              <w:adjustRightInd w:val="0"/>
              <w:spacing w:before="0" w:after="0" w:line="320" w:lineRule="atLeast"/>
              <w:ind w:left="60" w:right="60"/>
              <w:jc w:val="left"/>
              <w:rPr>
                <w:rFonts w:cstheme="minorHAnsi"/>
                <w:color w:val="000000"/>
                <w:szCs w:val="24"/>
              </w:rPr>
            </w:pPr>
            <w:r w:rsidRPr="00485227">
              <w:rPr>
                <w:rFonts w:cstheme="minorHAnsi"/>
                <w:color w:val="000000"/>
                <w:szCs w:val="24"/>
              </w:rPr>
              <w:t>Χαρακτηριστικά διευθυντή</w:t>
            </w:r>
          </w:p>
        </w:tc>
        <w:tc>
          <w:tcPr>
            <w:tcW w:w="1029" w:type="dxa"/>
            <w:tcBorders>
              <w:top w:val="nil"/>
              <w:left w:val="single" w:sz="16" w:space="0" w:color="000000"/>
              <w:bottom w:val="nil"/>
            </w:tcBorders>
            <w:shd w:val="clear" w:color="auto" w:fill="FFFFFF"/>
            <w:vAlign w:val="center"/>
          </w:tcPr>
          <w:p w14:paraId="168484A3"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,299</w:t>
            </w:r>
          </w:p>
        </w:tc>
        <w:tc>
          <w:tcPr>
            <w:tcW w:w="1029" w:type="dxa"/>
            <w:tcBorders>
              <w:top w:val="nil"/>
              <w:bottom w:val="nil"/>
            </w:tcBorders>
            <w:shd w:val="clear" w:color="auto" w:fill="FFFFFF"/>
            <w:vAlign w:val="center"/>
          </w:tcPr>
          <w:p w14:paraId="74E12911"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nil"/>
              <w:bottom w:val="nil"/>
            </w:tcBorders>
            <w:shd w:val="clear" w:color="auto" w:fill="FFFFFF"/>
            <w:vAlign w:val="center"/>
          </w:tcPr>
          <w:p w14:paraId="7CF178CB"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,000</w:t>
            </w:r>
          </w:p>
        </w:tc>
        <w:tc>
          <w:tcPr>
            <w:tcW w:w="1029" w:type="dxa"/>
            <w:tcBorders>
              <w:top w:val="nil"/>
              <w:bottom w:val="nil"/>
            </w:tcBorders>
            <w:shd w:val="clear" w:color="auto" w:fill="FFFFFF"/>
            <w:vAlign w:val="center"/>
          </w:tcPr>
          <w:p w14:paraId="56B3FB41"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,681</w:t>
            </w:r>
          </w:p>
        </w:tc>
        <w:tc>
          <w:tcPr>
            <w:tcW w:w="1029" w:type="dxa"/>
            <w:tcBorders>
              <w:top w:val="nil"/>
              <w:bottom w:val="nil"/>
            </w:tcBorders>
            <w:shd w:val="clear" w:color="auto" w:fill="FFFFFF"/>
            <w:vAlign w:val="center"/>
          </w:tcPr>
          <w:p w14:paraId="51BAE206"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nil"/>
              <w:bottom w:val="nil"/>
              <w:right w:val="single" w:sz="16" w:space="0" w:color="000000"/>
            </w:tcBorders>
            <w:shd w:val="clear" w:color="auto" w:fill="FFFFFF"/>
            <w:vAlign w:val="center"/>
          </w:tcPr>
          <w:p w14:paraId="097DF239" w14:textId="77777777" w:rsidR="00485227" w:rsidRPr="00485227" w:rsidRDefault="00485227" w:rsidP="00485227">
            <w:pPr>
              <w:autoSpaceDE w:val="0"/>
              <w:autoSpaceDN w:val="0"/>
              <w:adjustRightInd w:val="0"/>
              <w:spacing w:before="0" w:after="0" w:line="320" w:lineRule="atLeast"/>
              <w:ind w:left="60" w:right="60"/>
              <w:jc w:val="right"/>
              <w:rPr>
                <w:rFonts w:cstheme="minorHAnsi"/>
                <w:b/>
                <w:bCs/>
                <w:color w:val="000000"/>
                <w:szCs w:val="24"/>
              </w:rPr>
            </w:pPr>
            <w:r w:rsidRPr="00485227">
              <w:rPr>
                <w:rFonts w:cstheme="minorHAnsi"/>
                <w:b/>
                <w:bCs/>
                <w:color w:val="000000"/>
                <w:szCs w:val="24"/>
              </w:rPr>
              <w:t>,000</w:t>
            </w:r>
          </w:p>
        </w:tc>
      </w:tr>
      <w:tr w:rsidR="00485227" w:rsidRPr="00485227" w14:paraId="54906D69" w14:textId="77777777">
        <w:trPr>
          <w:cantSplit/>
        </w:trPr>
        <w:tc>
          <w:tcPr>
            <w:tcW w:w="1844" w:type="dxa"/>
            <w:tcBorders>
              <w:top w:val="nil"/>
              <w:left w:val="single" w:sz="16" w:space="0" w:color="000000"/>
              <w:bottom w:val="nil"/>
              <w:right w:val="single" w:sz="16" w:space="0" w:color="000000"/>
            </w:tcBorders>
            <w:shd w:val="clear" w:color="auto" w:fill="FFFFFF"/>
          </w:tcPr>
          <w:p w14:paraId="192D067D" w14:textId="77777777" w:rsidR="00485227" w:rsidRPr="00485227" w:rsidRDefault="00485227" w:rsidP="00485227">
            <w:pPr>
              <w:autoSpaceDE w:val="0"/>
              <w:autoSpaceDN w:val="0"/>
              <w:adjustRightInd w:val="0"/>
              <w:spacing w:before="0" w:after="0" w:line="320" w:lineRule="atLeast"/>
              <w:ind w:left="60" w:right="60"/>
              <w:jc w:val="left"/>
              <w:rPr>
                <w:rFonts w:cstheme="minorHAnsi"/>
                <w:color w:val="000000"/>
                <w:szCs w:val="24"/>
              </w:rPr>
            </w:pPr>
            <w:r w:rsidRPr="00485227">
              <w:rPr>
                <w:rFonts w:cstheme="minorHAnsi"/>
                <w:color w:val="000000"/>
                <w:szCs w:val="24"/>
              </w:rPr>
              <w:t>Προσόντα διευθυντή</w:t>
            </w:r>
          </w:p>
        </w:tc>
        <w:tc>
          <w:tcPr>
            <w:tcW w:w="1029" w:type="dxa"/>
            <w:tcBorders>
              <w:top w:val="nil"/>
              <w:left w:val="single" w:sz="16" w:space="0" w:color="000000"/>
              <w:bottom w:val="nil"/>
            </w:tcBorders>
            <w:shd w:val="clear" w:color="auto" w:fill="FFFFFF"/>
            <w:vAlign w:val="center"/>
          </w:tcPr>
          <w:p w14:paraId="6F5E9730"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,193</w:t>
            </w:r>
          </w:p>
        </w:tc>
        <w:tc>
          <w:tcPr>
            <w:tcW w:w="1029" w:type="dxa"/>
            <w:tcBorders>
              <w:top w:val="nil"/>
              <w:bottom w:val="nil"/>
            </w:tcBorders>
            <w:shd w:val="clear" w:color="auto" w:fill="FFFFFF"/>
            <w:vAlign w:val="center"/>
          </w:tcPr>
          <w:p w14:paraId="1ADB0BF8"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nil"/>
              <w:bottom w:val="nil"/>
            </w:tcBorders>
            <w:shd w:val="clear" w:color="auto" w:fill="FFFFFF"/>
            <w:vAlign w:val="center"/>
          </w:tcPr>
          <w:p w14:paraId="6066E290"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,000</w:t>
            </w:r>
          </w:p>
        </w:tc>
        <w:tc>
          <w:tcPr>
            <w:tcW w:w="1029" w:type="dxa"/>
            <w:tcBorders>
              <w:top w:val="nil"/>
              <w:bottom w:val="nil"/>
            </w:tcBorders>
            <w:shd w:val="clear" w:color="auto" w:fill="FFFFFF"/>
            <w:vAlign w:val="center"/>
          </w:tcPr>
          <w:p w14:paraId="660E945D"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,866</w:t>
            </w:r>
          </w:p>
        </w:tc>
        <w:tc>
          <w:tcPr>
            <w:tcW w:w="1029" w:type="dxa"/>
            <w:tcBorders>
              <w:top w:val="nil"/>
              <w:bottom w:val="nil"/>
            </w:tcBorders>
            <w:shd w:val="clear" w:color="auto" w:fill="FFFFFF"/>
            <w:vAlign w:val="center"/>
          </w:tcPr>
          <w:p w14:paraId="585E9CC2"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nil"/>
              <w:bottom w:val="nil"/>
              <w:right w:val="single" w:sz="16" w:space="0" w:color="000000"/>
            </w:tcBorders>
            <w:shd w:val="clear" w:color="auto" w:fill="FFFFFF"/>
            <w:vAlign w:val="center"/>
          </w:tcPr>
          <w:p w14:paraId="40B0AAAC" w14:textId="77777777" w:rsidR="00485227" w:rsidRPr="00485227" w:rsidRDefault="00485227" w:rsidP="00485227">
            <w:pPr>
              <w:autoSpaceDE w:val="0"/>
              <w:autoSpaceDN w:val="0"/>
              <w:adjustRightInd w:val="0"/>
              <w:spacing w:before="0" w:after="0" w:line="320" w:lineRule="atLeast"/>
              <w:ind w:left="60" w:right="60"/>
              <w:jc w:val="right"/>
              <w:rPr>
                <w:rFonts w:cstheme="minorHAnsi"/>
                <w:b/>
                <w:bCs/>
                <w:color w:val="000000"/>
                <w:szCs w:val="24"/>
              </w:rPr>
            </w:pPr>
            <w:r w:rsidRPr="00485227">
              <w:rPr>
                <w:rFonts w:cstheme="minorHAnsi"/>
                <w:b/>
                <w:bCs/>
                <w:color w:val="000000"/>
                <w:szCs w:val="24"/>
              </w:rPr>
              <w:t>,000</w:t>
            </w:r>
          </w:p>
        </w:tc>
      </w:tr>
      <w:tr w:rsidR="00485227" w:rsidRPr="00485227" w14:paraId="41615C93" w14:textId="77777777">
        <w:trPr>
          <w:cantSplit/>
        </w:trPr>
        <w:tc>
          <w:tcPr>
            <w:tcW w:w="1844" w:type="dxa"/>
            <w:tcBorders>
              <w:top w:val="nil"/>
              <w:left w:val="single" w:sz="16" w:space="0" w:color="000000"/>
              <w:bottom w:val="nil"/>
              <w:right w:val="single" w:sz="16" w:space="0" w:color="000000"/>
            </w:tcBorders>
            <w:shd w:val="clear" w:color="auto" w:fill="FFFFFF"/>
          </w:tcPr>
          <w:p w14:paraId="43C248AF" w14:textId="77777777" w:rsidR="00485227" w:rsidRPr="00485227" w:rsidRDefault="00485227" w:rsidP="00485227">
            <w:pPr>
              <w:autoSpaceDE w:val="0"/>
              <w:autoSpaceDN w:val="0"/>
              <w:adjustRightInd w:val="0"/>
              <w:spacing w:before="0" w:after="0" w:line="320" w:lineRule="atLeast"/>
              <w:ind w:left="60" w:right="60"/>
              <w:jc w:val="left"/>
              <w:rPr>
                <w:rFonts w:cstheme="minorHAnsi"/>
                <w:color w:val="000000"/>
                <w:szCs w:val="24"/>
              </w:rPr>
            </w:pPr>
            <w:r w:rsidRPr="00485227">
              <w:rPr>
                <w:rFonts w:cstheme="minorHAnsi"/>
                <w:color w:val="000000"/>
                <w:szCs w:val="24"/>
              </w:rPr>
              <w:t>Προτάσεις</w:t>
            </w:r>
          </w:p>
        </w:tc>
        <w:tc>
          <w:tcPr>
            <w:tcW w:w="1029" w:type="dxa"/>
            <w:tcBorders>
              <w:top w:val="nil"/>
              <w:left w:val="single" w:sz="16" w:space="0" w:color="000000"/>
              <w:bottom w:val="nil"/>
            </w:tcBorders>
            <w:shd w:val="clear" w:color="auto" w:fill="FFFFFF"/>
            <w:vAlign w:val="center"/>
          </w:tcPr>
          <w:p w14:paraId="0F6B3EDD"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,210</w:t>
            </w:r>
          </w:p>
        </w:tc>
        <w:tc>
          <w:tcPr>
            <w:tcW w:w="1029" w:type="dxa"/>
            <w:tcBorders>
              <w:top w:val="nil"/>
              <w:bottom w:val="nil"/>
            </w:tcBorders>
            <w:shd w:val="clear" w:color="auto" w:fill="FFFFFF"/>
            <w:vAlign w:val="center"/>
          </w:tcPr>
          <w:p w14:paraId="20575D3C"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nil"/>
              <w:bottom w:val="nil"/>
            </w:tcBorders>
            <w:shd w:val="clear" w:color="auto" w:fill="FFFFFF"/>
            <w:vAlign w:val="center"/>
          </w:tcPr>
          <w:p w14:paraId="52A07C12"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,000</w:t>
            </w:r>
          </w:p>
        </w:tc>
        <w:tc>
          <w:tcPr>
            <w:tcW w:w="1029" w:type="dxa"/>
            <w:tcBorders>
              <w:top w:val="nil"/>
              <w:bottom w:val="nil"/>
            </w:tcBorders>
            <w:shd w:val="clear" w:color="auto" w:fill="FFFFFF"/>
            <w:vAlign w:val="center"/>
          </w:tcPr>
          <w:p w14:paraId="71C49DFF"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,869</w:t>
            </w:r>
          </w:p>
        </w:tc>
        <w:tc>
          <w:tcPr>
            <w:tcW w:w="1029" w:type="dxa"/>
            <w:tcBorders>
              <w:top w:val="nil"/>
              <w:bottom w:val="nil"/>
            </w:tcBorders>
            <w:shd w:val="clear" w:color="auto" w:fill="FFFFFF"/>
            <w:vAlign w:val="center"/>
          </w:tcPr>
          <w:p w14:paraId="1EEE2937"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nil"/>
              <w:bottom w:val="nil"/>
              <w:right w:val="single" w:sz="16" w:space="0" w:color="000000"/>
            </w:tcBorders>
            <w:shd w:val="clear" w:color="auto" w:fill="FFFFFF"/>
            <w:vAlign w:val="center"/>
          </w:tcPr>
          <w:p w14:paraId="31AFD3E9" w14:textId="77777777" w:rsidR="00485227" w:rsidRPr="00485227" w:rsidRDefault="00485227" w:rsidP="00485227">
            <w:pPr>
              <w:autoSpaceDE w:val="0"/>
              <w:autoSpaceDN w:val="0"/>
              <w:adjustRightInd w:val="0"/>
              <w:spacing w:before="0" w:after="0" w:line="320" w:lineRule="atLeast"/>
              <w:ind w:left="60" w:right="60"/>
              <w:jc w:val="right"/>
              <w:rPr>
                <w:rFonts w:cstheme="minorHAnsi"/>
                <w:b/>
                <w:bCs/>
                <w:color w:val="000000"/>
                <w:szCs w:val="24"/>
              </w:rPr>
            </w:pPr>
            <w:r w:rsidRPr="00485227">
              <w:rPr>
                <w:rFonts w:cstheme="minorHAnsi"/>
                <w:b/>
                <w:bCs/>
                <w:color w:val="000000"/>
                <w:szCs w:val="24"/>
              </w:rPr>
              <w:t>,000</w:t>
            </w:r>
          </w:p>
        </w:tc>
      </w:tr>
      <w:tr w:rsidR="00485227" w:rsidRPr="00485227" w14:paraId="37863303" w14:textId="77777777">
        <w:trPr>
          <w:cantSplit/>
        </w:trPr>
        <w:tc>
          <w:tcPr>
            <w:tcW w:w="1844" w:type="dxa"/>
            <w:tcBorders>
              <w:top w:val="nil"/>
              <w:left w:val="single" w:sz="16" w:space="0" w:color="000000"/>
              <w:bottom w:val="single" w:sz="16" w:space="0" w:color="000000"/>
              <w:right w:val="single" w:sz="16" w:space="0" w:color="000000"/>
            </w:tcBorders>
            <w:shd w:val="clear" w:color="auto" w:fill="FFFFFF"/>
          </w:tcPr>
          <w:p w14:paraId="4F293F74" w14:textId="6325FCC5" w:rsidR="00485227" w:rsidRPr="00485227" w:rsidRDefault="00485227" w:rsidP="00485227">
            <w:pPr>
              <w:autoSpaceDE w:val="0"/>
              <w:autoSpaceDN w:val="0"/>
              <w:adjustRightInd w:val="0"/>
              <w:spacing w:before="0" w:after="0" w:line="320" w:lineRule="atLeast"/>
              <w:ind w:left="60" w:right="60"/>
              <w:jc w:val="left"/>
              <w:rPr>
                <w:rFonts w:cstheme="minorHAnsi"/>
                <w:color w:val="000000"/>
                <w:szCs w:val="24"/>
              </w:rPr>
            </w:pPr>
            <w:r w:rsidRPr="00485227">
              <w:rPr>
                <w:rFonts w:cstheme="minorHAnsi"/>
                <w:color w:val="000000"/>
                <w:szCs w:val="24"/>
              </w:rPr>
              <w:t>Σε ποιο βαθμό εκτιμάτε ότι είναι αναγκαία η εμπλοκή του διευθυντή στη διαδικασία της διαχείρισης της κρίσης του Covid-19;</w:t>
            </w:r>
          </w:p>
        </w:tc>
        <w:tc>
          <w:tcPr>
            <w:tcW w:w="1029" w:type="dxa"/>
            <w:tcBorders>
              <w:top w:val="nil"/>
              <w:left w:val="single" w:sz="16" w:space="0" w:color="000000"/>
              <w:bottom w:val="single" w:sz="16" w:space="0" w:color="000000"/>
            </w:tcBorders>
            <w:shd w:val="clear" w:color="auto" w:fill="FFFFFF"/>
            <w:vAlign w:val="center"/>
          </w:tcPr>
          <w:p w14:paraId="7C742CFD"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,451</w:t>
            </w:r>
          </w:p>
        </w:tc>
        <w:tc>
          <w:tcPr>
            <w:tcW w:w="1029" w:type="dxa"/>
            <w:tcBorders>
              <w:top w:val="nil"/>
              <w:bottom w:val="single" w:sz="16" w:space="0" w:color="000000"/>
            </w:tcBorders>
            <w:shd w:val="clear" w:color="auto" w:fill="FFFFFF"/>
            <w:vAlign w:val="center"/>
          </w:tcPr>
          <w:p w14:paraId="0FEEDCAD"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nil"/>
              <w:bottom w:val="single" w:sz="16" w:space="0" w:color="000000"/>
            </w:tcBorders>
            <w:shd w:val="clear" w:color="auto" w:fill="FFFFFF"/>
            <w:vAlign w:val="center"/>
          </w:tcPr>
          <w:p w14:paraId="59948893"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,000</w:t>
            </w:r>
          </w:p>
        </w:tc>
        <w:tc>
          <w:tcPr>
            <w:tcW w:w="1029" w:type="dxa"/>
            <w:tcBorders>
              <w:top w:val="nil"/>
              <w:bottom w:val="single" w:sz="16" w:space="0" w:color="000000"/>
            </w:tcBorders>
            <w:shd w:val="clear" w:color="auto" w:fill="FFFFFF"/>
            <w:vAlign w:val="center"/>
          </w:tcPr>
          <w:p w14:paraId="3248644B"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,579</w:t>
            </w:r>
          </w:p>
        </w:tc>
        <w:tc>
          <w:tcPr>
            <w:tcW w:w="1029" w:type="dxa"/>
            <w:tcBorders>
              <w:top w:val="nil"/>
              <w:bottom w:val="single" w:sz="16" w:space="0" w:color="000000"/>
            </w:tcBorders>
            <w:shd w:val="clear" w:color="auto" w:fill="FFFFFF"/>
            <w:vAlign w:val="center"/>
          </w:tcPr>
          <w:p w14:paraId="1E3C5283" w14:textId="77777777" w:rsidR="00485227" w:rsidRPr="00485227" w:rsidRDefault="00485227" w:rsidP="00485227">
            <w:pPr>
              <w:autoSpaceDE w:val="0"/>
              <w:autoSpaceDN w:val="0"/>
              <w:adjustRightInd w:val="0"/>
              <w:spacing w:before="0" w:after="0" w:line="320" w:lineRule="atLeast"/>
              <w:ind w:left="60" w:right="60"/>
              <w:jc w:val="right"/>
              <w:rPr>
                <w:rFonts w:cstheme="minorHAnsi"/>
                <w:color w:val="000000"/>
                <w:szCs w:val="24"/>
              </w:rPr>
            </w:pPr>
            <w:r w:rsidRPr="00485227">
              <w:rPr>
                <w:rFonts w:cstheme="minorHAnsi"/>
                <w:color w:val="000000"/>
                <w:szCs w:val="24"/>
              </w:rPr>
              <w:t>109</w:t>
            </w:r>
          </w:p>
        </w:tc>
        <w:tc>
          <w:tcPr>
            <w:tcW w:w="1029" w:type="dxa"/>
            <w:tcBorders>
              <w:top w:val="nil"/>
              <w:bottom w:val="single" w:sz="16" w:space="0" w:color="000000"/>
              <w:right w:val="single" w:sz="16" w:space="0" w:color="000000"/>
            </w:tcBorders>
            <w:shd w:val="clear" w:color="auto" w:fill="FFFFFF"/>
            <w:vAlign w:val="center"/>
          </w:tcPr>
          <w:p w14:paraId="0B362716" w14:textId="77777777" w:rsidR="00485227" w:rsidRPr="00485227" w:rsidRDefault="00485227" w:rsidP="00485227">
            <w:pPr>
              <w:autoSpaceDE w:val="0"/>
              <w:autoSpaceDN w:val="0"/>
              <w:adjustRightInd w:val="0"/>
              <w:spacing w:before="0" w:after="0" w:line="320" w:lineRule="atLeast"/>
              <w:ind w:left="60" w:right="60"/>
              <w:jc w:val="right"/>
              <w:rPr>
                <w:rFonts w:cstheme="minorHAnsi"/>
                <w:b/>
                <w:bCs/>
                <w:color w:val="000000"/>
                <w:szCs w:val="24"/>
              </w:rPr>
            </w:pPr>
            <w:r w:rsidRPr="00485227">
              <w:rPr>
                <w:rFonts w:cstheme="minorHAnsi"/>
                <w:b/>
                <w:bCs/>
                <w:color w:val="000000"/>
                <w:szCs w:val="24"/>
              </w:rPr>
              <w:t>,000</w:t>
            </w:r>
          </w:p>
        </w:tc>
      </w:tr>
      <w:tr w:rsidR="00485227" w:rsidRPr="00485227" w14:paraId="1E69A4A1" w14:textId="77777777">
        <w:trPr>
          <w:cantSplit/>
        </w:trPr>
        <w:tc>
          <w:tcPr>
            <w:tcW w:w="8018" w:type="dxa"/>
            <w:gridSpan w:val="7"/>
            <w:tcBorders>
              <w:top w:val="nil"/>
              <w:left w:val="nil"/>
              <w:bottom w:val="nil"/>
              <w:right w:val="nil"/>
            </w:tcBorders>
            <w:shd w:val="clear" w:color="auto" w:fill="FFFFFF"/>
          </w:tcPr>
          <w:p w14:paraId="325FC086" w14:textId="77777777" w:rsidR="00485227" w:rsidRPr="00485227" w:rsidRDefault="00485227" w:rsidP="00485227">
            <w:pPr>
              <w:keepNext/>
              <w:autoSpaceDE w:val="0"/>
              <w:autoSpaceDN w:val="0"/>
              <w:adjustRightInd w:val="0"/>
              <w:spacing w:before="0" w:after="0" w:line="320" w:lineRule="atLeast"/>
              <w:ind w:left="60" w:right="60"/>
              <w:jc w:val="left"/>
              <w:rPr>
                <w:rFonts w:cstheme="minorHAnsi"/>
                <w:color w:val="000000"/>
                <w:szCs w:val="24"/>
              </w:rPr>
            </w:pPr>
            <w:r w:rsidRPr="00485227">
              <w:rPr>
                <w:rFonts w:cstheme="minorHAnsi"/>
                <w:color w:val="000000"/>
                <w:szCs w:val="24"/>
              </w:rPr>
              <w:t xml:space="preserve">a. </w:t>
            </w:r>
            <w:proofErr w:type="spellStart"/>
            <w:r w:rsidRPr="00485227">
              <w:rPr>
                <w:rFonts w:cstheme="minorHAnsi"/>
                <w:color w:val="000000"/>
                <w:szCs w:val="24"/>
              </w:rPr>
              <w:t>Lilliefors</w:t>
            </w:r>
            <w:proofErr w:type="spellEnd"/>
            <w:r w:rsidRPr="00485227">
              <w:rPr>
                <w:rFonts w:cstheme="minorHAnsi"/>
                <w:color w:val="000000"/>
                <w:szCs w:val="24"/>
              </w:rPr>
              <w:t xml:space="preserve"> </w:t>
            </w:r>
            <w:proofErr w:type="spellStart"/>
            <w:r w:rsidRPr="00485227">
              <w:rPr>
                <w:rFonts w:cstheme="minorHAnsi"/>
                <w:color w:val="000000"/>
                <w:szCs w:val="24"/>
              </w:rPr>
              <w:t>Significance</w:t>
            </w:r>
            <w:proofErr w:type="spellEnd"/>
            <w:r w:rsidRPr="00485227">
              <w:rPr>
                <w:rFonts w:cstheme="minorHAnsi"/>
                <w:color w:val="000000"/>
                <w:szCs w:val="24"/>
              </w:rPr>
              <w:t xml:space="preserve"> </w:t>
            </w:r>
            <w:proofErr w:type="spellStart"/>
            <w:r w:rsidRPr="00485227">
              <w:rPr>
                <w:rFonts w:cstheme="minorHAnsi"/>
                <w:color w:val="000000"/>
                <w:szCs w:val="24"/>
              </w:rPr>
              <w:t>Correction</w:t>
            </w:r>
            <w:proofErr w:type="spellEnd"/>
          </w:p>
        </w:tc>
      </w:tr>
    </w:tbl>
    <w:p w14:paraId="55DD870F" w14:textId="1096B860" w:rsidR="00485227" w:rsidRPr="00485227" w:rsidRDefault="00485227" w:rsidP="00485227">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14</w:t>
      </w:r>
      <w:r w:rsidR="00FB42BE">
        <w:rPr>
          <w:noProof/>
        </w:rPr>
        <w:fldChar w:fldCharType="end"/>
      </w:r>
    </w:p>
    <w:p w14:paraId="7A6BAAE6" w14:textId="236D972A" w:rsidR="00485227" w:rsidRDefault="00485227" w:rsidP="00A35498"/>
    <w:p w14:paraId="487290DD" w14:textId="77777777" w:rsidR="00602C60" w:rsidRDefault="00602C60" w:rsidP="00602C60">
      <w:r>
        <w:t>Από τα αποτελέσματα φαίνεται ότι όλες οι μεταβλητές ανεξαιρέτως, δεν ακολουθούν κανονική κατανομή (</w:t>
      </w:r>
      <w:proofErr w:type="spellStart"/>
      <w:r>
        <w:t>Sig</w:t>
      </w:r>
      <w:proofErr w:type="spellEnd"/>
      <w:r>
        <w:t xml:space="preserve">.&lt;0,05). Επομένως, οι έλεγχοι που θα ακολουθήσουν θα είναι μη παραμετρικοί. Ως εκ τούτου, για τον έλεγχο της συσχέτισης θα πραγματοποιηθεί το στατιστικό τεστ συσχέτισης </w:t>
      </w:r>
      <w:proofErr w:type="spellStart"/>
      <w:r>
        <w:t>Spearman</w:t>
      </w:r>
      <w:proofErr w:type="spellEnd"/>
      <w:r>
        <w:t xml:space="preserve"> και για τον έλεγχο της διαφοράς των απαντήσεων των συμμετεχόντων με βάση τα δημογραφικά χαρακτηριστικά τους, θα πραγματοποιηθεί το στατιστικό τεστ </w:t>
      </w:r>
      <w:proofErr w:type="spellStart"/>
      <w:r>
        <w:t>Kruskal-Wallis</w:t>
      </w:r>
      <w:proofErr w:type="spellEnd"/>
      <w:r>
        <w:t>.</w:t>
      </w:r>
    </w:p>
    <w:p w14:paraId="3E4CDD1B" w14:textId="77777777" w:rsidR="00602C60" w:rsidRDefault="00602C60" w:rsidP="00A35498"/>
    <w:p w14:paraId="4594C59F" w14:textId="7C3C9DA8" w:rsidR="00485227" w:rsidRPr="00485227" w:rsidRDefault="009F5C23" w:rsidP="009F5C23">
      <w:pPr>
        <w:autoSpaceDE w:val="0"/>
        <w:autoSpaceDN w:val="0"/>
        <w:adjustRightInd w:val="0"/>
        <w:spacing w:before="0" w:after="0" w:line="240" w:lineRule="auto"/>
        <w:jc w:val="center"/>
        <w:rPr>
          <w:rFonts w:ascii="Times New Roman" w:hAnsi="Times New Roman" w:cs="Times New Roman"/>
          <w:b/>
          <w:bCs/>
          <w:szCs w:val="24"/>
        </w:rPr>
      </w:pPr>
      <w:r w:rsidRPr="009F5C23">
        <w:rPr>
          <w:rFonts w:ascii="Times New Roman" w:hAnsi="Times New Roman" w:cs="Times New Roman"/>
          <w:b/>
          <w:bCs/>
          <w:szCs w:val="24"/>
        </w:rPr>
        <w:t>Συσχετίσεις</w:t>
      </w:r>
    </w:p>
    <w:tbl>
      <w:tblPr>
        <w:tblW w:w="9324" w:type="dxa"/>
        <w:tblInd w:w="-7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76"/>
        <w:gridCol w:w="1985"/>
        <w:gridCol w:w="1559"/>
        <w:gridCol w:w="1843"/>
        <w:gridCol w:w="1440"/>
        <w:gridCol w:w="1221"/>
      </w:tblGrid>
      <w:tr w:rsidR="009F5C23" w:rsidRPr="00485227" w14:paraId="1D7C2895" w14:textId="77777777" w:rsidTr="009F5C23">
        <w:trPr>
          <w:cantSplit/>
          <w:trHeight w:val="398"/>
        </w:trPr>
        <w:tc>
          <w:tcPr>
            <w:tcW w:w="4820" w:type="dxa"/>
            <w:gridSpan w:val="3"/>
            <w:tcBorders>
              <w:top w:val="single" w:sz="16" w:space="0" w:color="000000"/>
              <w:left w:val="single" w:sz="16" w:space="0" w:color="000000"/>
              <w:bottom w:val="single" w:sz="16" w:space="0" w:color="000000"/>
              <w:right w:val="nil"/>
            </w:tcBorders>
            <w:shd w:val="clear" w:color="auto" w:fill="FFFFFF"/>
            <w:vAlign w:val="bottom"/>
          </w:tcPr>
          <w:p w14:paraId="53C37163" w14:textId="77777777" w:rsidR="009F5C23" w:rsidRPr="00485227" w:rsidRDefault="009F5C23" w:rsidP="00485227">
            <w:pPr>
              <w:autoSpaceDE w:val="0"/>
              <w:autoSpaceDN w:val="0"/>
              <w:adjustRightInd w:val="0"/>
              <w:spacing w:before="0" w:after="0" w:line="240" w:lineRule="auto"/>
              <w:jc w:val="left"/>
              <w:rPr>
                <w:rFonts w:ascii="Times New Roman" w:hAnsi="Times New Roman" w:cs="Times New Roman"/>
                <w:szCs w:val="24"/>
              </w:rPr>
            </w:pPr>
          </w:p>
        </w:tc>
        <w:tc>
          <w:tcPr>
            <w:tcW w:w="1843" w:type="dxa"/>
            <w:tcBorders>
              <w:top w:val="single" w:sz="16" w:space="0" w:color="000000"/>
              <w:bottom w:val="single" w:sz="16" w:space="0" w:color="000000"/>
            </w:tcBorders>
            <w:shd w:val="clear" w:color="auto" w:fill="FFFFFF"/>
            <w:vAlign w:val="bottom"/>
          </w:tcPr>
          <w:p w14:paraId="6F0391C5" w14:textId="77777777" w:rsidR="009F5C23" w:rsidRPr="00485227" w:rsidRDefault="009F5C23" w:rsidP="00485227">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485227">
              <w:rPr>
                <w:rFonts w:ascii="Times New Roman" w:hAnsi="Times New Roman" w:cs="Times New Roman"/>
                <w:color w:val="000000"/>
                <w:szCs w:val="24"/>
              </w:rPr>
              <w:t>Χαρακτηριστικά διευθυντή</w:t>
            </w:r>
          </w:p>
        </w:tc>
        <w:tc>
          <w:tcPr>
            <w:tcW w:w="1440" w:type="dxa"/>
            <w:tcBorders>
              <w:top w:val="single" w:sz="16" w:space="0" w:color="000000"/>
              <w:bottom w:val="single" w:sz="16" w:space="0" w:color="000000"/>
            </w:tcBorders>
            <w:shd w:val="clear" w:color="auto" w:fill="FFFFFF"/>
            <w:vAlign w:val="bottom"/>
          </w:tcPr>
          <w:p w14:paraId="76FC358A" w14:textId="77777777" w:rsidR="009F5C23" w:rsidRPr="00485227" w:rsidRDefault="009F5C23" w:rsidP="00485227">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485227">
              <w:rPr>
                <w:rFonts w:ascii="Times New Roman" w:hAnsi="Times New Roman" w:cs="Times New Roman"/>
                <w:color w:val="000000"/>
                <w:szCs w:val="24"/>
              </w:rPr>
              <w:t>Προσόντα διευθυντή</w:t>
            </w:r>
          </w:p>
        </w:tc>
        <w:tc>
          <w:tcPr>
            <w:tcW w:w="1221" w:type="dxa"/>
            <w:tcBorders>
              <w:top w:val="single" w:sz="16" w:space="0" w:color="000000"/>
              <w:bottom w:val="single" w:sz="16" w:space="0" w:color="000000"/>
              <w:right w:val="single" w:sz="16" w:space="0" w:color="000000"/>
            </w:tcBorders>
            <w:shd w:val="clear" w:color="auto" w:fill="FFFFFF"/>
            <w:vAlign w:val="bottom"/>
          </w:tcPr>
          <w:p w14:paraId="449EDC74" w14:textId="77777777" w:rsidR="009F5C23" w:rsidRPr="00485227" w:rsidRDefault="009F5C23" w:rsidP="00485227">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485227">
              <w:rPr>
                <w:rFonts w:ascii="Times New Roman" w:hAnsi="Times New Roman" w:cs="Times New Roman"/>
                <w:color w:val="000000"/>
                <w:szCs w:val="24"/>
              </w:rPr>
              <w:t>Προτάσεις</w:t>
            </w:r>
          </w:p>
        </w:tc>
      </w:tr>
      <w:tr w:rsidR="009F5C23" w:rsidRPr="00485227" w14:paraId="4905EB2A" w14:textId="77777777" w:rsidTr="009F5C23">
        <w:trPr>
          <w:cantSplit/>
          <w:trHeight w:val="262"/>
        </w:trPr>
        <w:tc>
          <w:tcPr>
            <w:tcW w:w="1276" w:type="dxa"/>
            <w:vMerge w:val="restart"/>
            <w:tcBorders>
              <w:top w:val="single" w:sz="16" w:space="0" w:color="000000"/>
              <w:left w:val="single" w:sz="16" w:space="0" w:color="000000"/>
              <w:bottom w:val="single" w:sz="16" w:space="0" w:color="000000"/>
              <w:right w:val="nil"/>
            </w:tcBorders>
            <w:shd w:val="clear" w:color="auto" w:fill="FFFFFF"/>
          </w:tcPr>
          <w:p w14:paraId="3F2D98D2" w14:textId="77777777" w:rsidR="009F5C23" w:rsidRPr="00485227" w:rsidRDefault="009F5C23" w:rsidP="00485227">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485227">
              <w:rPr>
                <w:rFonts w:ascii="Times New Roman" w:hAnsi="Times New Roman" w:cs="Times New Roman"/>
                <w:color w:val="000000"/>
                <w:szCs w:val="24"/>
              </w:rPr>
              <w:t>Spearman's</w:t>
            </w:r>
            <w:proofErr w:type="spellEnd"/>
            <w:r w:rsidRPr="00485227">
              <w:rPr>
                <w:rFonts w:ascii="Times New Roman" w:hAnsi="Times New Roman" w:cs="Times New Roman"/>
                <w:color w:val="000000"/>
                <w:szCs w:val="24"/>
              </w:rPr>
              <w:t xml:space="preserve"> </w:t>
            </w:r>
            <w:proofErr w:type="spellStart"/>
            <w:r w:rsidRPr="00485227">
              <w:rPr>
                <w:rFonts w:ascii="Times New Roman" w:hAnsi="Times New Roman" w:cs="Times New Roman"/>
                <w:color w:val="000000"/>
                <w:szCs w:val="24"/>
              </w:rPr>
              <w:t>rho</w:t>
            </w:r>
            <w:proofErr w:type="spellEnd"/>
          </w:p>
        </w:tc>
        <w:tc>
          <w:tcPr>
            <w:tcW w:w="1985" w:type="dxa"/>
            <w:vMerge w:val="restart"/>
            <w:tcBorders>
              <w:top w:val="single" w:sz="16" w:space="0" w:color="000000"/>
              <w:left w:val="nil"/>
              <w:right w:val="nil"/>
            </w:tcBorders>
            <w:shd w:val="clear" w:color="auto" w:fill="FFFFFF"/>
          </w:tcPr>
          <w:p w14:paraId="534C8F13" w14:textId="77777777" w:rsidR="009F5C23" w:rsidRPr="00485227" w:rsidRDefault="009F5C23" w:rsidP="00485227">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485227">
              <w:rPr>
                <w:rFonts w:ascii="Times New Roman" w:hAnsi="Times New Roman" w:cs="Times New Roman"/>
                <w:color w:val="000000"/>
                <w:szCs w:val="24"/>
              </w:rPr>
              <w:t>Τρόποι</w:t>
            </w:r>
          </w:p>
        </w:tc>
        <w:tc>
          <w:tcPr>
            <w:tcW w:w="1559" w:type="dxa"/>
            <w:tcBorders>
              <w:top w:val="single" w:sz="16" w:space="0" w:color="000000"/>
              <w:left w:val="nil"/>
              <w:bottom w:val="nil"/>
              <w:right w:val="single" w:sz="16" w:space="0" w:color="000000"/>
            </w:tcBorders>
            <w:shd w:val="clear" w:color="auto" w:fill="FFFFFF"/>
          </w:tcPr>
          <w:p w14:paraId="3B199D20" w14:textId="77777777" w:rsidR="009F5C23" w:rsidRPr="00485227" w:rsidRDefault="009F5C23" w:rsidP="00485227">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485227">
              <w:rPr>
                <w:rFonts w:ascii="Times New Roman" w:hAnsi="Times New Roman" w:cs="Times New Roman"/>
                <w:color w:val="000000"/>
                <w:szCs w:val="24"/>
              </w:rPr>
              <w:t>Correlation</w:t>
            </w:r>
            <w:proofErr w:type="spellEnd"/>
            <w:r w:rsidRPr="00485227">
              <w:rPr>
                <w:rFonts w:ascii="Times New Roman" w:hAnsi="Times New Roman" w:cs="Times New Roman"/>
                <w:color w:val="000000"/>
                <w:szCs w:val="24"/>
              </w:rPr>
              <w:t xml:space="preserve"> </w:t>
            </w:r>
            <w:proofErr w:type="spellStart"/>
            <w:r w:rsidRPr="00485227">
              <w:rPr>
                <w:rFonts w:ascii="Times New Roman" w:hAnsi="Times New Roman" w:cs="Times New Roman"/>
                <w:color w:val="000000"/>
                <w:szCs w:val="24"/>
              </w:rPr>
              <w:t>Coefficient</w:t>
            </w:r>
            <w:proofErr w:type="spellEnd"/>
          </w:p>
        </w:tc>
        <w:tc>
          <w:tcPr>
            <w:tcW w:w="1843" w:type="dxa"/>
            <w:tcBorders>
              <w:top w:val="single" w:sz="16" w:space="0" w:color="000000"/>
              <w:bottom w:val="nil"/>
            </w:tcBorders>
            <w:shd w:val="clear" w:color="auto" w:fill="FFFFFF"/>
            <w:vAlign w:val="center"/>
          </w:tcPr>
          <w:p w14:paraId="017563A2" w14:textId="50FD72B8"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,586</w:t>
            </w:r>
          </w:p>
        </w:tc>
        <w:tc>
          <w:tcPr>
            <w:tcW w:w="1440" w:type="dxa"/>
            <w:tcBorders>
              <w:top w:val="single" w:sz="16" w:space="0" w:color="000000"/>
              <w:bottom w:val="nil"/>
            </w:tcBorders>
            <w:shd w:val="clear" w:color="auto" w:fill="FFFFFF"/>
            <w:vAlign w:val="center"/>
          </w:tcPr>
          <w:p w14:paraId="0F7BE0FF" w14:textId="2626E5AC"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,408</w:t>
            </w:r>
          </w:p>
        </w:tc>
        <w:tc>
          <w:tcPr>
            <w:tcW w:w="1221" w:type="dxa"/>
            <w:tcBorders>
              <w:top w:val="single" w:sz="16" w:space="0" w:color="000000"/>
              <w:bottom w:val="nil"/>
              <w:right w:val="single" w:sz="16" w:space="0" w:color="000000"/>
            </w:tcBorders>
            <w:shd w:val="clear" w:color="auto" w:fill="FFFFFF"/>
            <w:vAlign w:val="center"/>
          </w:tcPr>
          <w:p w14:paraId="1E735162" w14:textId="35660969"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,279</w:t>
            </w:r>
          </w:p>
        </w:tc>
      </w:tr>
      <w:tr w:rsidR="009F5C23" w:rsidRPr="00485227" w14:paraId="21BDE720" w14:textId="77777777" w:rsidTr="009F5C23">
        <w:trPr>
          <w:cantSplit/>
          <w:trHeight w:val="146"/>
        </w:trPr>
        <w:tc>
          <w:tcPr>
            <w:tcW w:w="1276" w:type="dxa"/>
            <w:vMerge/>
            <w:tcBorders>
              <w:top w:val="single" w:sz="16" w:space="0" w:color="000000"/>
              <w:left w:val="single" w:sz="16" w:space="0" w:color="000000"/>
              <w:bottom w:val="single" w:sz="16" w:space="0" w:color="000000"/>
              <w:right w:val="nil"/>
            </w:tcBorders>
            <w:shd w:val="clear" w:color="auto" w:fill="FFFFFF"/>
          </w:tcPr>
          <w:p w14:paraId="031B8231" w14:textId="77777777" w:rsidR="009F5C23" w:rsidRPr="00485227" w:rsidRDefault="009F5C23" w:rsidP="00485227">
            <w:pPr>
              <w:autoSpaceDE w:val="0"/>
              <w:autoSpaceDN w:val="0"/>
              <w:adjustRightInd w:val="0"/>
              <w:spacing w:before="0" w:after="0" w:line="240" w:lineRule="auto"/>
              <w:jc w:val="left"/>
              <w:rPr>
                <w:rFonts w:ascii="Times New Roman" w:hAnsi="Times New Roman" w:cs="Times New Roman"/>
                <w:color w:val="000000"/>
                <w:szCs w:val="24"/>
              </w:rPr>
            </w:pPr>
          </w:p>
        </w:tc>
        <w:tc>
          <w:tcPr>
            <w:tcW w:w="1985" w:type="dxa"/>
            <w:vMerge/>
            <w:tcBorders>
              <w:top w:val="single" w:sz="16" w:space="0" w:color="000000"/>
              <w:left w:val="nil"/>
              <w:right w:val="nil"/>
            </w:tcBorders>
            <w:shd w:val="clear" w:color="auto" w:fill="FFFFFF"/>
          </w:tcPr>
          <w:p w14:paraId="515E3803" w14:textId="77777777" w:rsidR="009F5C23" w:rsidRPr="00485227" w:rsidRDefault="009F5C23" w:rsidP="00485227">
            <w:pPr>
              <w:autoSpaceDE w:val="0"/>
              <w:autoSpaceDN w:val="0"/>
              <w:adjustRightInd w:val="0"/>
              <w:spacing w:before="0" w:after="0" w:line="240" w:lineRule="auto"/>
              <w:jc w:val="left"/>
              <w:rPr>
                <w:rFonts w:ascii="Times New Roman" w:hAnsi="Times New Roman" w:cs="Times New Roman"/>
                <w:color w:val="000000"/>
                <w:szCs w:val="24"/>
              </w:rPr>
            </w:pPr>
          </w:p>
        </w:tc>
        <w:tc>
          <w:tcPr>
            <w:tcW w:w="1559" w:type="dxa"/>
            <w:tcBorders>
              <w:top w:val="nil"/>
              <w:left w:val="nil"/>
              <w:bottom w:val="nil"/>
              <w:right w:val="single" w:sz="16" w:space="0" w:color="000000"/>
            </w:tcBorders>
            <w:shd w:val="clear" w:color="auto" w:fill="FFFFFF"/>
          </w:tcPr>
          <w:p w14:paraId="2697BD5C" w14:textId="77777777" w:rsidR="009F5C23" w:rsidRPr="00485227" w:rsidRDefault="009F5C23" w:rsidP="00485227">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485227">
              <w:rPr>
                <w:rFonts w:ascii="Times New Roman" w:hAnsi="Times New Roman" w:cs="Times New Roman"/>
                <w:color w:val="000000"/>
                <w:szCs w:val="24"/>
              </w:rPr>
              <w:t>Sig</w:t>
            </w:r>
            <w:proofErr w:type="spellEnd"/>
            <w:r w:rsidRPr="00485227">
              <w:rPr>
                <w:rFonts w:ascii="Times New Roman" w:hAnsi="Times New Roman" w:cs="Times New Roman"/>
                <w:color w:val="000000"/>
                <w:szCs w:val="24"/>
              </w:rPr>
              <w:t>. (2-tailed)</w:t>
            </w:r>
          </w:p>
        </w:tc>
        <w:tc>
          <w:tcPr>
            <w:tcW w:w="1843" w:type="dxa"/>
            <w:tcBorders>
              <w:top w:val="nil"/>
              <w:bottom w:val="nil"/>
            </w:tcBorders>
            <w:shd w:val="clear" w:color="auto" w:fill="FFFFFF"/>
            <w:vAlign w:val="center"/>
          </w:tcPr>
          <w:p w14:paraId="3C581265" w14:textId="77777777"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485227">
              <w:rPr>
                <w:rFonts w:ascii="Times New Roman" w:hAnsi="Times New Roman" w:cs="Times New Roman"/>
                <w:b/>
                <w:bCs/>
                <w:color w:val="000000"/>
                <w:szCs w:val="24"/>
              </w:rPr>
              <w:t>,000</w:t>
            </w:r>
          </w:p>
        </w:tc>
        <w:tc>
          <w:tcPr>
            <w:tcW w:w="1440" w:type="dxa"/>
            <w:tcBorders>
              <w:top w:val="nil"/>
              <w:bottom w:val="nil"/>
            </w:tcBorders>
            <w:shd w:val="clear" w:color="auto" w:fill="FFFFFF"/>
            <w:vAlign w:val="center"/>
          </w:tcPr>
          <w:p w14:paraId="19C682C9" w14:textId="77777777"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485227">
              <w:rPr>
                <w:rFonts w:ascii="Times New Roman" w:hAnsi="Times New Roman" w:cs="Times New Roman"/>
                <w:b/>
                <w:bCs/>
                <w:color w:val="000000"/>
                <w:szCs w:val="24"/>
              </w:rPr>
              <w:t>,000</w:t>
            </w:r>
          </w:p>
        </w:tc>
        <w:tc>
          <w:tcPr>
            <w:tcW w:w="1221" w:type="dxa"/>
            <w:tcBorders>
              <w:top w:val="nil"/>
              <w:bottom w:val="nil"/>
              <w:right w:val="single" w:sz="16" w:space="0" w:color="000000"/>
            </w:tcBorders>
            <w:shd w:val="clear" w:color="auto" w:fill="FFFFFF"/>
            <w:vAlign w:val="center"/>
          </w:tcPr>
          <w:p w14:paraId="6F94278B" w14:textId="77777777"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485227">
              <w:rPr>
                <w:rFonts w:ascii="Times New Roman" w:hAnsi="Times New Roman" w:cs="Times New Roman"/>
                <w:b/>
                <w:bCs/>
                <w:color w:val="000000"/>
                <w:szCs w:val="24"/>
              </w:rPr>
              <w:t>,003</w:t>
            </w:r>
          </w:p>
        </w:tc>
      </w:tr>
      <w:tr w:rsidR="009F5C23" w:rsidRPr="00485227" w14:paraId="1C8BDB3C" w14:textId="77777777" w:rsidTr="009F5C23">
        <w:trPr>
          <w:cantSplit/>
          <w:trHeight w:val="146"/>
        </w:trPr>
        <w:tc>
          <w:tcPr>
            <w:tcW w:w="1276" w:type="dxa"/>
            <w:vMerge/>
            <w:tcBorders>
              <w:top w:val="single" w:sz="16" w:space="0" w:color="000000"/>
              <w:left w:val="single" w:sz="16" w:space="0" w:color="000000"/>
              <w:bottom w:val="single" w:sz="16" w:space="0" w:color="000000"/>
              <w:right w:val="nil"/>
            </w:tcBorders>
            <w:shd w:val="clear" w:color="auto" w:fill="FFFFFF"/>
          </w:tcPr>
          <w:p w14:paraId="0D587232" w14:textId="77777777" w:rsidR="009F5C23" w:rsidRPr="00485227" w:rsidRDefault="009F5C23" w:rsidP="00485227">
            <w:pPr>
              <w:autoSpaceDE w:val="0"/>
              <w:autoSpaceDN w:val="0"/>
              <w:adjustRightInd w:val="0"/>
              <w:spacing w:before="0" w:after="0" w:line="240" w:lineRule="auto"/>
              <w:jc w:val="left"/>
              <w:rPr>
                <w:rFonts w:ascii="Times New Roman" w:hAnsi="Times New Roman" w:cs="Times New Roman"/>
                <w:color w:val="000000"/>
                <w:szCs w:val="24"/>
              </w:rPr>
            </w:pPr>
          </w:p>
        </w:tc>
        <w:tc>
          <w:tcPr>
            <w:tcW w:w="1985" w:type="dxa"/>
            <w:vMerge/>
            <w:tcBorders>
              <w:top w:val="single" w:sz="16" w:space="0" w:color="000000"/>
              <w:left w:val="nil"/>
              <w:right w:val="nil"/>
            </w:tcBorders>
            <w:shd w:val="clear" w:color="auto" w:fill="FFFFFF"/>
          </w:tcPr>
          <w:p w14:paraId="1521AB27" w14:textId="77777777" w:rsidR="009F5C23" w:rsidRPr="00485227" w:rsidRDefault="009F5C23" w:rsidP="00485227">
            <w:pPr>
              <w:autoSpaceDE w:val="0"/>
              <w:autoSpaceDN w:val="0"/>
              <w:adjustRightInd w:val="0"/>
              <w:spacing w:before="0" w:after="0" w:line="240" w:lineRule="auto"/>
              <w:jc w:val="left"/>
              <w:rPr>
                <w:rFonts w:ascii="Times New Roman" w:hAnsi="Times New Roman" w:cs="Times New Roman"/>
                <w:color w:val="000000"/>
                <w:szCs w:val="24"/>
              </w:rPr>
            </w:pPr>
          </w:p>
        </w:tc>
        <w:tc>
          <w:tcPr>
            <w:tcW w:w="1559" w:type="dxa"/>
            <w:tcBorders>
              <w:top w:val="nil"/>
              <w:left w:val="nil"/>
              <w:right w:val="single" w:sz="16" w:space="0" w:color="000000"/>
            </w:tcBorders>
            <w:shd w:val="clear" w:color="auto" w:fill="FFFFFF"/>
          </w:tcPr>
          <w:p w14:paraId="47AFB97B" w14:textId="77777777" w:rsidR="009F5C23" w:rsidRPr="00485227" w:rsidRDefault="009F5C23" w:rsidP="00485227">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485227">
              <w:rPr>
                <w:rFonts w:ascii="Times New Roman" w:hAnsi="Times New Roman" w:cs="Times New Roman"/>
                <w:color w:val="000000"/>
                <w:szCs w:val="24"/>
              </w:rPr>
              <w:t>N</w:t>
            </w:r>
          </w:p>
        </w:tc>
        <w:tc>
          <w:tcPr>
            <w:tcW w:w="1843" w:type="dxa"/>
            <w:tcBorders>
              <w:top w:val="nil"/>
            </w:tcBorders>
            <w:shd w:val="clear" w:color="auto" w:fill="FFFFFF"/>
            <w:vAlign w:val="center"/>
          </w:tcPr>
          <w:p w14:paraId="244E3FC7" w14:textId="77777777"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109</w:t>
            </w:r>
          </w:p>
        </w:tc>
        <w:tc>
          <w:tcPr>
            <w:tcW w:w="1440" w:type="dxa"/>
            <w:tcBorders>
              <w:top w:val="nil"/>
            </w:tcBorders>
            <w:shd w:val="clear" w:color="auto" w:fill="FFFFFF"/>
            <w:vAlign w:val="center"/>
          </w:tcPr>
          <w:p w14:paraId="68F180F8" w14:textId="77777777"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109</w:t>
            </w:r>
          </w:p>
        </w:tc>
        <w:tc>
          <w:tcPr>
            <w:tcW w:w="1221" w:type="dxa"/>
            <w:tcBorders>
              <w:top w:val="nil"/>
              <w:right w:val="single" w:sz="16" w:space="0" w:color="000000"/>
            </w:tcBorders>
            <w:shd w:val="clear" w:color="auto" w:fill="FFFFFF"/>
            <w:vAlign w:val="center"/>
          </w:tcPr>
          <w:p w14:paraId="13ED9578" w14:textId="77777777" w:rsidR="009F5C23" w:rsidRPr="00485227" w:rsidRDefault="009F5C23" w:rsidP="00485227">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109</w:t>
            </w:r>
          </w:p>
        </w:tc>
      </w:tr>
      <w:tr w:rsidR="009F5C23" w:rsidRPr="00485227" w14:paraId="0BDB8FA0" w14:textId="77777777" w:rsidTr="009F5C23">
        <w:trPr>
          <w:cantSplit/>
          <w:trHeight w:val="283"/>
        </w:trPr>
        <w:tc>
          <w:tcPr>
            <w:tcW w:w="1276" w:type="dxa"/>
            <w:vMerge/>
            <w:tcBorders>
              <w:top w:val="single" w:sz="16" w:space="0" w:color="000000"/>
              <w:left w:val="single" w:sz="16" w:space="0" w:color="000000"/>
              <w:bottom w:val="single" w:sz="16" w:space="0" w:color="000000"/>
              <w:right w:val="nil"/>
            </w:tcBorders>
            <w:shd w:val="clear" w:color="auto" w:fill="FFFFFF"/>
          </w:tcPr>
          <w:p w14:paraId="3C6660F1"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985" w:type="dxa"/>
            <w:vMerge w:val="restart"/>
            <w:tcBorders>
              <w:top w:val="nil"/>
              <w:left w:val="nil"/>
              <w:right w:val="nil"/>
            </w:tcBorders>
            <w:shd w:val="clear" w:color="auto" w:fill="FFFFFF"/>
          </w:tcPr>
          <w:p w14:paraId="3EA1D6B7" w14:textId="77777777" w:rsidR="009F5C23" w:rsidRPr="00485227"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485227">
              <w:rPr>
                <w:rFonts w:ascii="Times New Roman" w:hAnsi="Times New Roman" w:cs="Times New Roman"/>
                <w:color w:val="000000"/>
                <w:szCs w:val="24"/>
              </w:rPr>
              <w:t>Χαρακτηριστικά διευθυντή</w:t>
            </w:r>
          </w:p>
        </w:tc>
        <w:tc>
          <w:tcPr>
            <w:tcW w:w="1559" w:type="dxa"/>
            <w:tcBorders>
              <w:top w:val="nil"/>
              <w:left w:val="nil"/>
              <w:bottom w:val="nil"/>
              <w:right w:val="single" w:sz="16" w:space="0" w:color="000000"/>
            </w:tcBorders>
            <w:shd w:val="clear" w:color="auto" w:fill="FFFFFF"/>
          </w:tcPr>
          <w:p w14:paraId="61B70A2A" w14:textId="77777777" w:rsidR="009F5C23" w:rsidRPr="00485227"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485227">
              <w:rPr>
                <w:rFonts w:ascii="Times New Roman" w:hAnsi="Times New Roman" w:cs="Times New Roman"/>
                <w:color w:val="000000"/>
                <w:szCs w:val="24"/>
              </w:rPr>
              <w:t>Correlation</w:t>
            </w:r>
            <w:proofErr w:type="spellEnd"/>
            <w:r w:rsidRPr="00485227">
              <w:rPr>
                <w:rFonts w:ascii="Times New Roman" w:hAnsi="Times New Roman" w:cs="Times New Roman"/>
                <w:color w:val="000000"/>
                <w:szCs w:val="24"/>
              </w:rPr>
              <w:t xml:space="preserve"> </w:t>
            </w:r>
            <w:proofErr w:type="spellStart"/>
            <w:r w:rsidRPr="00485227">
              <w:rPr>
                <w:rFonts w:ascii="Times New Roman" w:hAnsi="Times New Roman" w:cs="Times New Roman"/>
                <w:color w:val="000000"/>
                <w:szCs w:val="24"/>
              </w:rPr>
              <w:t>Coefficient</w:t>
            </w:r>
            <w:proofErr w:type="spellEnd"/>
          </w:p>
        </w:tc>
        <w:tc>
          <w:tcPr>
            <w:tcW w:w="1843" w:type="dxa"/>
            <w:tcBorders>
              <w:top w:val="nil"/>
              <w:bottom w:val="nil"/>
            </w:tcBorders>
            <w:shd w:val="clear" w:color="auto" w:fill="FFFFFF"/>
            <w:vAlign w:val="center"/>
          </w:tcPr>
          <w:p w14:paraId="1959BEBB" w14:textId="4CD4C644"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Pr>
                <w:rFonts w:ascii="Times New Roman" w:hAnsi="Times New Roman" w:cs="Times New Roman"/>
                <w:color w:val="000000"/>
                <w:szCs w:val="24"/>
              </w:rPr>
              <w:t>.</w:t>
            </w:r>
          </w:p>
        </w:tc>
        <w:tc>
          <w:tcPr>
            <w:tcW w:w="1440" w:type="dxa"/>
            <w:tcBorders>
              <w:top w:val="nil"/>
              <w:bottom w:val="nil"/>
            </w:tcBorders>
            <w:shd w:val="clear" w:color="auto" w:fill="FFFFFF"/>
            <w:vAlign w:val="center"/>
          </w:tcPr>
          <w:p w14:paraId="22F6D105" w14:textId="192D4E3B"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,557</w:t>
            </w:r>
          </w:p>
        </w:tc>
        <w:tc>
          <w:tcPr>
            <w:tcW w:w="1221" w:type="dxa"/>
            <w:tcBorders>
              <w:top w:val="nil"/>
              <w:bottom w:val="nil"/>
              <w:right w:val="single" w:sz="16" w:space="0" w:color="000000"/>
            </w:tcBorders>
            <w:shd w:val="clear" w:color="auto" w:fill="FFFFFF"/>
            <w:vAlign w:val="center"/>
          </w:tcPr>
          <w:p w14:paraId="71BD726C" w14:textId="29723E5F"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,536</w:t>
            </w:r>
          </w:p>
        </w:tc>
      </w:tr>
      <w:tr w:rsidR="009F5C23" w:rsidRPr="00485227" w14:paraId="21F1912D" w14:textId="77777777" w:rsidTr="009F5C23">
        <w:trPr>
          <w:cantSplit/>
          <w:trHeight w:val="146"/>
        </w:trPr>
        <w:tc>
          <w:tcPr>
            <w:tcW w:w="1276" w:type="dxa"/>
            <w:vMerge/>
            <w:tcBorders>
              <w:top w:val="single" w:sz="16" w:space="0" w:color="000000"/>
              <w:left w:val="single" w:sz="16" w:space="0" w:color="000000"/>
              <w:bottom w:val="single" w:sz="16" w:space="0" w:color="000000"/>
              <w:right w:val="nil"/>
            </w:tcBorders>
            <w:shd w:val="clear" w:color="auto" w:fill="FFFFFF"/>
          </w:tcPr>
          <w:p w14:paraId="0121A04E"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985" w:type="dxa"/>
            <w:vMerge/>
            <w:tcBorders>
              <w:top w:val="nil"/>
              <w:left w:val="nil"/>
              <w:right w:val="nil"/>
            </w:tcBorders>
            <w:shd w:val="clear" w:color="auto" w:fill="FFFFFF"/>
          </w:tcPr>
          <w:p w14:paraId="020F8623"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559" w:type="dxa"/>
            <w:tcBorders>
              <w:top w:val="nil"/>
              <w:left w:val="nil"/>
              <w:bottom w:val="nil"/>
              <w:right w:val="single" w:sz="16" w:space="0" w:color="000000"/>
            </w:tcBorders>
            <w:shd w:val="clear" w:color="auto" w:fill="FFFFFF"/>
          </w:tcPr>
          <w:p w14:paraId="2899B03A" w14:textId="77777777" w:rsidR="009F5C23" w:rsidRPr="00485227"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485227">
              <w:rPr>
                <w:rFonts w:ascii="Times New Roman" w:hAnsi="Times New Roman" w:cs="Times New Roman"/>
                <w:color w:val="000000"/>
                <w:szCs w:val="24"/>
              </w:rPr>
              <w:t>Sig</w:t>
            </w:r>
            <w:proofErr w:type="spellEnd"/>
            <w:r w:rsidRPr="00485227">
              <w:rPr>
                <w:rFonts w:ascii="Times New Roman" w:hAnsi="Times New Roman" w:cs="Times New Roman"/>
                <w:color w:val="000000"/>
                <w:szCs w:val="24"/>
              </w:rPr>
              <w:t>. (2-tailed)</w:t>
            </w:r>
          </w:p>
        </w:tc>
        <w:tc>
          <w:tcPr>
            <w:tcW w:w="1843" w:type="dxa"/>
            <w:tcBorders>
              <w:top w:val="nil"/>
              <w:bottom w:val="nil"/>
            </w:tcBorders>
            <w:shd w:val="clear" w:color="auto" w:fill="FFFFFF"/>
            <w:vAlign w:val="center"/>
          </w:tcPr>
          <w:p w14:paraId="4BDC2A18" w14:textId="02D7AB8D"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w:t>
            </w:r>
          </w:p>
        </w:tc>
        <w:tc>
          <w:tcPr>
            <w:tcW w:w="1440" w:type="dxa"/>
            <w:tcBorders>
              <w:top w:val="nil"/>
              <w:bottom w:val="nil"/>
            </w:tcBorders>
            <w:shd w:val="clear" w:color="auto" w:fill="FFFFFF"/>
            <w:vAlign w:val="center"/>
          </w:tcPr>
          <w:p w14:paraId="5847B5DE" w14:textId="77777777"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485227">
              <w:rPr>
                <w:rFonts w:ascii="Times New Roman" w:hAnsi="Times New Roman" w:cs="Times New Roman"/>
                <w:b/>
                <w:bCs/>
                <w:color w:val="000000"/>
                <w:szCs w:val="24"/>
              </w:rPr>
              <w:t>,000</w:t>
            </w:r>
          </w:p>
        </w:tc>
        <w:tc>
          <w:tcPr>
            <w:tcW w:w="1221" w:type="dxa"/>
            <w:tcBorders>
              <w:top w:val="nil"/>
              <w:bottom w:val="nil"/>
              <w:right w:val="single" w:sz="16" w:space="0" w:color="000000"/>
            </w:tcBorders>
            <w:shd w:val="clear" w:color="auto" w:fill="FFFFFF"/>
            <w:vAlign w:val="center"/>
          </w:tcPr>
          <w:p w14:paraId="5218F165" w14:textId="77777777"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485227">
              <w:rPr>
                <w:rFonts w:ascii="Times New Roman" w:hAnsi="Times New Roman" w:cs="Times New Roman"/>
                <w:b/>
                <w:bCs/>
                <w:color w:val="000000"/>
                <w:szCs w:val="24"/>
              </w:rPr>
              <w:t>,000</w:t>
            </w:r>
          </w:p>
        </w:tc>
      </w:tr>
      <w:tr w:rsidR="009F5C23" w:rsidRPr="00485227" w14:paraId="10489256" w14:textId="77777777" w:rsidTr="009F5C23">
        <w:trPr>
          <w:cantSplit/>
          <w:trHeight w:val="146"/>
        </w:trPr>
        <w:tc>
          <w:tcPr>
            <w:tcW w:w="1276" w:type="dxa"/>
            <w:vMerge/>
            <w:tcBorders>
              <w:top w:val="single" w:sz="16" w:space="0" w:color="000000"/>
              <w:left w:val="single" w:sz="16" w:space="0" w:color="000000"/>
              <w:bottom w:val="single" w:sz="16" w:space="0" w:color="000000"/>
              <w:right w:val="nil"/>
            </w:tcBorders>
            <w:shd w:val="clear" w:color="auto" w:fill="FFFFFF"/>
          </w:tcPr>
          <w:p w14:paraId="4B5B2AE3"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985" w:type="dxa"/>
            <w:vMerge/>
            <w:tcBorders>
              <w:top w:val="nil"/>
              <w:left w:val="nil"/>
              <w:right w:val="nil"/>
            </w:tcBorders>
            <w:shd w:val="clear" w:color="auto" w:fill="FFFFFF"/>
          </w:tcPr>
          <w:p w14:paraId="03892182"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559" w:type="dxa"/>
            <w:tcBorders>
              <w:top w:val="nil"/>
              <w:left w:val="nil"/>
              <w:right w:val="single" w:sz="16" w:space="0" w:color="000000"/>
            </w:tcBorders>
            <w:shd w:val="clear" w:color="auto" w:fill="FFFFFF"/>
          </w:tcPr>
          <w:p w14:paraId="3ED71FF0" w14:textId="77777777" w:rsidR="009F5C23" w:rsidRPr="00485227"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485227">
              <w:rPr>
                <w:rFonts w:ascii="Times New Roman" w:hAnsi="Times New Roman" w:cs="Times New Roman"/>
                <w:color w:val="000000"/>
                <w:szCs w:val="24"/>
              </w:rPr>
              <w:t>N</w:t>
            </w:r>
          </w:p>
        </w:tc>
        <w:tc>
          <w:tcPr>
            <w:tcW w:w="1843" w:type="dxa"/>
            <w:tcBorders>
              <w:top w:val="nil"/>
            </w:tcBorders>
            <w:shd w:val="clear" w:color="auto" w:fill="FFFFFF"/>
            <w:vAlign w:val="center"/>
          </w:tcPr>
          <w:p w14:paraId="0626D05F" w14:textId="02BACB85"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Pr>
                <w:rFonts w:ascii="Times New Roman" w:hAnsi="Times New Roman" w:cs="Times New Roman"/>
                <w:color w:val="000000"/>
                <w:szCs w:val="24"/>
              </w:rPr>
              <w:t>.</w:t>
            </w:r>
          </w:p>
        </w:tc>
        <w:tc>
          <w:tcPr>
            <w:tcW w:w="1440" w:type="dxa"/>
            <w:tcBorders>
              <w:top w:val="nil"/>
            </w:tcBorders>
            <w:shd w:val="clear" w:color="auto" w:fill="FFFFFF"/>
            <w:vAlign w:val="center"/>
          </w:tcPr>
          <w:p w14:paraId="1A148649" w14:textId="77777777"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109</w:t>
            </w:r>
          </w:p>
        </w:tc>
        <w:tc>
          <w:tcPr>
            <w:tcW w:w="1221" w:type="dxa"/>
            <w:tcBorders>
              <w:top w:val="nil"/>
              <w:right w:val="single" w:sz="16" w:space="0" w:color="000000"/>
            </w:tcBorders>
            <w:shd w:val="clear" w:color="auto" w:fill="FFFFFF"/>
            <w:vAlign w:val="center"/>
          </w:tcPr>
          <w:p w14:paraId="207053B9" w14:textId="77777777"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109</w:t>
            </w:r>
          </w:p>
        </w:tc>
      </w:tr>
      <w:tr w:rsidR="009F5C23" w:rsidRPr="00485227" w14:paraId="3A9D04FE" w14:textId="77777777" w:rsidTr="009F5C23">
        <w:trPr>
          <w:cantSplit/>
          <w:trHeight w:val="283"/>
        </w:trPr>
        <w:tc>
          <w:tcPr>
            <w:tcW w:w="1276" w:type="dxa"/>
            <w:vMerge/>
            <w:tcBorders>
              <w:top w:val="single" w:sz="16" w:space="0" w:color="000000"/>
              <w:left w:val="single" w:sz="16" w:space="0" w:color="000000"/>
              <w:bottom w:val="single" w:sz="16" w:space="0" w:color="000000"/>
              <w:right w:val="nil"/>
            </w:tcBorders>
            <w:shd w:val="clear" w:color="auto" w:fill="FFFFFF"/>
          </w:tcPr>
          <w:p w14:paraId="4B22B493"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985" w:type="dxa"/>
            <w:vMerge w:val="restart"/>
            <w:tcBorders>
              <w:top w:val="nil"/>
              <w:left w:val="nil"/>
              <w:right w:val="nil"/>
            </w:tcBorders>
            <w:shd w:val="clear" w:color="auto" w:fill="FFFFFF"/>
          </w:tcPr>
          <w:p w14:paraId="0D76423F" w14:textId="77777777" w:rsidR="009F5C23" w:rsidRPr="00485227"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485227">
              <w:rPr>
                <w:rFonts w:ascii="Times New Roman" w:hAnsi="Times New Roman" w:cs="Times New Roman"/>
                <w:color w:val="000000"/>
                <w:szCs w:val="24"/>
              </w:rPr>
              <w:t>Προσόντα διευθυντή</w:t>
            </w:r>
          </w:p>
        </w:tc>
        <w:tc>
          <w:tcPr>
            <w:tcW w:w="1559" w:type="dxa"/>
            <w:tcBorders>
              <w:top w:val="nil"/>
              <w:left w:val="nil"/>
              <w:bottom w:val="nil"/>
              <w:right w:val="single" w:sz="16" w:space="0" w:color="000000"/>
            </w:tcBorders>
            <w:shd w:val="clear" w:color="auto" w:fill="FFFFFF"/>
          </w:tcPr>
          <w:p w14:paraId="0CD8325F" w14:textId="77777777" w:rsidR="009F5C23" w:rsidRPr="00485227"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485227">
              <w:rPr>
                <w:rFonts w:ascii="Times New Roman" w:hAnsi="Times New Roman" w:cs="Times New Roman"/>
                <w:color w:val="000000"/>
                <w:szCs w:val="24"/>
              </w:rPr>
              <w:t>Correlation</w:t>
            </w:r>
            <w:proofErr w:type="spellEnd"/>
            <w:r w:rsidRPr="00485227">
              <w:rPr>
                <w:rFonts w:ascii="Times New Roman" w:hAnsi="Times New Roman" w:cs="Times New Roman"/>
                <w:color w:val="000000"/>
                <w:szCs w:val="24"/>
              </w:rPr>
              <w:t xml:space="preserve"> </w:t>
            </w:r>
            <w:proofErr w:type="spellStart"/>
            <w:r w:rsidRPr="00485227">
              <w:rPr>
                <w:rFonts w:ascii="Times New Roman" w:hAnsi="Times New Roman" w:cs="Times New Roman"/>
                <w:color w:val="000000"/>
                <w:szCs w:val="24"/>
              </w:rPr>
              <w:t>Coefficient</w:t>
            </w:r>
            <w:proofErr w:type="spellEnd"/>
          </w:p>
        </w:tc>
        <w:tc>
          <w:tcPr>
            <w:tcW w:w="1843" w:type="dxa"/>
            <w:tcBorders>
              <w:top w:val="nil"/>
              <w:bottom w:val="nil"/>
            </w:tcBorders>
            <w:shd w:val="clear" w:color="auto" w:fill="FFFFFF"/>
            <w:vAlign w:val="center"/>
          </w:tcPr>
          <w:p w14:paraId="75C27DB3" w14:textId="17CC60DD"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Pr>
                <w:rFonts w:ascii="Times New Roman" w:hAnsi="Times New Roman" w:cs="Times New Roman"/>
                <w:color w:val="000000"/>
                <w:szCs w:val="24"/>
              </w:rPr>
              <w:t>.</w:t>
            </w:r>
          </w:p>
        </w:tc>
        <w:tc>
          <w:tcPr>
            <w:tcW w:w="1440" w:type="dxa"/>
            <w:tcBorders>
              <w:top w:val="nil"/>
              <w:bottom w:val="nil"/>
            </w:tcBorders>
            <w:shd w:val="clear" w:color="auto" w:fill="FFFFFF"/>
            <w:vAlign w:val="center"/>
          </w:tcPr>
          <w:p w14:paraId="415D218E" w14:textId="74640935"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Pr>
                <w:rFonts w:ascii="Times New Roman" w:hAnsi="Times New Roman" w:cs="Times New Roman"/>
                <w:color w:val="000000"/>
                <w:szCs w:val="24"/>
              </w:rPr>
              <w:t>.</w:t>
            </w:r>
          </w:p>
        </w:tc>
        <w:tc>
          <w:tcPr>
            <w:tcW w:w="1221" w:type="dxa"/>
            <w:tcBorders>
              <w:top w:val="nil"/>
              <w:bottom w:val="nil"/>
              <w:right w:val="single" w:sz="16" w:space="0" w:color="000000"/>
            </w:tcBorders>
            <w:shd w:val="clear" w:color="auto" w:fill="FFFFFF"/>
            <w:vAlign w:val="center"/>
          </w:tcPr>
          <w:p w14:paraId="2CDD2339" w14:textId="0E05F80D"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,603</w:t>
            </w:r>
          </w:p>
        </w:tc>
      </w:tr>
      <w:tr w:rsidR="009F5C23" w:rsidRPr="00485227" w14:paraId="4329DDB2" w14:textId="77777777" w:rsidTr="009F5C23">
        <w:trPr>
          <w:cantSplit/>
          <w:trHeight w:val="146"/>
        </w:trPr>
        <w:tc>
          <w:tcPr>
            <w:tcW w:w="1276" w:type="dxa"/>
            <w:vMerge/>
            <w:tcBorders>
              <w:top w:val="single" w:sz="16" w:space="0" w:color="000000"/>
              <w:left w:val="single" w:sz="16" w:space="0" w:color="000000"/>
              <w:bottom w:val="single" w:sz="16" w:space="0" w:color="000000"/>
              <w:right w:val="nil"/>
            </w:tcBorders>
            <w:shd w:val="clear" w:color="auto" w:fill="FFFFFF"/>
          </w:tcPr>
          <w:p w14:paraId="34D56276"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985" w:type="dxa"/>
            <w:vMerge/>
            <w:tcBorders>
              <w:top w:val="nil"/>
              <w:left w:val="nil"/>
              <w:right w:val="nil"/>
            </w:tcBorders>
            <w:shd w:val="clear" w:color="auto" w:fill="FFFFFF"/>
          </w:tcPr>
          <w:p w14:paraId="792F08B4"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559" w:type="dxa"/>
            <w:tcBorders>
              <w:top w:val="nil"/>
              <w:left w:val="nil"/>
              <w:bottom w:val="nil"/>
              <w:right w:val="single" w:sz="16" w:space="0" w:color="000000"/>
            </w:tcBorders>
            <w:shd w:val="clear" w:color="auto" w:fill="FFFFFF"/>
          </w:tcPr>
          <w:p w14:paraId="1C6DD84E" w14:textId="77777777" w:rsidR="009F5C23" w:rsidRPr="00485227"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485227">
              <w:rPr>
                <w:rFonts w:ascii="Times New Roman" w:hAnsi="Times New Roman" w:cs="Times New Roman"/>
                <w:color w:val="000000"/>
                <w:szCs w:val="24"/>
              </w:rPr>
              <w:t>Sig</w:t>
            </w:r>
            <w:proofErr w:type="spellEnd"/>
            <w:r w:rsidRPr="00485227">
              <w:rPr>
                <w:rFonts w:ascii="Times New Roman" w:hAnsi="Times New Roman" w:cs="Times New Roman"/>
                <w:color w:val="000000"/>
                <w:szCs w:val="24"/>
              </w:rPr>
              <w:t>. (2-tailed)</w:t>
            </w:r>
          </w:p>
        </w:tc>
        <w:tc>
          <w:tcPr>
            <w:tcW w:w="1843" w:type="dxa"/>
            <w:tcBorders>
              <w:top w:val="nil"/>
              <w:bottom w:val="nil"/>
            </w:tcBorders>
            <w:shd w:val="clear" w:color="auto" w:fill="FFFFFF"/>
            <w:vAlign w:val="center"/>
          </w:tcPr>
          <w:p w14:paraId="25F77AA6" w14:textId="7EA46409"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w:t>
            </w:r>
          </w:p>
        </w:tc>
        <w:tc>
          <w:tcPr>
            <w:tcW w:w="1440" w:type="dxa"/>
            <w:tcBorders>
              <w:top w:val="nil"/>
              <w:bottom w:val="nil"/>
            </w:tcBorders>
            <w:shd w:val="clear" w:color="auto" w:fill="FFFFFF"/>
            <w:vAlign w:val="center"/>
          </w:tcPr>
          <w:p w14:paraId="2228F452" w14:textId="7FB60F02"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w:t>
            </w:r>
          </w:p>
        </w:tc>
        <w:tc>
          <w:tcPr>
            <w:tcW w:w="1221" w:type="dxa"/>
            <w:tcBorders>
              <w:top w:val="nil"/>
              <w:bottom w:val="nil"/>
              <w:right w:val="single" w:sz="16" w:space="0" w:color="000000"/>
            </w:tcBorders>
            <w:shd w:val="clear" w:color="auto" w:fill="FFFFFF"/>
            <w:vAlign w:val="center"/>
          </w:tcPr>
          <w:p w14:paraId="1831A23E" w14:textId="77777777"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485227">
              <w:rPr>
                <w:rFonts w:ascii="Times New Roman" w:hAnsi="Times New Roman" w:cs="Times New Roman"/>
                <w:b/>
                <w:bCs/>
                <w:color w:val="000000"/>
                <w:szCs w:val="24"/>
              </w:rPr>
              <w:t>,000</w:t>
            </w:r>
          </w:p>
        </w:tc>
      </w:tr>
      <w:tr w:rsidR="009F5C23" w:rsidRPr="00485227" w14:paraId="4D2FD50F" w14:textId="77777777" w:rsidTr="009F5C23">
        <w:trPr>
          <w:cantSplit/>
          <w:trHeight w:val="146"/>
        </w:trPr>
        <w:tc>
          <w:tcPr>
            <w:tcW w:w="1276" w:type="dxa"/>
            <w:vMerge/>
            <w:tcBorders>
              <w:top w:val="single" w:sz="16" w:space="0" w:color="000000"/>
              <w:left w:val="single" w:sz="16" w:space="0" w:color="000000"/>
              <w:bottom w:val="single" w:sz="16" w:space="0" w:color="000000"/>
              <w:right w:val="nil"/>
            </w:tcBorders>
            <w:shd w:val="clear" w:color="auto" w:fill="FFFFFF"/>
          </w:tcPr>
          <w:p w14:paraId="382ABFD8"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985" w:type="dxa"/>
            <w:vMerge/>
            <w:tcBorders>
              <w:top w:val="nil"/>
              <w:left w:val="nil"/>
              <w:right w:val="nil"/>
            </w:tcBorders>
            <w:shd w:val="clear" w:color="auto" w:fill="FFFFFF"/>
          </w:tcPr>
          <w:p w14:paraId="5B0E9490" w14:textId="77777777" w:rsidR="009F5C23" w:rsidRPr="00485227"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559" w:type="dxa"/>
            <w:tcBorders>
              <w:top w:val="nil"/>
              <w:left w:val="nil"/>
              <w:right w:val="single" w:sz="16" w:space="0" w:color="000000"/>
            </w:tcBorders>
            <w:shd w:val="clear" w:color="auto" w:fill="FFFFFF"/>
          </w:tcPr>
          <w:p w14:paraId="59664302" w14:textId="77777777" w:rsidR="009F5C23" w:rsidRPr="00485227"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485227">
              <w:rPr>
                <w:rFonts w:ascii="Times New Roman" w:hAnsi="Times New Roman" w:cs="Times New Roman"/>
                <w:color w:val="000000"/>
                <w:szCs w:val="24"/>
              </w:rPr>
              <w:t>N</w:t>
            </w:r>
          </w:p>
        </w:tc>
        <w:tc>
          <w:tcPr>
            <w:tcW w:w="1843" w:type="dxa"/>
            <w:tcBorders>
              <w:top w:val="nil"/>
            </w:tcBorders>
            <w:shd w:val="clear" w:color="auto" w:fill="FFFFFF"/>
            <w:vAlign w:val="center"/>
          </w:tcPr>
          <w:p w14:paraId="1414C9E6" w14:textId="7ACABD2E"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Pr>
                <w:rFonts w:ascii="Times New Roman" w:hAnsi="Times New Roman" w:cs="Times New Roman"/>
                <w:color w:val="000000"/>
                <w:szCs w:val="24"/>
              </w:rPr>
              <w:t>.</w:t>
            </w:r>
          </w:p>
        </w:tc>
        <w:tc>
          <w:tcPr>
            <w:tcW w:w="1440" w:type="dxa"/>
            <w:tcBorders>
              <w:top w:val="nil"/>
            </w:tcBorders>
            <w:shd w:val="clear" w:color="auto" w:fill="FFFFFF"/>
            <w:vAlign w:val="center"/>
          </w:tcPr>
          <w:p w14:paraId="7C922BFB" w14:textId="48C1FA3D"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Pr>
                <w:rFonts w:ascii="Times New Roman" w:hAnsi="Times New Roman" w:cs="Times New Roman"/>
                <w:color w:val="000000"/>
                <w:szCs w:val="24"/>
              </w:rPr>
              <w:t>.</w:t>
            </w:r>
          </w:p>
        </w:tc>
        <w:tc>
          <w:tcPr>
            <w:tcW w:w="1221" w:type="dxa"/>
            <w:tcBorders>
              <w:top w:val="nil"/>
              <w:right w:val="single" w:sz="16" w:space="0" w:color="000000"/>
            </w:tcBorders>
            <w:shd w:val="clear" w:color="auto" w:fill="FFFFFF"/>
            <w:vAlign w:val="center"/>
          </w:tcPr>
          <w:p w14:paraId="0EAE3B91" w14:textId="77777777" w:rsidR="009F5C23" w:rsidRPr="00485227"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485227">
              <w:rPr>
                <w:rFonts w:ascii="Times New Roman" w:hAnsi="Times New Roman" w:cs="Times New Roman"/>
                <w:color w:val="000000"/>
                <w:szCs w:val="24"/>
              </w:rPr>
              <w:t>109</w:t>
            </w:r>
          </w:p>
        </w:tc>
      </w:tr>
    </w:tbl>
    <w:p w14:paraId="7378B268" w14:textId="0C8629D0" w:rsidR="00485227" w:rsidRPr="00485227" w:rsidRDefault="00485227" w:rsidP="00485227">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15</w:t>
      </w:r>
      <w:r w:rsidR="00FB42BE">
        <w:rPr>
          <w:noProof/>
        </w:rPr>
        <w:fldChar w:fldCharType="end"/>
      </w:r>
    </w:p>
    <w:p w14:paraId="78BAB22F" w14:textId="77777777" w:rsidR="00485227" w:rsidRDefault="00485227" w:rsidP="00A35498"/>
    <w:p w14:paraId="271C5FAE" w14:textId="03EA3F56" w:rsidR="00602C60" w:rsidRDefault="00602C60" w:rsidP="00602C60">
      <w:r>
        <w:t>Από τα παραπάνω αποτελέσματα καλύπτεται το πέμπτο ερευνητικό ερώτημα, για το αν υφίσταται στατιστικά σημαντική συσχέτιση μεταξύ των χαρακτηριστικών, προσόντων του διευθυντή, των τρόπων και των προτάσεων αποτελεσματικής διαχείρισης της κρίσης του Covid-19. Σε όλους τους συνδυασμούς συσχετίσεων το αποτέλεσμα προκύπτει ως στατιστικά σημαντικό (</w:t>
      </w:r>
      <w:proofErr w:type="spellStart"/>
      <w:r>
        <w:t>sig</w:t>
      </w:r>
      <w:proofErr w:type="spellEnd"/>
      <w:r>
        <w:t xml:space="preserve">.&lt;0,05). Επομένως, κάθε μεταβλητή συσχετίζεται θετικά και στατιστικά σημαντικά με όλες τις υπόλοιπες. Αυτό σημαίνει πως σε περίπτωση κατά την οποία μεταβληθεί θετικά κάποια από τις εν λόγω συμμετέχουσες στο συγκεκριμένο τεστ μεταβλητές, οι υπόλοιπες θα έχουν την τάση να μεταβληθούν προς την ίδια κατεύθυνση και το ίδιο θα συμβεί αν μία μεταβλητή εξ αυτών, μεταβληθεί αρνητικά. Επομένως, όσο πιο έντονα είναι τα απαραίτητα χαρακτηριστικά που πρέπει να διαθέτει ένας διευθυντής  για την αποτελεσματική διαχείριση της κρίσης, τόσο πιο έντονα είναι και τα προσόντα του, </w:t>
      </w:r>
      <w:r w:rsidR="00BB299C">
        <w:t>σε</w:t>
      </w:r>
      <w:r>
        <w:t xml:space="preserve"> τόσο μεγαλύτερο βαθμό εφαρμόζονται και οι πλέον αποτελεσματικές προτάσεις για την διαχείριση της κρίσης αυτής και ομοίως, σε τόσο αποτελεσματικότερο βαθμό εφαρμόζονται οι βέλτιστοι τρόποι διαχείρισής της.</w:t>
      </w:r>
    </w:p>
    <w:p w14:paraId="55CDFB79" w14:textId="77777777" w:rsidR="00485227" w:rsidRDefault="00485227" w:rsidP="00A35498"/>
    <w:p w14:paraId="0770860C"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szCs w:val="24"/>
        </w:rPr>
      </w:pPr>
    </w:p>
    <w:tbl>
      <w:tblPr>
        <w:tblW w:w="88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61"/>
        <w:gridCol w:w="1138"/>
        <w:gridCol w:w="1632"/>
        <w:gridCol w:w="1632"/>
        <w:gridCol w:w="1378"/>
        <w:gridCol w:w="1633"/>
      </w:tblGrid>
      <w:tr w:rsidR="009F5C23" w:rsidRPr="009F5C23" w14:paraId="7ACBB9D3" w14:textId="77777777" w:rsidTr="009F5C23">
        <w:trPr>
          <w:cantSplit/>
          <w:trHeight w:val="249"/>
        </w:trPr>
        <w:tc>
          <w:tcPr>
            <w:tcW w:w="8874" w:type="dxa"/>
            <w:gridSpan w:val="6"/>
            <w:tcBorders>
              <w:top w:val="nil"/>
              <w:left w:val="nil"/>
              <w:bottom w:val="nil"/>
              <w:right w:val="nil"/>
            </w:tcBorders>
            <w:shd w:val="clear" w:color="auto" w:fill="FFFFFF"/>
            <w:vAlign w:val="center"/>
          </w:tcPr>
          <w:p w14:paraId="02D32F56" w14:textId="67182225"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b/>
                <w:bCs/>
                <w:color w:val="000000"/>
                <w:szCs w:val="24"/>
              </w:rPr>
              <w:t>Διαφορές με βάση το φύλο</w:t>
            </w:r>
          </w:p>
        </w:tc>
      </w:tr>
      <w:tr w:rsidR="009F5C23" w:rsidRPr="009F5C23" w14:paraId="00C43F90" w14:textId="77777777" w:rsidTr="009F5C23">
        <w:trPr>
          <w:cantSplit/>
          <w:trHeight w:val="758"/>
        </w:trPr>
        <w:tc>
          <w:tcPr>
            <w:tcW w:w="1461"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74A4CDB6"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szCs w:val="24"/>
              </w:rPr>
            </w:pPr>
          </w:p>
        </w:tc>
        <w:tc>
          <w:tcPr>
            <w:tcW w:w="1138" w:type="dxa"/>
            <w:tcBorders>
              <w:top w:val="single" w:sz="16" w:space="0" w:color="000000"/>
              <w:left w:val="single" w:sz="16" w:space="0" w:color="000000"/>
              <w:bottom w:val="single" w:sz="16" w:space="0" w:color="000000"/>
            </w:tcBorders>
            <w:shd w:val="clear" w:color="auto" w:fill="FFFFFF"/>
            <w:vAlign w:val="bottom"/>
          </w:tcPr>
          <w:p w14:paraId="7174ABD6"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Τρόποι</w:t>
            </w:r>
          </w:p>
        </w:tc>
        <w:tc>
          <w:tcPr>
            <w:tcW w:w="1632" w:type="dxa"/>
            <w:tcBorders>
              <w:top w:val="single" w:sz="16" w:space="0" w:color="000000"/>
              <w:bottom w:val="single" w:sz="16" w:space="0" w:color="000000"/>
            </w:tcBorders>
            <w:shd w:val="clear" w:color="auto" w:fill="FFFFFF"/>
            <w:vAlign w:val="bottom"/>
          </w:tcPr>
          <w:p w14:paraId="23F1202A"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Χαρακτηριστικά διευθυντή</w:t>
            </w:r>
          </w:p>
        </w:tc>
        <w:tc>
          <w:tcPr>
            <w:tcW w:w="1632" w:type="dxa"/>
            <w:tcBorders>
              <w:top w:val="single" w:sz="16" w:space="0" w:color="000000"/>
              <w:bottom w:val="single" w:sz="16" w:space="0" w:color="000000"/>
            </w:tcBorders>
            <w:shd w:val="clear" w:color="auto" w:fill="FFFFFF"/>
            <w:vAlign w:val="bottom"/>
          </w:tcPr>
          <w:p w14:paraId="746BA2A0"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Προσόντα διευθυντή</w:t>
            </w:r>
          </w:p>
        </w:tc>
        <w:tc>
          <w:tcPr>
            <w:tcW w:w="1378" w:type="dxa"/>
            <w:tcBorders>
              <w:top w:val="single" w:sz="16" w:space="0" w:color="000000"/>
              <w:bottom w:val="single" w:sz="16" w:space="0" w:color="000000"/>
            </w:tcBorders>
            <w:shd w:val="clear" w:color="auto" w:fill="FFFFFF"/>
            <w:vAlign w:val="bottom"/>
          </w:tcPr>
          <w:p w14:paraId="604ADD3E"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Προτάσεις</w:t>
            </w:r>
          </w:p>
        </w:tc>
        <w:tc>
          <w:tcPr>
            <w:tcW w:w="1632" w:type="dxa"/>
            <w:tcBorders>
              <w:top w:val="single" w:sz="16" w:space="0" w:color="000000"/>
              <w:bottom w:val="single" w:sz="16" w:space="0" w:color="000000"/>
              <w:right w:val="single" w:sz="16" w:space="0" w:color="000000"/>
            </w:tcBorders>
            <w:shd w:val="clear" w:color="auto" w:fill="FFFFFF"/>
            <w:vAlign w:val="bottom"/>
          </w:tcPr>
          <w:p w14:paraId="33167CF3" w14:textId="135B8EBD"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color w:val="000000"/>
                <w:szCs w:val="24"/>
              </w:rPr>
              <w:t>Αναγκαιότητα εμπλοκής διευθυντή</w:t>
            </w:r>
          </w:p>
        </w:tc>
      </w:tr>
      <w:tr w:rsidR="009F5C23" w:rsidRPr="009F5C23" w14:paraId="5C092F06" w14:textId="77777777" w:rsidTr="009F5C23">
        <w:trPr>
          <w:cantSplit/>
          <w:trHeight w:val="249"/>
        </w:trPr>
        <w:tc>
          <w:tcPr>
            <w:tcW w:w="1461" w:type="dxa"/>
            <w:tcBorders>
              <w:top w:val="single" w:sz="16" w:space="0" w:color="000000"/>
              <w:left w:val="single" w:sz="16" w:space="0" w:color="000000"/>
              <w:bottom w:val="nil"/>
              <w:right w:val="single" w:sz="16" w:space="0" w:color="000000"/>
            </w:tcBorders>
            <w:shd w:val="clear" w:color="auto" w:fill="FFFFFF"/>
          </w:tcPr>
          <w:p w14:paraId="03C71D28"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Chi-Square</w:t>
            </w:r>
            <w:proofErr w:type="spellEnd"/>
          </w:p>
        </w:tc>
        <w:tc>
          <w:tcPr>
            <w:tcW w:w="1138" w:type="dxa"/>
            <w:tcBorders>
              <w:top w:val="single" w:sz="16" w:space="0" w:color="000000"/>
              <w:left w:val="single" w:sz="16" w:space="0" w:color="000000"/>
              <w:bottom w:val="nil"/>
            </w:tcBorders>
            <w:shd w:val="clear" w:color="auto" w:fill="FFFFFF"/>
            <w:vAlign w:val="center"/>
          </w:tcPr>
          <w:p w14:paraId="08B63099"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4,027</w:t>
            </w:r>
          </w:p>
        </w:tc>
        <w:tc>
          <w:tcPr>
            <w:tcW w:w="1632" w:type="dxa"/>
            <w:tcBorders>
              <w:top w:val="single" w:sz="16" w:space="0" w:color="000000"/>
              <w:bottom w:val="nil"/>
            </w:tcBorders>
            <w:shd w:val="clear" w:color="auto" w:fill="FFFFFF"/>
            <w:vAlign w:val="center"/>
          </w:tcPr>
          <w:p w14:paraId="50730ADF"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,303</w:t>
            </w:r>
          </w:p>
        </w:tc>
        <w:tc>
          <w:tcPr>
            <w:tcW w:w="1632" w:type="dxa"/>
            <w:tcBorders>
              <w:top w:val="single" w:sz="16" w:space="0" w:color="000000"/>
              <w:bottom w:val="nil"/>
            </w:tcBorders>
            <w:shd w:val="clear" w:color="auto" w:fill="FFFFFF"/>
            <w:vAlign w:val="center"/>
          </w:tcPr>
          <w:p w14:paraId="6874EACD"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7,485</w:t>
            </w:r>
          </w:p>
        </w:tc>
        <w:tc>
          <w:tcPr>
            <w:tcW w:w="1378" w:type="dxa"/>
            <w:tcBorders>
              <w:top w:val="single" w:sz="16" w:space="0" w:color="000000"/>
              <w:bottom w:val="nil"/>
            </w:tcBorders>
            <w:shd w:val="clear" w:color="auto" w:fill="FFFFFF"/>
            <w:vAlign w:val="center"/>
          </w:tcPr>
          <w:p w14:paraId="6860AC10"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3,876</w:t>
            </w:r>
          </w:p>
        </w:tc>
        <w:tc>
          <w:tcPr>
            <w:tcW w:w="1632" w:type="dxa"/>
            <w:tcBorders>
              <w:top w:val="single" w:sz="16" w:space="0" w:color="000000"/>
              <w:bottom w:val="nil"/>
              <w:right w:val="single" w:sz="16" w:space="0" w:color="000000"/>
            </w:tcBorders>
            <w:shd w:val="clear" w:color="auto" w:fill="FFFFFF"/>
            <w:vAlign w:val="center"/>
          </w:tcPr>
          <w:p w14:paraId="5FB5C9BD"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,172</w:t>
            </w:r>
          </w:p>
        </w:tc>
      </w:tr>
      <w:tr w:rsidR="009F5C23" w:rsidRPr="009F5C23" w14:paraId="4FF27271" w14:textId="77777777" w:rsidTr="009F5C23">
        <w:trPr>
          <w:cantSplit/>
          <w:trHeight w:val="249"/>
        </w:trPr>
        <w:tc>
          <w:tcPr>
            <w:tcW w:w="1461" w:type="dxa"/>
            <w:tcBorders>
              <w:top w:val="nil"/>
              <w:left w:val="single" w:sz="16" w:space="0" w:color="000000"/>
              <w:bottom w:val="nil"/>
              <w:right w:val="single" w:sz="16" w:space="0" w:color="000000"/>
            </w:tcBorders>
            <w:shd w:val="clear" w:color="auto" w:fill="FFFFFF"/>
          </w:tcPr>
          <w:p w14:paraId="675DF170"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df</w:t>
            </w:r>
            <w:proofErr w:type="spellEnd"/>
          </w:p>
        </w:tc>
        <w:tc>
          <w:tcPr>
            <w:tcW w:w="1138" w:type="dxa"/>
            <w:tcBorders>
              <w:top w:val="nil"/>
              <w:left w:val="single" w:sz="16" w:space="0" w:color="000000"/>
              <w:bottom w:val="nil"/>
            </w:tcBorders>
            <w:shd w:val="clear" w:color="auto" w:fill="FFFFFF"/>
            <w:vAlign w:val="center"/>
          </w:tcPr>
          <w:p w14:paraId="1A0443FC"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w:t>
            </w:r>
          </w:p>
        </w:tc>
        <w:tc>
          <w:tcPr>
            <w:tcW w:w="1632" w:type="dxa"/>
            <w:tcBorders>
              <w:top w:val="nil"/>
              <w:bottom w:val="nil"/>
            </w:tcBorders>
            <w:shd w:val="clear" w:color="auto" w:fill="FFFFFF"/>
            <w:vAlign w:val="center"/>
          </w:tcPr>
          <w:p w14:paraId="30B0DC69"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w:t>
            </w:r>
          </w:p>
        </w:tc>
        <w:tc>
          <w:tcPr>
            <w:tcW w:w="1632" w:type="dxa"/>
            <w:tcBorders>
              <w:top w:val="nil"/>
              <w:bottom w:val="nil"/>
            </w:tcBorders>
            <w:shd w:val="clear" w:color="auto" w:fill="FFFFFF"/>
            <w:vAlign w:val="center"/>
          </w:tcPr>
          <w:p w14:paraId="0C047506"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w:t>
            </w:r>
          </w:p>
        </w:tc>
        <w:tc>
          <w:tcPr>
            <w:tcW w:w="1378" w:type="dxa"/>
            <w:tcBorders>
              <w:top w:val="nil"/>
              <w:bottom w:val="nil"/>
            </w:tcBorders>
            <w:shd w:val="clear" w:color="auto" w:fill="FFFFFF"/>
            <w:vAlign w:val="center"/>
          </w:tcPr>
          <w:p w14:paraId="220A2898"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w:t>
            </w:r>
          </w:p>
        </w:tc>
        <w:tc>
          <w:tcPr>
            <w:tcW w:w="1632" w:type="dxa"/>
            <w:tcBorders>
              <w:top w:val="nil"/>
              <w:bottom w:val="nil"/>
              <w:right w:val="single" w:sz="16" w:space="0" w:color="000000"/>
            </w:tcBorders>
            <w:shd w:val="clear" w:color="auto" w:fill="FFFFFF"/>
            <w:vAlign w:val="center"/>
          </w:tcPr>
          <w:p w14:paraId="7AC418A5"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w:t>
            </w:r>
          </w:p>
        </w:tc>
      </w:tr>
      <w:tr w:rsidR="009F5C23" w:rsidRPr="009F5C23" w14:paraId="60E06949" w14:textId="77777777" w:rsidTr="009F5C23">
        <w:trPr>
          <w:cantSplit/>
          <w:trHeight w:val="499"/>
        </w:trPr>
        <w:tc>
          <w:tcPr>
            <w:tcW w:w="1461" w:type="dxa"/>
            <w:tcBorders>
              <w:top w:val="nil"/>
              <w:left w:val="single" w:sz="16" w:space="0" w:color="000000"/>
              <w:bottom w:val="single" w:sz="16" w:space="0" w:color="000000"/>
              <w:right w:val="single" w:sz="16" w:space="0" w:color="000000"/>
            </w:tcBorders>
            <w:shd w:val="clear" w:color="auto" w:fill="FFFFFF"/>
          </w:tcPr>
          <w:p w14:paraId="231D46AC"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Asymp</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Sig</w:t>
            </w:r>
            <w:proofErr w:type="spellEnd"/>
            <w:r w:rsidRPr="009F5C23">
              <w:rPr>
                <w:rFonts w:ascii="Times New Roman" w:hAnsi="Times New Roman" w:cs="Times New Roman"/>
                <w:color w:val="000000"/>
                <w:szCs w:val="24"/>
              </w:rPr>
              <w:t>.</w:t>
            </w:r>
          </w:p>
        </w:tc>
        <w:tc>
          <w:tcPr>
            <w:tcW w:w="1138" w:type="dxa"/>
            <w:tcBorders>
              <w:top w:val="nil"/>
              <w:left w:val="single" w:sz="16" w:space="0" w:color="000000"/>
              <w:bottom w:val="single" w:sz="16" w:space="0" w:color="000000"/>
            </w:tcBorders>
            <w:shd w:val="clear" w:color="auto" w:fill="FFFFFF"/>
            <w:vAlign w:val="center"/>
          </w:tcPr>
          <w:p w14:paraId="352D045C"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9F5C23">
              <w:rPr>
                <w:rFonts w:ascii="Times New Roman" w:hAnsi="Times New Roman" w:cs="Times New Roman"/>
                <w:b/>
                <w:bCs/>
                <w:color w:val="000000"/>
                <w:szCs w:val="24"/>
              </w:rPr>
              <w:t>,045</w:t>
            </w:r>
          </w:p>
        </w:tc>
        <w:tc>
          <w:tcPr>
            <w:tcW w:w="1632" w:type="dxa"/>
            <w:tcBorders>
              <w:top w:val="nil"/>
              <w:bottom w:val="single" w:sz="16" w:space="0" w:color="000000"/>
            </w:tcBorders>
            <w:shd w:val="clear" w:color="auto" w:fill="FFFFFF"/>
            <w:vAlign w:val="center"/>
          </w:tcPr>
          <w:p w14:paraId="1B0D0907"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,582</w:t>
            </w:r>
          </w:p>
        </w:tc>
        <w:tc>
          <w:tcPr>
            <w:tcW w:w="1632" w:type="dxa"/>
            <w:tcBorders>
              <w:top w:val="nil"/>
              <w:bottom w:val="single" w:sz="16" w:space="0" w:color="000000"/>
            </w:tcBorders>
            <w:shd w:val="clear" w:color="auto" w:fill="FFFFFF"/>
            <w:vAlign w:val="center"/>
          </w:tcPr>
          <w:p w14:paraId="5E200F95"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9F5C23">
              <w:rPr>
                <w:rFonts w:ascii="Times New Roman" w:hAnsi="Times New Roman" w:cs="Times New Roman"/>
                <w:b/>
                <w:bCs/>
                <w:color w:val="000000"/>
                <w:szCs w:val="24"/>
              </w:rPr>
              <w:t>,006</w:t>
            </w:r>
          </w:p>
        </w:tc>
        <w:tc>
          <w:tcPr>
            <w:tcW w:w="1378" w:type="dxa"/>
            <w:tcBorders>
              <w:top w:val="nil"/>
              <w:bottom w:val="single" w:sz="16" w:space="0" w:color="000000"/>
            </w:tcBorders>
            <w:shd w:val="clear" w:color="auto" w:fill="FFFFFF"/>
            <w:vAlign w:val="center"/>
          </w:tcPr>
          <w:p w14:paraId="0F02B042"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9F5C23">
              <w:rPr>
                <w:rFonts w:ascii="Times New Roman" w:hAnsi="Times New Roman" w:cs="Times New Roman"/>
                <w:b/>
                <w:bCs/>
                <w:color w:val="000000"/>
                <w:szCs w:val="24"/>
              </w:rPr>
              <w:t>,049</w:t>
            </w:r>
          </w:p>
        </w:tc>
        <w:tc>
          <w:tcPr>
            <w:tcW w:w="1632" w:type="dxa"/>
            <w:tcBorders>
              <w:top w:val="nil"/>
              <w:bottom w:val="single" w:sz="16" w:space="0" w:color="000000"/>
              <w:right w:val="single" w:sz="16" w:space="0" w:color="000000"/>
            </w:tcBorders>
            <w:shd w:val="clear" w:color="auto" w:fill="FFFFFF"/>
            <w:vAlign w:val="center"/>
          </w:tcPr>
          <w:p w14:paraId="75308161"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,678</w:t>
            </w:r>
          </w:p>
        </w:tc>
      </w:tr>
      <w:tr w:rsidR="009F5C23" w:rsidRPr="009F5C23" w14:paraId="136C0051" w14:textId="77777777" w:rsidTr="009F5C23">
        <w:trPr>
          <w:cantSplit/>
          <w:trHeight w:val="249"/>
        </w:trPr>
        <w:tc>
          <w:tcPr>
            <w:tcW w:w="8874" w:type="dxa"/>
            <w:gridSpan w:val="6"/>
            <w:tcBorders>
              <w:top w:val="nil"/>
              <w:left w:val="nil"/>
              <w:bottom w:val="nil"/>
              <w:right w:val="nil"/>
            </w:tcBorders>
            <w:shd w:val="clear" w:color="auto" w:fill="FFFFFF"/>
          </w:tcPr>
          <w:p w14:paraId="1C3409E3"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 xml:space="preserve">a. </w:t>
            </w:r>
            <w:proofErr w:type="spellStart"/>
            <w:r w:rsidRPr="009F5C23">
              <w:rPr>
                <w:rFonts w:ascii="Times New Roman" w:hAnsi="Times New Roman" w:cs="Times New Roman"/>
                <w:color w:val="000000"/>
                <w:szCs w:val="24"/>
              </w:rPr>
              <w:t>Kruskal</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Wallis</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Test</w:t>
            </w:r>
            <w:proofErr w:type="spellEnd"/>
          </w:p>
        </w:tc>
      </w:tr>
      <w:tr w:rsidR="009F5C23" w:rsidRPr="009F5C23" w14:paraId="1E8BB02E" w14:textId="77777777" w:rsidTr="009F5C23">
        <w:trPr>
          <w:cantSplit/>
          <w:trHeight w:val="259"/>
        </w:trPr>
        <w:tc>
          <w:tcPr>
            <w:tcW w:w="8874" w:type="dxa"/>
            <w:gridSpan w:val="6"/>
            <w:tcBorders>
              <w:top w:val="nil"/>
              <w:left w:val="nil"/>
              <w:bottom w:val="nil"/>
              <w:right w:val="nil"/>
            </w:tcBorders>
            <w:shd w:val="clear" w:color="auto" w:fill="FFFFFF"/>
          </w:tcPr>
          <w:p w14:paraId="3154D567" w14:textId="77777777" w:rsidR="009F5C23" w:rsidRPr="009F5C23" w:rsidRDefault="009F5C23" w:rsidP="009F5C23">
            <w:pPr>
              <w:keepNext/>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 xml:space="preserve">b. </w:t>
            </w:r>
            <w:proofErr w:type="spellStart"/>
            <w:r w:rsidRPr="009F5C23">
              <w:rPr>
                <w:rFonts w:ascii="Times New Roman" w:hAnsi="Times New Roman" w:cs="Times New Roman"/>
                <w:color w:val="000000"/>
                <w:szCs w:val="24"/>
              </w:rPr>
              <w:t>Grouping</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Variable</w:t>
            </w:r>
            <w:proofErr w:type="spellEnd"/>
            <w:r w:rsidRPr="009F5C23">
              <w:rPr>
                <w:rFonts w:ascii="Times New Roman" w:hAnsi="Times New Roman" w:cs="Times New Roman"/>
                <w:color w:val="000000"/>
                <w:szCs w:val="24"/>
              </w:rPr>
              <w:t>: 1. Φύλο</w:t>
            </w:r>
          </w:p>
        </w:tc>
      </w:tr>
    </w:tbl>
    <w:p w14:paraId="6FF28D6E" w14:textId="66D81DE3" w:rsidR="009F5C23" w:rsidRPr="009F5C23" w:rsidRDefault="009F5C23" w:rsidP="009F5C23">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16</w:t>
      </w:r>
      <w:r w:rsidR="00FB42BE">
        <w:rPr>
          <w:noProof/>
        </w:rPr>
        <w:fldChar w:fldCharType="end"/>
      </w:r>
    </w:p>
    <w:p w14:paraId="4486C7FB" w14:textId="7727F169" w:rsidR="00485227" w:rsidRDefault="00485227" w:rsidP="00A35498"/>
    <w:p w14:paraId="526533B1" w14:textId="4C4C5F2D" w:rsidR="00554E3D" w:rsidRPr="00554E3D" w:rsidRDefault="00554E3D" w:rsidP="00A35498">
      <w:r>
        <w:t xml:space="preserve">Από τα αποτελέσματα του παραπάνω πίνακα φαίνεται ότι εντοπίζονται στατιστικά σημαντικές διαφορές στις απαντήσεις των συμμετεχόντων εκπαιδευτικών, αναφορικά με τους τρόπους αποτελεσματικής διαχείρισης της κρίσης του Covid-19, των προσόντων του διευθυντή και των προτάσεων αποτελεσματικής διαχείρισης της κρίσης αυτής, με βάση το φύλο τους. Ακολουθεί πίνακας που διευκολύνει τον εντοπισμό των συγκεκριμένων διαφορών. </w:t>
      </w:r>
    </w:p>
    <w:p w14:paraId="19879ACA"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szCs w:val="24"/>
        </w:rPr>
      </w:pPr>
    </w:p>
    <w:tbl>
      <w:tblPr>
        <w:tblW w:w="83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986"/>
        <w:gridCol w:w="1643"/>
        <w:gridCol w:w="1667"/>
        <w:gridCol w:w="2071"/>
      </w:tblGrid>
      <w:tr w:rsidR="00A1458E" w:rsidRPr="009F5C23" w14:paraId="6A56397C" w14:textId="77777777" w:rsidTr="009F5C23">
        <w:trPr>
          <w:cantSplit/>
          <w:trHeight w:val="173"/>
        </w:trPr>
        <w:tc>
          <w:tcPr>
            <w:tcW w:w="8367" w:type="dxa"/>
            <w:gridSpan w:val="4"/>
            <w:tcBorders>
              <w:top w:val="nil"/>
              <w:left w:val="nil"/>
              <w:bottom w:val="nil"/>
              <w:right w:val="nil"/>
            </w:tcBorders>
            <w:shd w:val="clear" w:color="auto" w:fill="FFFFFF"/>
            <w:vAlign w:val="center"/>
          </w:tcPr>
          <w:p w14:paraId="0249F55A" w14:textId="72736BDA" w:rsidR="00A1458E" w:rsidRPr="009F5C23" w:rsidRDefault="00A1458E" w:rsidP="00A1458E">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cstheme="minorHAnsi"/>
                <w:b/>
                <w:bCs/>
                <w:color w:val="000000"/>
                <w:szCs w:val="24"/>
              </w:rPr>
              <w:t>Εύρος απαντήσεων διαφορών που εντοπίστηκαν με βάση το φύλο</w:t>
            </w:r>
          </w:p>
        </w:tc>
      </w:tr>
      <w:tr w:rsidR="009F5C23" w:rsidRPr="009F5C23" w14:paraId="0C06FB9B" w14:textId="77777777" w:rsidTr="00A1458E">
        <w:trPr>
          <w:cantSplit/>
          <w:trHeight w:val="173"/>
        </w:trPr>
        <w:tc>
          <w:tcPr>
            <w:tcW w:w="2986" w:type="dxa"/>
          </w:tcPr>
          <w:p w14:paraId="08E8484F"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643" w:type="dxa"/>
            <w:tcBorders>
              <w:top w:val="single" w:sz="16" w:space="0" w:color="000000"/>
              <w:left w:val="nil"/>
              <w:bottom w:val="single" w:sz="16" w:space="0" w:color="000000"/>
              <w:right w:val="single" w:sz="16" w:space="0" w:color="000000"/>
            </w:tcBorders>
            <w:shd w:val="clear" w:color="auto" w:fill="FFFFFF"/>
            <w:vAlign w:val="bottom"/>
          </w:tcPr>
          <w:p w14:paraId="522AA549"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1. Φύλο</w:t>
            </w:r>
          </w:p>
        </w:tc>
        <w:tc>
          <w:tcPr>
            <w:tcW w:w="1667" w:type="dxa"/>
            <w:tcBorders>
              <w:top w:val="single" w:sz="16" w:space="0" w:color="000000"/>
              <w:left w:val="single" w:sz="16" w:space="0" w:color="000000"/>
              <w:bottom w:val="single" w:sz="16" w:space="0" w:color="000000"/>
            </w:tcBorders>
            <w:shd w:val="clear" w:color="auto" w:fill="FFFFFF"/>
            <w:vAlign w:val="bottom"/>
          </w:tcPr>
          <w:p w14:paraId="4913D043"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N</w:t>
            </w:r>
          </w:p>
        </w:tc>
        <w:tc>
          <w:tcPr>
            <w:tcW w:w="2071" w:type="dxa"/>
            <w:tcBorders>
              <w:top w:val="single" w:sz="16" w:space="0" w:color="000000"/>
              <w:bottom w:val="single" w:sz="16" w:space="0" w:color="000000"/>
              <w:right w:val="single" w:sz="16" w:space="0" w:color="000000"/>
            </w:tcBorders>
            <w:shd w:val="clear" w:color="auto" w:fill="FFFFFF"/>
            <w:vAlign w:val="bottom"/>
          </w:tcPr>
          <w:p w14:paraId="18298604"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9F5C23">
              <w:rPr>
                <w:rFonts w:ascii="Times New Roman" w:hAnsi="Times New Roman" w:cs="Times New Roman"/>
                <w:color w:val="000000"/>
                <w:szCs w:val="24"/>
              </w:rPr>
              <w:t>Mean</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Rank</w:t>
            </w:r>
            <w:proofErr w:type="spellEnd"/>
          </w:p>
        </w:tc>
      </w:tr>
      <w:tr w:rsidR="009F5C23" w:rsidRPr="009F5C23" w14:paraId="2AE7DDCC" w14:textId="77777777" w:rsidTr="00A1458E">
        <w:trPr>
          <w:cantSplit/>
          <w:trHeight w:val="180"/>
        </w:trPr>
        <w:tc>
          <w:tcPr>
            <w:tcW w:w="2986" w:type="dxa"/>
            <w:vMerge w:val="restart"/>
            <w:tcBorders>
              <w:top w:val="single" w:sz="16" w:space="0" w:color="000000"/>
              <w:left w:val="single" w:sz="16" w:space="0" w:color="000000"/>
              <w:right w:val="nil"/>
            </w:tcBorders>
            <w:shd w:val="clear" w:color="auto" w:fill="FFFFFF"/>
          </w:tcPr>
          <w:p w14:paraId="02EF2CF9"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Τρόποι</w:t>
            </w:r>
          </w:p>
        </w:tc>
        <w:tc>
          <w:tcPr>
            <w:tcW w:w="1643" w:type="dxa"/>
            <w:tcBorders>
              <w:top w:val="single" w:sz="16" w:space="0" w:color="000000"/>
              <w:left w:val="nil"/>
              <w:bottom w:val="nil"/>
              <w:right w:val="single" w:sz="16" w:space="0" w:color="000000"/>
            </w:tcBorders>
            <w:shd w:val="clear" w:color="auto" w:fill="FFFFFF"/>
          </w:tcPr>
          <w:p w14:paraId="2C9D00C2"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Άνδρας</w:t>
            </w:r>
          </w:p>
        </w:tc>
        <w:tc>
          <w:tcPr>
            <w:tcW w:w="1667" w:type="dxa"/>
            <w:tcBorders>
              <w:top w:val="single" w:sz="16" w:space="0" w:color="000000"/>
              <w:left w:val="single" w:sz="16" w:space="0" w:color="000000"/>
              <w:bottom w:val="nil"/>
            </w:tcBorders>
            <w:shd w:val="clear" w:color="auto" w:fill="FFFFFF"/>
            <w:vAlign w:val="center"/>
          </w:tcPr>
          <w:p w14:paraId="1E32E414"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39</w:t>
            </w:r>
          </w:p>
        </w:tc>
        <w:tc>
          <w:tcPr>
            <w:tcW w:w="2071" w:type="dxa"/>
            <w:tcBorders>
              <w:top w:val="single" w:sz="16" w:space="0" w:color="000000"/>
              <w:bottom w:val="nil"/>
              <w:right w:val="single" w:sz="16" w:space="0" w:color="000000"/>
            </w:tcBorders>
            <w:shd w:val="clear" w:color="auto" w:fill="FFFFFF"/>
            <w:vAlign w:val="center"/>
          </w:tcPr>
          <w:p w14:paraId="21649654"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47,00</w:t>
            </w:r>
          </w:p>
        </w:tc>
      </w:tr>
      <w:tr w:rsidR="009F5C23" w:rsidRPr="009F5C23" w14:paraId="05B0B0EE" w14:textId="77777777" w:rsidTr="00A1458E">
        <w:trPr>
          <w:cantSplit/>
          <w:trHeight w:val="194"/>
        </w:trPr>
        <w:tc>
          <w:tcPr>
            <w:tcW w:w="2986" w:type="dxa"/>
            <w:vMerge/>
            <w:tcBorders>
              <w:top w:val="single" w:sz="16" w:space="0" w:color="000000"/>
              <w:left w:val="single" w:sz="16" w:space="0" w:color="000000"/>
              <w:right w:val="nil"/>
            </w:tcBorders>
            <w:shd w:val="clear" w:color="auto" w:fill="FFFFFF"/>
          </w:tcPr>
          <w:p w14:paraId="1C34A750"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643" w:type="dxa"/>
            <w:tcBorders>
              <w:top w:val="nil"/>
              <w:left w:val="nil"/>
              <w:bottom w:val="nil"/>
              <w:right w:val="single" w:sz="16" w:space="0" w:color="000000"/>
            </w:tcBorders>
            <w:shd w:val="clear" w:color="auto" w:fill="FFFFFF"/>
          </w:tcPr>
          <w:p w14:paraId="2B03777D"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Γυναίκα</w:t>
            </w:r>
          </w:p>
        </w:tc>
        <w:tc>
          <w:tcPr>
            <w:tcW w:w="1667" w:type="dxa"/>
            <w:tcBorders>
              <w:top w:val="nil"/>
              <w:left w:val="single" w:sz="16" w:space="0" w:color="000000"/>
              <w:bottom w:val="nil"/>
            </w:tcBorders>
            <w:shd w:val="clear" w:color="auto" w:fill="FFFFFF"/>
            <w:vAlign w:val="center"/>
          </w:tcPr>
          <w:p w14:paraId="3F0BBE91"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70</w:t>
            </w:r>
          </w:p>
        </w:tc>
        <w:tc>
          <w:tcPr>
            <w:tcW w:w="2071" w:type="dxa"/>
            <w:tcBorders>
              <w:top w:val="nil"/>
              <w:bottom w:val="nil"/>
              <w:right w:val="single" w:sz="16" w:space="0" w:color="000000"/>
            </w:tcBorders>
            <w:shd w:val="clear" w:color="auto" w:fill="FFFFFF"/>
            <w:vAlign w:val="center"/>
          </w:tcPr>
          <w:p w14:paraId="409A9771"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59,46</w:t>
            </w:r>
          </w:p>
        </w:tc>
      </w:tr>
      <w:tr w:rsidR="009F5C23" w:rsidRPr="009F5C23" w14:paraId="58B898E1" w14:textId="77777777" w:rsidTr="00A1458E">
        <w:trPr>
          <w:cantSplit/>
          <w:trHeight w:val="194"/>
        </w:trPr>
        <w:tc>
          <w:tcPr>
            <w:tcW w:w="2986" w:type="dxa"/>
            <w:vMerge/>
            <w:tcBorders>
              <w:top w:val="single" w:sz="16" w:space="0" w:color="000000"/>
              <w:left w:val="single" w:sz="16" w:space="0" w:color="000000"/>
              <w:right w:val="nil"/>
            </w:tcBorders>
            <w:shd w:val="clear" w:color="auto" w:fill="FFFFFF"/>
          </w:tcPr>
          <w:p w14:paraId="66805CFF"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643" w:type="dxa"/>
            <w:tcBorders>
              <w:top w:val="nil"/>
              <w:left w:val="nil"/>
              <w:right w:val="single" w:sz="16" w:space="0" w:color="000000"/>
            </w:tcBorders>
            <w:shd w:val="clear" w:color="auto" w:fill="FFFFFF"/>
          </w:tcPr>
          <w:p w14:paraId="657C87DD"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Total</w:t>
            </w:r>
            <w:proofErr w:type="spellEnd"/>
          </w:p>
        </w:tc>
        <w:tc>
          <w:tcPr>
            <w:tcW w:w="1667" w:type="dxa"/>
            <w:tcBorders>
              <w:top w:val="nil"/>
              <w:left w:val="single" w:sz="16" w:space="0" w:color="000000"/>
            </w:tcBorders>
            <w:shd w:val="clear" w:color="auto" w:fill="FFFFFF"/>
            <w:vAlign w:val="center"/>
          </w:tcPr>
          <w:p w14:paraId="75751255"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109</w:t>
            </w:r>
          </w:p>
        </w:tc>
        <w:tc>
          <w:tcPr>
            <w:tcW w:w="2071" w:type="dxa"/>
            <w:tcBorders>
              <w:top w:val="nil"/>
              <w:right w:val="single" w:sz="16" w:space="0" w:color="000000"/>
            </w:tcBorders>
            <w:shd w:val="clear" w:color="auto" w:fill="FFFFFF"/>
            <w:vAlign w:val="center"/>
          </w:tcPr>
          <w:p w14:paraId="274D3A0C"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szCs w:val="24"/>
              </w:rPr>
            </w:pPr>
          </w:p>
        </w:tc>
      </w:tr>
      <w:tr w:rsidR="009F5C23" w:rsidRPr="009F5C23" w14:paraId="0B2F806E" w14:textId="77777777" w:rsidTr="00A1458E">
        <w:trPr>
          <w:cantSplit/>
          <w:trHeight w:val="173"/>
        </w:trPr>
        <w:tc>
          <w:tcPr>
            <w:tcW w:w="2986" w:type="dxa"/>
            <w:vMerge w:val="restart"/>
            <w:tcBorders>
              <w:top w:val="nil"/>
              <w:left w:val="single" w:sz="16" w:space="0" w:color="000000"/>
              <w:right w:val="nil"/>
            </w:tcBorders>
            <w:shd w:val="clear" w:color="auto" w:fill="FFFFFF"/>
          </w:tcPr>
          <w:p w14:paraId="69CD0172"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Προσόντα διευθυντή</w:t>
            </w:r>
          </w:p>
        </w:tc>
        <w:tc>
          <w:tcPr>
            <w:tcW w:w="1643" w:type="dxa"/>
            <w:tcBorders>
              <w:top w:val="nil"/>
              <w:left w:val="nil"/>
              <w:bottom w:val="nil"/>
              <w:right w:val="single" w:sz="16" w:space="0" w:color="000000"/>
            </w:tcBorders>
            <w:shd w:val="clear" w:color="auto" w:fill="FFFFFF"/>
          </w:tcPr>
          <w:p w14:paraId="78BD69B2"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Άνδρας</w:t>
            </w:r>
          </w:p>
        </w:tc>
        <w:tc>
          <w:tcPr>
            <w:tcW w:w="1667" w:type="dxa"/>
            <w:tcBorders>
              <w:top w:val="nil"/>
              <w:left w:val="single" w:sz="16" w:space="0" w:color="000000"/>
              <w:bottom w:val="nil"/>
            </w:tcBorders>
            <w:shd w:val="clear" w:color="auto" w:fill="FFFFFF"/>
            <w:vAlign w:val="center"/>
          </w:tcPr>
          <w:p w14:paraId="158CD877"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39</w:t>
            </w:r>
          </w:p>
        </w:tc>
        <w:tc>
          <w:tcPr>
            <w:tcW w:w="2071" w:type="dxa"/>
            <w:tcBorders>
              <w:top w:val="nil"/>
              <w:bottom w:val="nil"/>
              <w:right w:val="single" w:sz="16" w:space="0" w:color="000000"/>
            </w:tcBorders>
            <w:shd w:val="clear" w:color="auto" w:fill="FFFFFF"/>
            <w:vAlign w:val="center"/>
          </w:tcPr>
          <w:p w14:paraId="5758F803"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44,05</w:t>
            </w:r>
          </w:p>
        </w:tc>
      </w:tr>
      <w:tr w:rsidR="009F5C23" w:rsidRPr="009F5C23" w14:paraId="58B91801" w14:textId="77777777" w:rsidTr="00A1458E">
        <w:trPr>
          <w:cantSplit/>
          <w:trHeight w:val="173"/>
        </w:trPr>
        <w:tc>
          <w:tcPr>
            <w:tcW w:w="2986" w:type="dxa"/>
            <w:vMerge/>
            <w:tcBorders>
              <w:top w:val="nil"/>
              <w:left w:val="single" w:sz="16" w:space="0" w:color="000000"/>
              <w:right w:val="nil"/>
            </w:tcBorders>
            <w:shd w:val="clear" w:color="auto" w:fill="FFFFFF"/>
          </w:tcPr>
          <w:p w14:paraId="385EC0AC"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643" w:type="dxa"/>
            <w:tcBorders>
              <w:top w:val="nil"/>
              <w:left w:val="nil"/>
              <w:bottom w:val="nil"/>
              <w:right w:val="single" w:sz="16" w:space="0" w:color="000000"/>
            </w:tcBorders>
            <w:shd w:val="clear" w:color="auto" w:fill="FFFFFF"/>
          </w:tcPr>
          <w:p w14:paraId="26124F9E"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Γυναίκα</w:t>
            </w:r>
          </w:p>
        </w:tc>
        <w:tc>
          <w:tcPr>
            <w:tcW w:w="1667" w:type="dxa"/>
            <w:tcBorders>
              <w:top w:val="nil"/>
              <w:left w:val="single" w:sz="16" w:space="0" w:color="000000"/>
              <w:bottom w:val="nil"/>
            </w:tcBorders>
            <w:shd w:val="clear" w:color="auto" w:fill="FFFFFF"/>
            <w:vAlign w:val="center"/>
          </w:tcPr>
          <w:p w14:paraId="27851EAA"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70</w:t>
            </w:r>
          </w:p>
        </w:tc>
        <w:tc>
          <w:tcPr>
            <w:tcW w:w="2071" w:type="dxa"/>
            <w:tcBorders>
              <w:top w:val="nil"/>
              <w:bottom w:val="nil"/>
              <w:right w:val="single" w:sz="16" w:space="0" w:color="000000"/>
            </w:tcBorders>
            <w:shd w:val="clear" w:color="auto" w:fill="FFFFFF"/>
            <w:vAlign w:val="center"/>
          </w:tcPr>
          <w:p w14:paraId="38F6376D"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61,10</w:t>
            </w:r>
          </w:p>
        </w:tc>
      </w:tr>
      <w:tr w:rsidR="009F5C23" w:rsidRPr="009F5C23" w14:paraId="31CE33B5" w14:textId="77777777" w:rsidTr="00A1458E">
        <w:trPr>
          <w:cantSplit/>
          <w:trHeight w:val="187"/>
        </w:trPr>
        <w:tc>
          <w:tcPr>
            <w:tcW w:w="2986" w:type="dxa"/>
            <w:vMerge/>
            <w:tcBorders>
              <w:top w:val="nil"/>
              <w:left w:val="single" w:sz="16" w:space="0" w:color="000000"/>
              <w:right w:val="nil"/>
            </w:tcBorders>
            <w:shd w:val="clear" w:color="auto" w:fill="FFFFFF"/>
          </w:tcPr>
          <w:p w14:paraId="4FDABC2C"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643" w:type="dxa"/>
            <w:tcBorders>
              <w:top w:val="nil"/>
              <w:left w:val="nil"/>
              <w:right w:val="single" w:sz="16" w:space="0" w:color="000000"/>
            </w:tcBorders>
            <w:shd w:val="clear" w:color="auto" w:fill="FFFFFF"/>
          </w:tcPr>
          <w:p w14:paraId="1571CDB6"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Total</w:t>
            </w:r>
            <w:proofErr w:type="spellEnd"/>
          </w:p>
        </w:tc>
        <w:tc>
          <w:tcPr>
            <w:tcW w:w="1667" w:type="dxa"/>
            <w:tcBorders>
              <w:top w:val="nil"/>
              <w:left w:val="single" w:sz="16" w:space="0" w:color="000000"/>
            </w:tcBorders>
            <w:shd w:val="clear" w:color="auto" w:fill="FFFFFF"/>
            <w:vAlign w:val="center"/>
          </w:tcPr>
          <w:p w14:paraId="49ED7DE8"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109</w:t>
            </w:r>
          </w:p>
        </w:tc>
        <w:tc>
          <w:tcPr>
            <w:tcW w:w="2071" w:type="dxa"/>
            <w:tcBorders>
              <w:top w:val="nil"/>
              <w:right w:val="single" w:sz="16" w:space="0" w:color="000000"/>
            </w:tcBorders>
            <w:shd w:val="clear" w:color="auto" w:fill="FFFFFF"/>
            <w:vAlign w:val="center"/>
          </w:tcPr>
          <w:p w14:paraId="37040F5D"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szCs w:val="24"/>
              </w:rPr>
            </w:pPr>
          </w:p>
        </w:tc>
      </w:tr>
      <w:tr w:rsidR="009F5C23" w:rsidRPr="009F5C23" w14:paraId="1B067B44" w14:textId="77777777" w:rsidTr="00A1458E">
        <w:trPr>
          <w:cantSplit/>
          <w:trHeight w:val="166"/>
        </w:trPr>
        <w:tc>
          <w:tcPr>
            <w:tcW w:w="2986" w:type="dxa"/>
            <w:vMerge w:val="restart"/>
            <w:tcBorders>
              <w:top w:val="nil"/>
              <w:left w:val="single" w:sz="16" w:space="0" w:color="000000"/>
              <w:right w:val="nil"/>
            </w:tcBorders>
            <w:shd w:val="clear" w:color="auto" w:fill="FFFFFF"/>
          </w:tcPr>
          <w:p w14:paraId="4EA28730"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Προτάσεις</w:t>
            </w:r>
          </w:p>
        </w:tc>
        <w:tc>
          <w:tcPr>
            <w:tcW w:w="1643" w:type="dxa"/>
            <w:tcBorders>
              <w:top w:val="nil"/>
              <w:left w:val="nil"/>
              <w:bottom w:val="nil"/>
              <w:right w:val="single" w:sz="16" w:space="0" w:color="000000"/>
            </w:tcBorders>
            <w:shd w:val="clear" w:color="auto" w:fill="FFFFFF"/>
          </w:tcPr>
          <w:p w14:paraId="4C290D82"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Άνδρας</w:t>
            </w:r>
          </w:p>
        </w:tc>
        <w:tc>
          <w:tcPr>
            <w:tcW w:w="1667" w:type="dxa"/>
            <w:tcBorders>
              <w:top w:val="nil"/>
              <w:left w:val="single" w:sz="16" w:space="0" w:color="000000"/>
              <w:bottom w:val="nil"/>
            </w:tcBorders>
            <w:shd w:val="clear" w:color="auto" w:fill="FFFFFF"/>
            <w:vAlign w:val="center"/>
          </w:tcPr>
          <w:p w14:paraId="5DF82298"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39</w:t>
            </w:r>
          </w:p>
        </w:tc>
        <w:tc>
          <w:tcPr>
            <w:tcW w:w="2071" w:type="dxa"/>
            <w:tcBorders>
              <w:top w:val="nil"/>
              <w:bottom w:val="nil"/>
              <w:right w:val="single" w:sz="16" w:space="0" w:color="000000"/>
            </w:tcBorders>
            <w:shd w:val="clear" w:color="auto" w:fill="FFFFFF"/>
            <w:vAlign w:val="center"/>
          </w:tcPr>
          <w:p w14:paraId="1354106A"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47,12</w:t>
            </w:r>
          </w:p>
        </w:tc>
      </w:tr>
      <w:tr w:rsidR="009F5C23" w:rsidRPr="009F5C23" w14:paraId="33E7A8BB" w14:textId="77777777" w:rsidTr="00A1458E">
        <w:trPr>
          <w:cantSplit/>
          <w:trHeight w:val="187"/>
        </w:trPr>
        <w:tc>
          <w:tcPr>
            <w:tcW w:w="2986" w:type="dxa"/>
            <w:vMerge/>
            <w:tcBorders>
              <w:top w:val="nil"/>
              <w:left w:val="single" w:sz="16" w:space="0" w:color="000000"/>
              <w:right w:val="nil"/>
            </w:tcBorders>
            <w:shd w:val="clear" w:color="auto" w:fill="FFFFFF"/>
          </w:tcPr>
          <w:p w14:paraId="62B3A17D"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643" w:type="dxa"/>
            <w:tcBorders>
              <w:top w:val="nil"/>
              <w:left w:val="nil"/>
              <w:bottom w:val="nil"/>
              <w:right w:val="single" w:sz="16" w:space="0" w:color="000000"/>
            </w:tcBorders>
            <w:shd w:val="clear" w:color="auto" w:fill="FFFFFF"/>
          </w:tcPr>
          <w:p w14:paraId="204724AF"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Γυναίκα</w:t>
            </w:r>
          </w:p>
        </w:tc>
        <w:tc>
          <w:tcPr>
            <w:tcW w:w="1667" w:type="dxa"/>
            <w:tcBorders>
              <w:top w:val="nil"/>
              <w:left w:val="single" w:sz="16" w:space="0" w:color="000000"/>
              <w:bottom w:val="nil"/>
            </w:tcBorders>
            <w:shd w:val="clear" w:color="auto" w:fill="FFFFFF"/>
            <w:vAlign w:val="center"/>
          </w:tcPr>
          <w:p w14:paraId="6457131B"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70</w:t>
            </w:r>
          </w:p>
        </w:tc>
        <w:tc>
          <w:tcPr>
            <w:tcW w:w="2071" w:type="dxa"/>
            <w:tcBorders>
              <w:top w:val="nil"/>
              <w:bottom w:val="nil"/>
              <w:right w:val="single" w:sz="16" w:space="0" w:color="000000"/>
            </w:tcBorders>
            <w:shd w:val="clear" w:color="auto" w:fill="FFFFFF"/>
            <w:vAlign w:val="center"/>
          </w:tcPr>
          <w:p w14:paraId="7B84E239"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59,39</w:t>
            </w:r>
          </w:p>
        </w:tc>
      </w:tr>
      <w:tr w:rsidR="009F5C23" w:rsidRPr="009F5C23" w14:paraId="40E9BFAE" w14:textId="77777777" w:rsidTr="00A1458E">
        <w:trPr>
          <w:cantSplit/>
          <w:trHeight w:val="180"/>
        </w:trPr>
        <w:tc>
          <w:tcPr>
            <w:tcW w:w="2986" w:type="dxa"/>
            <w:vMerge/>
            <w:tcBorders>
              <w:top w:val="nil"/>
              <w:left w:val="single" w:sz="16" w:space="0" w:color="000000"/>
              <w:right w:val="nil"/>
            </w:tcBorders>
            <w:shd w:val="clear" w:color="auto" w:fill="FFFFFF"/>
          </w:tcPr>
          <w:p w14:paraId="5940E9DF"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color w:val="000000"/>
                <w:szCs w:val="24"/>
              </w:rPr>
            </w:pPr>
          </w:p>
        </w:tc>
        <w:tc>
          <w:tcPr>
            <w:tcW w:w="1643" w:type="dxa"/>
            <w:tcBorders>
              <w:top w:val="nil"/>
              <w:left w:val="nil"/>
              <w:right w:val="single" w:sz="16" w:space="0" w:color="000000"/>
            </w:tcBorders>
            <w:shd w:val="clear" w:color="auto" w:fill="FFFFFF"/>
          </w:tcPr>
          <w:p w14:paraId="2A58E4FB"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Total</w:t>
            </w:r>
            <w:proofErr w:type="spellEnd"/>
          </w:p>
        </w:tc>
        <w:tc>
          <w:tcPr>
            <w:tcW w:w="1667" w:type="dxa"/>
            <w:tcBorders>
              <w:top w:val="nil"/>
              <w:left w:val="single" w:sz="16" w:space="0" w:color="000000"/>
            </w:tcBorders>
            <w:shd w:val="clear" w:color="auto" w:fill="FFFFFF"/>
            <w:vAlign w:val="center"/>
          </w:tcPr>
          <w:p w14:paraId="2F554A46"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109</w:t>
            </w:r>
          </w:p>
        </w:tc>
        <w:tc>
          <w:tcPr>
            <w:tcW w:w="2071" w:type="dxa"/>
            <w:tcBorders>
              <w:top w:val="nil"/>
              <w:right w:val="single" w:sz="16" w:space="0" w:color="000000"/>
            </w:tcBorders>
            <w:shd w:val="clear" w:color="auto" w:fill="FFFFFF"/>
            <w:vAlign w:val="center"/>
          </w:tcPr>
          <w:p w14:paraId="760F3824" w14:textId="77777777" w:rsidR="009F5C23" w:rsidRPr="009F5C23" w:rsidRDefault="009F5C23" w:rsidP="009F5C23">
            <w:pPr>
              <w:keepNext/>
              <w:autoSpaceDE w:val="0"/>
              <w:autoSpaceDN w:val="0"/>
              <w:adjustRightInd w:val="0"/>
              <w:spacing w:before="0" w:after="0" w:line="240" w:lineRule="auto"/>
              <w:jc w:val="left"/>
              <w:rPr>
                <w:rFonts w:ascii="Times New Roman" w:hAnsi="Times New Roman" w:cs="Times New Roman"/>
                <w:szCs w:val="24"/>
              </w:rPr>
            </w:pPr>
          </w:p>
        </w:tc>
      </w:tr>
    </w:tbl>
    <w:p w14:paraId="76AB01FA" w14:textId="01950884" w:rsidR="009F5C23" w:rsidRPr="009F5C23" w:rsidRDefault="009F5C23" w:rsidP="009F5C23">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sidR="00B007AC">
        <w:rPr>
          <w:noProof/>
        </w:rPr>
        <w:t>17</w:t>
      </w:r>
      <w:r w:rsidR="00FB42BE">
        <w:rPr>
          <w:noProof/>
        </w:rPr>
        <w:fldChar w:fldCharType="end"/>
      </w:r>
    </w:p>
    <w:p w14:paraId="4039F109" w14:textId="1DAAFD7B" w:rsidR="009F5C23" w:rsidRDefault="009F5C23" w:rsidP="00A35498"/>
    <w:p w14:paraId="43CB0C35" w14:textId="30FD0EA7" w:rsidR="00554E3D" w:rsidRPr="00554E3D" w:rsidRDefault="00554E3D" w:rsidP="00554E3D">
      <w:r>
        <w:t xml:space="preserve">Από τον παραπάνω πίνακα φαίνεται ότι αναφορικά με τους τρόπους αποτελεσματικής διαχείρισης της κρίσης, αυτοί, αξιολογήθηκαν υψηλότερα από τις γυναίκες, συγκριτικά με τους άνδρες. Το ίδιο συνέβη και στην περίπτωση των αποτελεσματικών προτάσεων </w:t>
      </w:r>
      <w:r>
        <w:lastRenderedPageBreak/>
        <w:t>διαχείρισης της κρίσης, αλλά και στην περίπτωση των προσόντων του διευθυντή για την αποτελεσματική διαχείριση της κρίσης.</w:t>
      </w:r>
    </w:p>
    <w:p w14:paraId="3CF87E67"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szCs w:val="24"/>
        </w:rPr>
      </w:pPr>
    </w:p>
    <w:tbl>
      <w:tblPr>
        <w:tblW w:w="8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19"/>
        <w:gridCol w:w="1105"/>
        <w:gridCol w:w="1871"/>
        <w:gridCol w:w="1417"/>
        <w:gridCol w:w="1220"/>
        <w:gridCol w:w="1588"/>
      </w:tblGrid>
      <w:tr w:rsidR="009F5C23" w:rsidRPr="009F5C23" w14:paraId="7A1E0DA2" w14:textId="77777777" w:rsidTr="009F5C23">
        <w:trPr>
          <w:cantSplit/>
          <w:trHeight w:val="271"/>
        </w:trPr>
        <w:tc>
          <w:tcPr>
            <w:tcW w:w="8620" w:type="dxa"/>
            <w:gridSpan w:val="6"/>
            <w:tcBorders>
              <w:top w:val="nil"/>
              <w:left w:val="nil"/>
              <w:bottom w:val="nil"/>
              <w:right w:val="nil"/>
            </w:tcBorders>
            <w:shd w:val="clear" w:color="auto" w:fill="FFFFFF"/>
            <w:vAlign w:val="center"/>
          </w:tcPr>
          <w:p w14:paraId="2415F9D4" w14:textId="7C65B078"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b/>
                <w:bCs/>
                <w:color w:val="000000"/>
                <w:szCs w:val="24"/>
              </w:rPr>
              <w:t>Διαφορές με βάση την ηλικία</w:t>
            </w:r>
          </w:p>
        </w:tc>
      </w:tr>
      <w:tr w:rsidR="009F5C23" w:rsidRPr="009F5C23" w14:paraId="1FFA6D08" w14:textId="77777777" w:rsidTr="009F5C23">
        <w:trPr>
          <w:cantSplit/>
          <w:trHeight w:val="822"/>
        </w:trPr>
        <w:tc>
          <w:tcPr>
            <w:tcW w:w="1419"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6DFDF4F6" w14:textId="77777777" w:rsidR="009F5C23" w:rsidRPr="009F5C23" w:rsidRDefault="009F5C23" w:rsidP="009F5C23">
            <w:pPr>
              <w:autoSpaceDE w:val="0"/>
              <w:autoSpaceDN w:val="0"/>
              <w:adjustRightInd w:val="0"/>
              <w:spacing w:before="0" w:after="0" w:line="240" w:lineRule="auto"/>
              <w:jc w:val="left"/>
              <w:rPr>
                <w:rFonts w:ascii="Times New Roman" w:hAnsi="Times New Roman" w:cs="Times New Roman"/>
                <w:szCs w:val="24"/>
              </w:rPr>
            </w:pPr>
          </w:p>
        </w:tc>
        <w:tc>
          <w:tcPr>
            <w:tcW w:w="1105" w:type="dxa"/>
            <w:tcBorders>
              <w:top w:val="single" w:sz="16" w:space="0" w:color="000000"/>
              <w:left w:val="single" w:sz="16" w:space="0" w:color="000000"/>
              <w:bottom w:val="single" w:sz="16" w:space="0" w:color="000000"/>
            </w:tcBorders>
            <w:shd w:val="clear" w:color="auto" w:fill="FFFFFF"/>
            <w:vAlign w:val="bottom"/>
          </w:tcPr>
          <w:p w14:paraId="42AB7DF9"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Τρόποι</w:t>
            </w:r>
          </w:p>
        </w:tc>
        <w:tc>
          <w:tcPr>
            <w:tcW w:w="1871" w:type="dxa"/>
            <w:tcBorders>
              <w:top w:val="single" w:sz="16" w:space="0" w:color="000000"/>
              <w:bottom w:val="single" w:sz="16" w:space="0" w:color="000000"/>
            </w:tcBorders>
            <w:shd w:val="clear" w:color="auto" w:fill="FFFFFF"/>
            <w:vAlign w:val="bottom"/>
          </w:tcPr>
          <w:p w14:paraId="480C95FE"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Χαρακτηριστικά διευθυντή</w:t>
            </w:r>
          </w:p>
        </w:tc>
        <w:tc>
          <w:tcPr>
            <w:tcW w:w="1417" w:type="dxa"/>
            <w:tcBorders>
              <w:top w:val="single" w:sz="16" w:space="0" w:color="000000"/>
              <w:bottom w:val="single" w:sz="16" w:space="0" w:color="000000"/>
            </w:tcBorders>
            <w:shd w:val="clear" w:color="auto" w:fill="FFFFFF"/>
            <w:vAlign w:val="bottom"/>
          </w:tcPr>
          <w:p w14:paraId="25E317A1"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Προσόντα διευθυντή</w:t>
            </w:r>
          </w:p>
        </w:tc>
        <w:tc>
          <w:tcPr>
            <w:tcW w:w="1220" w:type="dxa"/>
            <w:tcBorders>
              <w:top w:val="single" w:sz="16" w:space="0" w:color="000000"/>
              <w:bottom w:val="single" w:sz="16" w:space="0" w:color="000000"/>
            </w:tcBorders>
            <w:shd w:val="clear" w:color="auto" w:fill="FFFFFF"/>
            <w:vAlign w:val="bottom"/>
          </w:tcPr>
          <w:p w14:paraId="140E339D" w14:textId="77777777"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9F5C23">
              <w:rPr>
                <w:rFonts w:ascii="Times New Roman" w:hAnsi="Times New Roman" w:cs="Times New Roman"/>
                <w:color w:val="000000"/>
                <w:szCs w:val="24"/>
              </w:rPr>
              <w:t>Προτάσεις</w:t>
            </w:r>
          </w:p>
        </w:tc>
        <w:tc>
          <w:tcPr>
            <w:tcW w:w="1588" w:type="dxa"/>
            <w:tcBorders>
              <w:top w:val="single" w:sz="16" w:space="0" w:color="000000"/>
              <w:bottom w:val="single" w:sz="16" w:space="0" w:color="000000"/>
              <w:right w:val="single" w:sz="16" w:space="0" w:color="000000"/>
            </w:tcBorders>
            <w:shd w:val="clear" w:color="auto" w:fill="FFFFFF"/>
            <w:vAlign w:val="bottom"/>
          </w:tcPr>
          <w:p w14:paraId="7FDEC361" w14:textId="4CCF0D22" w:rsidR="009F5C23" w:rsidRPr="009F5C23" w:rsidRDefault="009F5C23" w:rsidP="009F5C23">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color w:val="000000"/>
                <w:szCs w:val="24"/>
              </w:rPr>
              <w:t>Αναγκαιότητα εμπλοκής διευθυντή</w:t>
            </w:r>
          </w:p>
        </w:tc>
      </w:tr>
      <w:tr w:rsidR="009F5C23" w:rsidRPr="009F5C23" w14:paraId="4C1B30E9" w14:textId="77777777" w:rsidTr="009F5C23">
        <w:trPr>
          <w:cantSplit/>
          <w:trHeight w:val="271"/>
        </w:trPr>
        <w:tc>
          <w:tcPr>
            <w:tcW w:w="1419" w:type="dxa"/>
            <w:tcBorders>
              <w:top w:val="single" w:sz="16" w:space="0" w:color="000000"/>
              <w:left w:val="single" w:sz="16" w:space="0" w:color="000000"/>
              <w:bottom w:val="nil"/>
              <w:right w:val="single" w:sz="16" w:space="0" w:color="000000"/>
            </w:tcBorders>
            <w:shd w:val="clear" w:color="auto" w:fill="FFFFFF"/>
          </w:tcPr>
          <w:p w14:paraId="65358B12"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Chi-Square</w:t>
            </w:r>
            <w:proofErr w:type="spellEnd"/>
          </w:p>
        </w:tc>
        <w:tc>
          <w:tcPr>
            <w:tcW w:w="1105" w:type="dxa"/>
            <w:tcBorders>
              <w:top w:val="single" w:sz="16" w:space="0" w:color="000000"/>
              <w:left w:val="single" w:sz="16" w:space="0" w:color="000000"/>
              <w:bottom w:val="nil"/>
            </w:tcBorders>
            <w:shd w:val="clear" w:color="auto" w:fill="FFFFFF"/>
            <w:vAlign w:val="center"/>
          </w:tcPr>
          <w:p w14:paraId="52251019"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11,603</w:t>
            </w:r>
          </w:p>
        </w:tc>
        <w:tc>
          <w:tcPr>
            <w:tcW w:w="1871" w:type="dxa"/>
            <w:tcBorders>
              <w:top w:val="single" w:sz="16" w:space="0" w:color="000000"/>
              <w:bottom w:val="nil"/>
            </w:tcBorders>
            <w:shd w:val="clear" w:color="auto" w:fill="FFFFFF"/>
            <w:vAlign w:val="center"/>
          </w:tcPr>
          <w:p w14:paraId="72E771C3"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14,433</w:t>
            </w:r>
          </w:p>
        </w:tc>
        <w:tc>
          <w:tcPr>
            <w:tcW w:w="1417" w:type="dxa"/>
            <w:tcBorders>
              <w:top w:val="single" w:sz="16" w:space="0" w:color="000000"/>
              <w:bottom w:val="nil"/>
            </w:tcBorders>
            <w:shd w:val="clear" w:color="auto" w:fill="FFFFFF"/>
            <w:vAlign w:val="center"/>
          </w:tcPr>
          <w:p w14:paraId="34042826"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10,497</w:t>
            </w:r>
          </w:p>
        </w:tc>
        <w:tc>
          <w:tcPr>
            <w:tcW w:w="1220" w:type="dxa"/>
            <w:tcBorders>
              <w:top w:val="single" w:sz="16" w:space="0" w:color="000000"/>
              <w:bottom w:val="nil"/>
            </w:tcBorders>
            <w:shd w:val="clear" w:color="auto" w:fill="FFFFFF"/>
            <w:vAlign w:val="center"/>
          </w:tcPr>
          <w:p w14:paraId="1E84F945"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9,414</w:t>
            </w:r>
          </w:p>
        </w:tc>
        <w:tc>
          <w:tcPr>
            <w:tcW w:w="1588" w:type="dxa"/>
            <w:tcBorders>
              <w:top w:val="single" w:sz="16" w:space="0" w:color="000000"/>
              <w:bottom w:val="nil"/>
              <w:right w:val="single" w:sz="16" w:space="0" w:color="000000"/>
            </w:tcBorders>
            <w:shd w:val="clear" w:color="auto" w:fill="FFFFFF"/>
            <w:vAlign w:val="center"/>
          </w:tcPr>
          <w:p w14:paraId="6E5BA022"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5,439</w:t>
            </w:r>
          </w:p>
        </w:tc>
      </w:tr>
      <w:tr w:rsidR="009F5C23" w:rsidRPr="009F5C23" w14:paraId="730250FB" w14:textId="77777777" w:rsidTr="009F5C23">
        <w:trPr>
          <w:cantSplit/>
          <w:trHeight w:val="271"/>
        </w:trPr>
        <w:tc>
          <w:tcPr>
            <w:tcW w:w="1419" w:type="dxa"/>
            <w:tcBorders>
              <w:top w:val="nil"/>
              <w:left w:val="single" w:sz="16" w:space="0" w:color="000000"/>
              <w:bottom w:val="nil"/>
              <w:right w:val="single" w:sz="16" w:space="0" w:color="000000"/>
            </w:tcBorders>
            <w:shd w:val="clear" w:color="auto" w:fill="FFFFFF"/>
          </w:tcPr>
          <w:p w14:paraId="4A303E86"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df</w:t>
            </w:r>
            <w:proofErr w:type="spellEnd"/>
          </w:p>
        </w:tc>
        <w:tc>
          <w:tcPr>
            <w:tcW w:w="1105" w:type="dxa"/>
            <w:tcBorders>
              <w:top w:val="nil"/>
              <w:left w:val="single" w:sz="16" w:space="0" w:color="000000"/>
              <w:bottom w:val="nil"/>
            </w:tcBorders>
            <w:shd w:val="clear" w:color="auto" w:fill="FFFFFF"/>
            <w:vAlign w:val="center"/>
          </w:tcPr>
          <w:p w14:paraId="37DB7964"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w:t>
            </w:r>
          </w:p>
        </w:tc>
        <w:tc>
          <w:tcPr>
            <w:tcW w:w="1871" w:type="dxa"/>
            <w:tcBorders>
              <w:top w:val="nil"/>
              <w:bottom w:val="nil"/>
            </w:tcBorders>
            <w:shd w:val="clear" w:color="auto" w:fill="FFFFFF"/>
            <w:vAlign w:val="center"/>
          </w:tcPr>
          <w:p w14:paraId="79CCBB94"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w:t>
            </w:r>
          </w:p>
        </w:tc>
        <w:tc>
          <w:tcPr>
            <w:tcW w:w="1417" w:type="dxa"/>
            <w:tcBorders>
              <w:top w:val="nil"/>
              <w:bottom w:val="nil"/>
            </w:tcBorders>
            <w:shd w:val="clear" w:color="auto" w:fill="FFFFFF"/>
            <w:vAlign w:val="center"/>
          </w:tcPr>
          <w:p w14:paraId="3E451D31"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w:t>
            </w:r>
          </w:p>
        </w:tc>
        <w:tc>
          <w:tcPr>
            <w:tcW w:w="1220" w:type="dxa"/>
            <w:tcBorders>
              <w:top w:val="nil"/>
              <w:bottom w:val="nil"/>
            </w:tcBorders>
            <w:shd w:val="clear" w:color="auto" w:fill="FFFFFF"/>
            <w:vAlign w:val="center"/>
          </w:tcPr>
          <w:p w14:paraId="7C7DC786"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w:t>
            </w:r>
          </w:p>
        </w:tc>
        <w:tc>
          <w:tcPr>
            <w:tcW w:w="1588" w:type="dxa"/>
            <w:tcBorders>
              <w:top w:val="nil"/>
              <w:bottom w:val="nil"/>
              <w:right w:val="single" w:sz="16" w:space="0" w:color="000000"/>
            </w:tcBorders>
            <w:shd w:val="clear" w:color="auto" w:fill="FFFFFF"/>
            <w:vAlign w:val="center"/>
          </w:tcPr>
          <w:p w14:paraId="005C6103"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3</w:t>
            </w:r>
          </w:p>
        </w:tc>
      </w:tr>
      <w:tr w:rsidR="009F5C23" w:rsidRPr="009F5C23" w14:paraId="1CDEC07C" w14:textId="77777777" w:rsidTr="009F5C23">
        <w:trPr>
          <w:cantSplit/>
          <w:trHeight w:val="541"/>
        </w:trPr>
        <w:tc>
          <w:tcPr>
            <w:tcW w:w="1419" w:type="dxa"/>
            <w:tcBorders>
              <w:top w:val="nil"/>
              <w:left w:val="single" w:sz="16" w:space="0" w:color="000000"/>
              <w:bottom w:val="single" w:sz="16" w:space="0" w:color="000000"/>
              <w:right w:val="single" w:sz="16" w:space="0" w:color="000000"/>
            </w:tcBorders>
            <w:shd w:val="clear" w:color="auto" w:fill="FFFFFF"/>
          </w:tcPr>
          <w:p w14:paraId="3AE9A36C"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9F5C23">
              <w:rPr>
                <w:rFonts w:ascii="Times New Roman" w:hAnsi="Times New Roman" w:cs="Times New Roman"/>
                <w:color w:val="000000"/>
                <w:szCs w:val="24"/>
              </w:rPr>
              <w:t>Asymp</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Sig</w:t>
            </w:r>
            <w:proofErr w:type="spellEnd"/>
            <w:r w:rsidRPr="009F5C23">
              <w:rPr>
                <w:rFonts w:ascii="Times New Roman" w:hAnsi="Times New Roman" w:cs="Times New Roman"/>
                <w:color w:val="000000"/>
                <w:szCs w:val="24"/>
              </w:rPr>
              <w:t>.</w:t>
            </w:r>
          </w:p>
        </w:tc>
        <w:tc>
          <w:tcPr>
            <w:tcW w:w="1105" w:type="dxa"/>
            <w:tcBorders>
              <w:top w:val="nil"/>
              <w:left w:val="single" w:sz="16" w:space="0" w:color="000000"/>
              <w:bottom w:val="single" w:sz="16" w:space="0" w:color="000000"/>
            </w:tcBorders>
            <w:shd w:val="clear" w:color="auto" w:fill="FFFFFF"/>
            <w:vAlign w:val="center"/>
          </w:tcPr>
          <w:p w14:paraId="302F4039"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9F5C23">
              <w:rPr>
                <w:rFonts w:ascii="Times New Roman" w:hAnsi="Times New Roman" w:cs="Times New Roman"/>
                <w:b/>
                <w:bCs/>
                <w:color w:val="000000"/>
                <w:szCs w:val="24"/>
              </w:rPr>
              <w:t>,009</w:t>
            </w:r>
          </w:p>
        </w:tc>
        <w:tc>
          <w:tcPr>
            <w:tcW w:w="1871" w:type="dxa"/>
            <w:tcBorders>
              <w:top w:val="nil"/>
              <w:bottom w:val="single" w:sz="16" w:space="0" w:color="000000"/>
            </w:tcBorders>
            <w:shd w:val="clear" w:color="auto" w:fill="FFFFFF"/>
            <w:vAlign w:val="center"/>
          </w:tcPr>
          <w:p w14:paraId="1FBFAA51"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9F5C23">
              <w:rPr>
                <w:rFonts w:ascii="Times New Roman" w:hAnsi="Times New Roman" w:cs="Times New Roman"/>
                <w:b/>
                <w:bCs/>
                <w:color w:val="000000"/>
                <w:szCs w:val="24"/>
              </w:rPr>
              <w:t>,002</w:t>
            </w:r>
          </w:p>
        </w:tc>
        <w:tc>
          <w:tcPr>
            <w:tcW w:w="1417" w:type="dxa"/>
            <w:tcBorders>
              <w:top w:val="nil"/>
              <w:bottom w:val="single" w:sz="16" w:space="0" w:color="000000"/>
            </w:tcBorders>
            <w:shd w:val="clear" w:color="auto" w:fill="FFFFFF"/>
            <w:vAlign w:val="center"/>
          </w:tcPr>
          <w:p w14:paraId="16F5B693"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9F5C23">
              <w:rPr>
                <w:rFonts w:ascii="Times New Roman" w:hAnsi="Times New Roman" w:cs="Times New Roman"/>
                <w:b/>
                <w:bCs/>
                <w:color w:val="000000"/>
                <w:szCs w:val="24"/>
              </w:rPr>
              <w:t>,015</w:t>
            </w:r>
          </w:p>
        </w:tc>
        <w:tc>
          <w:tcPr>
            <w:tcW w:w="1220" w:type="dxa"/>
            <w:tcBorders>
              <w:top w:val="nil"/>
              <w:bottom w:val="single" w:sz="16" w:space="0" w:color="000000"/>
            </w:tcBorders>
            <w:shd w:val="clear" w:color="auto" w:fill="FFFFFF"/>
            <w:vAlign w:val="center"/>
          </w:tcPr>
          <w:p w14:paraId="6B69F460"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9F5C23">
              <w:rPr>
                <w:rFonts w:ascii="Times New Roman" w:hAnsi="Times New Roman" w:cs="Times New Roman"/>
                <w:b/>
                <w:bCs/>
                <w:color w:val="000000"/>
                <w:szCs w:val="24"/>
              </w:rPr>
              <w:t>,024</w:t>
            </w:r>
          </w:p>
        </w:tc>
        <w:tc>
          <w:tcPr>
            <w:tcW w:w="1588" w:type="dxa"/>
            <w:tcBorders>
              <w:top w:val="nil"/>
              <w:bottom w:val="single" w:sz="16" w:space="0" w:color="000000"/>
              <w:right w:val="single" w:sz="16" w:space="0" w:color="000000"/>
            </w:tcBorders>
            <w:shd w:val="clear" w:color="auto" w:fill="FFFFFF"/>
            <w:vAlign w:val="center"/>
          </w:tcPr>
          <w:p w14:paraId="5AD0F1F2" w14:textId="77777777" w:rsidR="009F5C23" w:rsidRPr="009F5C23" w:rsidRDefault="009F5C23" w:rsidP="009F5C23">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9F5C23">
              <w:rPr>
                <w:rFonts w:ascii="Times New Roman" w:hAnsi="Times New Roman" w:cs="Times New Roman"/>
                <w:color w:val="000000"/>
                <w:szCs w:val="24"/>
              </w:rPr>
              <w:t>,142</w:t>
            </w:r>
          </w:p>
        </w:tc>
      </w:tr>
      <w:tr w:rsidR="009F5C23" w:rsidRPr="009F5C23" w14:paraId="7B7C0FB3" w14:textId="77777777" w:rsidTr="009F5C23">
        <w:trPr>
          <w:cantSplit/>
          <w:trHeight w:val="271"/>
        </w:trPr>
        <w:tc>
          <w:tcPr>
            <w:tcW w:w="8620" w:type="dxa"/>
            <w:gridSpan w:val="6"/>
            <w:tcBorders>
              <w:top w:val="nil"/>
              <w:left w:val="nil"/>
              <w:bottom w:val="nil"/>
              <w:right w:val="nil"/>
            </w:tcBorders>
            <w:shd w:val="clear" w:color="auto" w:fill="FFFFFF"/>
          </w:tcPr>
          <w:p w14:paraId="288B1A48" w14:textId="77777777" w:rsidR="009F5C23" w:rsidRPr="009F5C23" w:rsidRDefault="009F5C23" w:rsidP="009F5C23">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 xml:space="preserve">a. </w:t>
            </w:r>
            <w:proofErr w:type="spellStart"/>
            <w:r w:rsidRPr="009F5C23">
              <w:rPr>
                <w:rFonts w:ascii="Times New Roman" w:hAnsi="Times New Roman" w:cs="Times New Roman"/>
                <w:color w:val="000000"/>
                <w:szCs w:val="24"/>
              </w:rPr>
              <w:t>Kruskal</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Wallis</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Test</w:t>
            </w:r>
            <w:proofErr w:type="spellEnd"/>
          </w:p>
        </w:tc>
      </w:tr>
      <w:tr w:rsidR="009F5C23" w:rsidRPr="009F5C23" w14:paraId="1BA5566D" w14:textId="77777777" w:rsidTr="009F5C23">
        <w:trPr>
          <w:cantSplit/>
          <w:trHeight w:val="281"/>
        </w:trPr>
        <w:tc>
          <w:tcPr>
            <w:tcW w:w="8620" w:type="dxa"/>
            <w:gridSpan w:val="6"/>
            <w:tcBorders>
              <w:top w:val="nil"/>
              <w:left w:val="nil"/>
              <w:bottom w:val="nil"/>
              <w:right w:val="nil"/>
            </w:tcBorders>
            <w:shd w:val="clear" w:color="auto" w:fill="FFFFFF"/>
          </w:tcPr>
          <w:p w14:paraId="6173342C" w14:textId="77777777" w:rsidR="009F5C23" w:rsidRPr="009F5C23" w:rsidRDefault="009F5C23" w:rsidP="009F5C23">
            <w:pPr>
              <w:keepNext/>
              <w:autoSpaceDE w:val="0"/>
              <w:autoSpaceDN w:val="0"/>
              <w:adjustRightInd w:val="0"/>
              <w:spacing w:before="0" w:after="0" w:line="320" w:lineRule="atLeast"/>
              <w:ind w:left="60" w:right="60"/>
              <w:jc w:val="left"/>
              <w:rPr>
                <w:rFonts w:ascii="Times New Roman" w:hAnsi="Times New Roman" w:cs="Times New Roman"/>
                <w:color w:val="000000"/>
                <w:szCs w:val="24"/>
              </w:rPr>
            </w:pPr>
            <w:r w:rsidRPr="009F5C23">
              <w:rPr>
                <w:rFonts w:ascii="Times New Roman" w:hAnsi="Times New Roman" w:cs="Times New Roman"/>
                <w:color w:val="000000"/>
                <w:szCs w:val="24"/>
              </w:rPr>
              <w:t xml:space="preserve">b. </w:t>
            </w:r>
            <w:proofErr w:type="spellStart"/>
            <w:r w:rsidRPr="009F5C23">
              <w:rPr>
                <w:rFonts w:ascii="Times New Roman" w:hAnsi="Times New Roman" w:cs="Times New Roman"/>
                <w:color w:val="000000"/>
                <w:szCs w:val="24"/>
              </w:rPr>
              <w:t>Grouping</w:t>
            </w:r>
            <w:proofErr w:type="spellEnd"/>
            <w:r w:rsidRPr="009F5C23">
              <w:rPr>
                <w:rFonts w:ascii="Times New Roman" w:hAnsi="Times New Roman" w:cs="Times New Roman"/>
                <w:color w:val="000000"/>
                <w:szCs w:val="24"/>
              </w:rPr>
              <w:t xml:space="preserve"> </w:t>
            </w:r>
            <w:proofErr w:type="spellStart"/>
            <w:r w:rsidRPr="009F5C23">
              <w:rPr>
                <w:rFonts w:ascii="Times New Roman" w:hAnsi="Times New Roman" w:cs="Times New Roman"/>
                <w:color w:val="000000"/>
                <w:szCs w:val="24"/>
              </w:rPr>
              <w:t>Variable</w:t>
            </w:r>
            <w:proofErr w:type="spellEnd"/>
            <w:r w:rsidRPr="009F5C23">
              <w:rPr>
                <w:rFonts w:ascii="Times New Roman" w:hAnsi="Times New Roman" w:cs="Times New Roman"/>
                <w:color w:val="000000"/>
                <w:szCs w:val="24"/>
              </w:rPr>
              <w:t>: 2. Ηλικία</w:t>
            </w:r>
          </w:p>
        </w:tc>
      </w:tr>
    </w:tbl>
    <w:p w14:paraId="30F1504A" w14:textId="1231D3D6" w:rsidR="009F5C23" w:rsidRDefault="009F5C23" w:rsidP="009F5C23">
      <w:pPr>
        <w:pStyle w:val="ae"/>
      </w:pPr>
      <w:r>
        <w:t xml:space="preserve">Πίνακας </w:t>
      </w:r>
      <w:r w:rsidR="00FB42BE">
        <w:fldChar w:fldCharType="begin"/>
      </w:r>
      <w:r w:rsidR="00FB42BE">
        <w:instrText xml:space="preserve"> SEQ Πίνακας \* ARABIC </w:instrText>
      </w:r>
      <w:r w:rsidR="00FB42BE">
        <w:fldChar w:fldCharType="separate"/>
      </w:r>
      <w:r w:rsidR="00B007AC">
        <w:rPr>
          <w:noProof/>
        </w:rPr>
        <w:t>18</w:t>
      </w:r>
      <w:r w:rsidR="00FB42BE">
        <w:rPr>
          <w:noProof/>
        </w:rPr>
        <w:fldChar w:fldCharType="end"/>
      </w:r>
    </w:p>
    <w:p w14:paraId="1C9878F5" w14:textId="20651C08" w:rsidR="00554E3D" w:rsidRDefault="00554E3D" w:rsidP="00554E3D"/>
    <w:p w14:paraId="61F12E41" w14:textId="168594D2" w:rsidR="00554E3D" w:rsidRPr="00554E3D" w:rsidRDefault="00554E3D" w:rsidP="00554E3D">
      <w:r>
        <w:t>Από τα αποτελέσματα του παραπάνω πίνακα φαίνεται ότι εντοπίζονται στατιστικά σημαντικές διαφορές στις απαντήσεις των συμμετεχόντων ως προς τους τρόπους και τις προτάσεις της αποτελεσματικής διαχείρισης της κρίσης, καθώς επίσης και ως προς τα χαρακτηριστικά και προσόντα του διευθυντή, με βάση την ηλικία τους. Ακολουθεί πίνακας που διευκολύνει τον εντοπισμό των συγκεκριμένων διαφορών.</w:t>
      </w:r>
    </w:p>
    <w:tbl>
      <w:tblPr>
        <w:tblW w:w="819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856"/>
        <w:gridCol w:w="1762"/>
        <w:gridCol w:w="1595"/>
        <w:gridCol w:w="1979"/>
      </w:tblGrid>
      <w:tr w:rsidR="00602C60" w:rsidRPr="00602C60" w14:paraId="52223A6E" w14:textId="77777777" w:rsidTr="004110C6">
        <w:trPr>
          <w:cantSplit/>
          <w:trHeight w:val="656"/>
        </w:trPr>
        <w:tc>
          <w:tcPr>
            <w:tcW w:w="8192" w:type="dxa"/>
            <w:gridSpan w:val="4"/>
            <w:tcBorders>
              <w:top w:val="nil"/>
              <w:left w:val="nil"/>
              <w:bottom w:val="nil"/>
              <w:right w:val="nil"/>
            </w:tcBorders>
            <w:shd w:val="clear" w:color="auto" w:fill="FFFFFF"/>
            <w:vAlign w:val="center"/>
          </w:tcPr>
          <w:p w14:paraId="1A6FE7F4" w14:textId="77777777" w:rsidR="00602C60" w:rsidRPr="00602C60" w:rsidRDefault="00602C60" w:rsidP="004110C6">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cstheme="minorHAnsi"/>
                <w:b/>
                <w:bCs/>
                <w:color w:val="000000"/>
                <w:szCs w:val="24"/>
              </w:rPr>
              <w:t>Εύρος απαντήσεων διαφορών που εντοπίστηκαν με βάση την ηλικία</w:t>
            </w:r>
          </w:p>
        </w:tc>
      </w:tr>
      <w:tr w:rsidR="00602C60" w:rsidRPr="00602C60" w14:paraId="5A5112A6" w14:textId="77777777" w:rsidTr="004110C6">
        <w:trPr>
          <w:cantSplit/>
          <w:trHeight w:val="328"/>
        </w:trPr>
        <w:tc>
          <w:tcPr>
            <w:tcW w:w="2856" w:type="dxa"/>
          </w:tcPr>
          <w:p w14:paraId="0628700C"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single" w:sz="16" w:space="0" w:color="000000"/>
              <w:left w:val="nil"/>
              <w:bottom w:val="single" w:sz="16" w:space="0" w:color="000000"/>
              <w:right w:val="single" w:sz="16" w:space="0" w:color="000000"/>
            </w:tcBorders>
            <w:shd w:val="clear" w:color="auto" w:fill="FFFFFF"/>
            <w:vAlign w:val="bottom"/>
          </w:tcPr>
          <w:p w14:paraId="585F26EB"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2. Ηλικία</w:t>
            </w:r>
          </w:p>
        </w:tc>
        <w:tc>
          <w:tcPr>
            <w:tcW w:w="1595" w:type="dxa"/>
            <w:tcBorders>
              <w:top w:val="single" w:sz="16" w:space="0" w:color="000000"/>
              <w:left w:val="single" w:sz="16" w:space="0" w:color="000000"/>
              <w:bottom w:val="single" w:sz="16" w:space="0" w:color="000000"/>
            </w:tcBorders>
            <w:shd w:val="clear" w:color="auto" w:fill="FFFFFF"/>
            <w:vAlign w:val="bottom"/>
          </w:tcPr>
          <w:p w14:paraId="5564E5CE" w14:textId="77777777" w:rsidR="00602C60" w:rsidRPr="00602C60" w:rsidRDefault="00602C60" w:rsidP="004110C6">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602C60">
              <w:rPr>
                <w:rFonts w:ascii="Times New Roman" w:hAnsi="Times New Roman" w:cs="Times New Roman"/>
                <w:color w:val="000000"/>
                <w:szCs w:val="24"/>
              </w:rPr>
              <w:t>N</w:t>
            </w:r>
          </w:p>
        </w:tc>
        <w:tc>
          <w:tcPr>
            <w:tcW w:w="1976" w:type="dxa"/>
            <w:tcBorders>
              <w:top w:val="single" w:sz="16" w:space="0" w:color="000000"/>
              <w:bottom w:val="single" w:sz="16" w:space="0" w:color="000000"/>
              <w:right w:val="single" w:sz="16" w:space="0" w:color="000000"/>
            </w:tcBorders>
            <w:shd w:val="clear" w:color="auto" w:fill="FFFFFF"/>
            <w:vAlign w:val="bottom"/>
          </w:tcPr>
          <w:p w14:paraId="1AD0E0E9" w14:textId="77777777" w:rsidR="00602C60" w:rsidRPr="00602C60" w:rsidRDefault="00602C60" w:rsidP="004110C6">
            <w:pPr>
              <w:autoSpaceDE w:val="0"/>
              <w:autoSpaceDN w:val="0"/>
              <w:adjustRightInd w:val="0"/>
              <w:spacing w:before="0" w:after="0" w:line="320" w:lineRule="atLeast"/>
              <w:ind w:left="60" w:right="60"/>
              <w:jc w:val="center"/>
              <w:rPr>
                <w:rFonts w:ascii="Times New Roman" w:hAnsi="Times New Roman" w:cs="Times New Roman"/>
                <w:color w:val="000000"/>
                <w:szCs w:val="24"/>
              </w:rPr>
            </w:pPr>
            <w:proofErr w:type="spellStart"/>
            <w:r w:rsidRPr="00602C60">
              <w:rPr>
                <w:rFonts w:ascii="Times New Roman" w:hAnsi="Times New Roman" w:cs="Times New Roman"/>
                <w:color w:val="000000"/>
                <w:szCs w:val="24"/>
              </w:rPr>
              <w:t>Mean</w:t>
            </w:r>
            <w:proofErr w:type="spellEnd"/>
            <w:r w:rsidRPr="00602C60">
              <w:rPr>
                <w:rFonts w:ascii="Times New Roman" w:hAnsi="Times New Roman" w:cs="Times New Roman"/>
                <w:color w:val="000000"/>
                <w:szCs w:val="24"/>
              </w:rPr>
              <w:t xml:space="preserve"> </w:t>
            </w:r>
            <w:proofErr w:type="spellStart"/>
            <w:r w:rsidRPr="00602C60">
              <w:rPr>
                <w:rFonts w:ascii="Times New Roman" w:hAnsi="Times New Roman" w:cs="Times New Roman"/>
                <w:color w:val="000000"/>
                <w:szCs w:val="24"/>
              </w:rPr>
              <w:t>Rank</w:t>
            </w:r>
            <w:proofErr w:type="spellEnd"/>
          </w:p>
        </w:tc>
      </w:tr>
      <w:tr w:rsidR="00602C60" w:rsidRPr="00602C60" w14:paraId="78C201F5" w14:textId="77777777" w:rsidTr="004110C6">
        <w:trPr>
          <w:cantSplit/>
          <w:trHeight w:val="341"/>
        </w:trPr>
        <w:tc>
          <w:tcPr>
            <w:tcW w:w="2856" w:type="dxa"/>
            <w:vMerge w:val="restart"/>
            <w:tcBorders>
              <w:top w:val="single" w:sz="16" w:space="0" w:color="000000"/>
              <w:left w:val="single" w:sz="16" w:space="0" w:color="000000"/>
              <w:right w:val="nil"/>
            </w:tcBorders>
            <w:shd w:val="clear" w:color="auto" w:fill="FFFFFF"/>
          </w:tcPr>
          <w:p w14:paraId="7345597F"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Τρόποι</w:t>
            </w:r>
          </w:p>
        </w:tc>
        <w:tc>
          <w:tcPr>
            <w:tcW w:w="1762" w:type="dxa"/>
            <w:tcBorders>
              <w:top w:val="single" w:sz="16" w:space="0" w:color="000000"/>
              <w:left w:val="nil"/>
              <w:bottom w:val="nil"/>
              <w:right w:val="single" w:sz="16" w:space="0" w:color="000000"/>
            </w:tcBorders>
            <w:shd w:val="clear" w:color="auto" w:fill="FFFFFF"/>
          </w:tcPr>
          <w:p w14:paraId="46874C41"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18-25</w:t>
            </w:r>
          </w:p>
        </w:tc>
        <w:tc>
          <w:tcPr>
            <w:tcW w:w="1595" w:type="dxa"/>
            <w:tcBorders>
              <w:top w:val="single" w:sz="16" w:space="0" w:color="000000"/>
              <w:left w:val="single" w:sz="16" w:space="0" w:color="000000"/>
              <w:bottom w:val="nil"/>
            </w:tcBorders>
            <w:shd w:val="clear" w:color="auto" w:fill="FFFFFF"/>
            <w:vAlign w:val="center"/>
          </w:tcPr>
          <w:p w14:paraId="4F8541D7"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3</w:t>
            </w:r>
          </w:p>
        </w:tc>
        <w:tc>
          <w:tcPr>
            <w:tcW w:w="1976" w:type="dxa"/>
            <w:tcBorders>
              <w:top w:val="single" w:sz="16" w:space="0" w:color="000000"/>
              <w:bottom w:val="nil"/>
              <w:right w:val="single" w:sz="16" w:space="0" w:color="000000"/>
            </w:tcBorders>
            <w:shd w:val="clear" w:color="auto" w:fill="FFFFFF"/>
            <w:vAlign w:val="center"/>
          </w:tcPr>
          <w:p w14:paraId="463BA1FB"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6,00</w:t>
            </w:r>
          </w:p>
        </w:tc>
      </w:tr>
      <w:tr w:rsidR="00602C60" w:rsidRPr="00602C60" w14:paraId="147FE329" w14:textId="77777777" w:rsidTr="004110C6">
        <w:trPr>
          <w:cantSplit/>
          <w:trHeight w:val="368"/>
        </w:trPr>
        <w:tc>
          <w:tcPr>
            <w:tcW w:w="2856" w:type="dxa"/>
            <w:vMerge/>
            <w:tcBorders>
              <w:top w:val="single" w:sz="16" w:space="0" w:color="000000"/>
              <w:left w:val="single" w:sz="16" w:space="0" w:color="000000"/>
              <w:right w:val="nil"/>
            </w:tcBorders>
            <w:shd w:val="clear" w:color="auto" w:fill="FFFFFF"/>
          </w:tcPr>
          <w:p w14:paraId="45D203CC"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24E88340"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26-35</w:t>
            </w:r>
          </w:p>
        </w:tc>
        <w:tc>
          <w:tcPr>
            <w:tcW w:w="1595" w:type="dxa"/>
            <w:tcBorders>
              <w:top w:val="nil"/>
              <w:left w:val="single" w:sz="16" w:space="0" w:color="000000"/>
              <w:bottom w:val="nil"/>
            </w:tcBorders>
            <w:shd w:val="clear" w:color="auto" w:fill="FFFFFF"/>
            <w:vAlign w:val="center"/>
          </w:tcPr>
          <w:p w14:paraId="06FFF570"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37</w:t>
            </w:r>
          </w:p>
        </w:tc>
        <w:tc>
          <w:tcPr>
            <w:tcW w:w="1976" w:type="dxa"/>
            <w:tcBorders>
              <w:top w:val="nil"/>
              <w:bottom w:val="nil"/>
              <w:right w:val="single" w:sz="16" w:space="0" w:color="000000"/>
            </w:tcBorders>
            <w:shd w:val="clear" w:color="auto" w:fill="FFFFFF"/>
            <w:vAlign w:val="center"/>
          </w:tcPr>
          <w:p w14:paraId="24776C3B"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57,70</w:t>
            </w:r>
          </w:p>
        </w:tc>
      </w:tr>
      <w:tr w:rsidR="00602C60" w:rsidRPr="00602C60" w14:paraId="27B0BE71" w14:textId="77777777" w:rsidTr="004110C6">
        <w:trPr>
          <w:cantSplit/>
          <w:trHeight w:val="368"/>
        </w:trPr>
        <w:tc>
          <w:tcPr>
            <w:tcW w:w="2856" w:type="dxa"/>
            <w:vMerge/>
            <w:tcBorders>
              <w:top w:val="single" w:sz="16" w:space="0" w:color="000000"/>
              <w:left w:val="single" w:sz="16" w:space="0" w:color="000000"/>
              <w:right w:val="nil"/>
            </w:tcBorders>
            <w:shd w:val="clear" w:color="auto" w:fill="FFFFFF"/>
          </w:tcPr>
          <w:p w14:paraId="093A5990"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1E8AAF99"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36-45</w:t>
            </w:r>
          </w:p>
        </w:tc>
        <w:tc>
          <w:tcPr>
            <w:tcW w:w="1595" w:type="dxa"/>
            <w:tcBorders>
              <w:top w:val="nil"/>
              <w:left w:val="single" w:sz="16" w:space="0" w:color="000000"/>
              <w:bottom w:val="nil"/>
            </w:tcBorders>
            <w:shd w:val="clear" w:color="auto" w:fill="FFFFFF"/>
            <w:vAlign w:val="center"/>
          </w:tcPr>
          <w:p w14:paraId="497F4298"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42</w:t>
            </w:r>
          </w:p>
        </w:tc>
        <w:tc>
          <w:tcPr>
            <w:tcW w:w="1976" w:type="dxa"/>
            <w:tcBorders>
              <w:top w:val="nil"/>
              <w:bottom w:val="nil"/>
              <w:right w:val="single" w:sz="16" w:space="0" w:color="000000"/>
            </w:tcBorders>
            <w:shd w:val="clear" w:color="auto" w:fill="FFFFFF"/>
            <w:vAlign w:val="center"/>
          </w:tcPr>
          <w:p w14:paraId="322A9C08"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61,55</w:t>
            </w:r>
          </w:p>
        </w:tc>
      </w:tr>
      <w:tr w:rsidR="00602C60" w:rsidRPr="00602C60" w14:paraId="72D11EB7" w14:textId="77777777" w:rsidTr="004110C6">
        <w:trPr>
          <w:cantSplit/>
          <w:trHeight w:val="368"/>
        </w:trPr>
        <w:tc>
          <w:tcPr>
            <w:tcW w:w="2856" w:type="dxa"/>
            <w:vMerge/>
            <w:tcBorders>
              <w:top w:val="single" w:sz="16" w:space="0" w:color="000000"/>
              <w:left w:val="single" w:sz="16" w:space="0" w:color="000000"/>
              <w:right w:val="nil"/>
            </w:tcBorders>
            <w:shd w:val="clear" w:color="auto" w:fill="FFFFFF"/>
          </w:tcPr>
          <w:p w14:paraId="4286BF3B"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46630D87"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46-55</w:t>
            </w:r>
          </w:p>
        </w:tc>
        <w:tc>
          <w:tcPr>
            <w:tcW w:w="1595" w:type="dxa"/>
            <w:tcBorders>
              <w:top w:val="nil"/>
              <w:left w:val="single" w:sz="16" w:space="0" w:color="000000"/>
              <w:bottom w:val="nil"/>
            </w:tcBorders>
            <w:shd w:val="clear" w:color="auto" w:fill="FFFFFF"/>
            <w:vAlign w:val="center"/>
          </w:tcPr>
          <w:p w14:paraId="610ADEBD"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27</w:t>
            </w:r>
          </w:p>
        </w:tc>
        <w:tc>
          <w:tcPr>
            <w:tcW w:w="1976" w:type="dxa"/>
            <w:tcBorders>
              <w:top w:val="nil"/>
              <w:bottom w:val="nil"/>
              <w:right w:val="single" w:sz="16" w:space="0" w:color="000000"/>
            </w:tcBorders>
            <w:shd w:val="clear" w:color="auto" w:fill="FFFFFF"/>
            <w:vAlign w:val="center"/>
          </w:tcPr>
          <w:p w14:paraId="790FEBAC"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46,56</w:t>
            </w:r>
          </w:p>
        </w:tc>
      </w:tr>
      <w:tr w:rsidR="00602C60" w:rsidRPr="00602C60" w14:paraId="51B0C9A8" w14:textId="77777777" w:rsidTr="004110C6">
        <w:trPr>
          <w:cantSplit/>
          <w:trHeight w:val="381"/>
        </w:trPr>
        <w:tc>
          <w:tcPr>
            <w:tcW w:w="2856" w:type="dxa"/>
            <w:vMerge/>
            <w:tcBorders>
              <w:top w:val="single" w:sz="16" w:space="0" w:color="000000"/>
              <w:left w:val="single" w:sz="16" w:space="0" w:color="000000"/>
              <w:right w:val="nil"/>
            </w:tcBorders>
            <w:shd w:val="clear" w:color="auto" w:fill="FFFFFF"/>
          </w:tcPr>
          <w:p w14:paraId="5B944EC9"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right w:val="single" w:sz="16" w:space="0" w:color="000000"/>
            </w:tcBorders>
            <w:shd w:val="clear" w:color="auto" w:fill="FFFFFF"/>
          </w:tcPr>
          <w:p w14:paraId="639F5C0B"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602C60">
              <w:rPr>
                <w:rFonts w:ascii="Times New Roman" w:hAnsi="Times New Roman" w:cs="Times New Roman"/>
                <w:color w:val="000000"/>
                <w:szCs w:val="24"/>
              </w:rPr>
              <w:t>Total</w:t>
            </w:r>
            <w:proofErr w:type="spellEnd"/>
          </w:p>
        </w:tc>
        <w:tc>
          <w:tcPr>
            <w:tcW w:w="1595" w:type="dxa"/>
            <w:tcBorders>
              <w:top w:val="nil"/>
              <w:left w:val="single" w:sz="16" w:space="0" w:color="000000"/>
            </w:tcBorders>
            <w:shd w:val="clear" w:color="auto" w:fill="FFFFFF"/>
            <w:vAlign w:val="center"/>
          </w:tcPr>
          <w:p w14:paraId="739B08D4"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109</w:t>
            </w:r>
          </w:p>
        </w:tc>
        <w:tc>
          <w:tcPr>
            <w:tcW w:w="1976" w:type="dxa"/>
            <w:tcBorders>
              <w:top w:val="nil"/>
              <w:right w:val="single" w:sz="16" w:space="0" w:color="000000"/>
            </w:tcBorders>
            <w:shd w:val="clear" w:color="auto" w:fill="FFFFFF"/>
            <w:vAlign w:val="center"/>
          </w:tcPr>
          <w:p w14:paraId="1DAEB05E"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szCs w:val="24"/>
              </w:rPr>
            </w:pPr>
          </w:p>
        </w:tc>
      </w:tr>
      <w:tr w:rsidR="00602C60" w:rsidRPr="00602C60" w14:paraId="16853C1C" w14:textId="77777777" w:rsidTr="004110C6">
        <w:trPr>
          <w:cantSplit/>
          <w:trHeight w:val="315"/>
        </w:trPr>
        <w:tc>
          <w:tcPr>
            <w:tcW w:w="2856" w:type="dxa"/>
            <w:vMerge w:val="restart"/>
            <w:tcBorders>
              <w:top w:val="nil"/>
              <w:left w:val="single" w:sz="16" w:space="0" w:color="000000"/>
              <w:right w:val="nil"/>
            </w:tcBorders>
            <w:shd w:val="clear" w:color="auto" w:fill="FFFFFF"/>
          </w:tcPr>
          <w:p w14:paraId="06352520"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Χαρακτηριστικά διευθυντή</w:t>
            </w:r>
          </w:p>
        </w:tc>
        <w:tc>
          <w:tcPr>
            <w:tcW w:w="1762" w:type="dxa"/>
            <w:tcBorders>
              <w:top w:val="nil"/>
              <w:left w:val="nil"/>
              <w:bottom w:val="nil"/>
              <w:right w:val="single" w:sz="16" w:space="0" w:color="000000"/>
            </w:tcBorders>
            <w:shd w:val="clear" w:color="auto" w:fill="FFFFFF"/>
          </w:tcPr>
          <w:p w14:paraId="3FDDF01A"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18-25</w:t>
            </w:r>
          </w:p>
        </w:tc>
        <w:tc>
          <w:tcPr>
            <w:tcW w:w="1595" w:type="dxa"/>
            <w:tcBorders>
              <w:top w:val="nil"/>
              <w:left w:val="single" w:sz="16" w:space="0" w:color="000000"/>
              <w:bottom w:val="nil"/>
            </w:tcBorders>
            <w:shd w:val="clear" w:color="auto" w:fill="FFFFFF"/>
            <w:vAlign w:val="center"/>
          </w:tcPr>
          <w:p w14:paraId="4050E71E"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3</w:t>
            </w:r>
          </w:p>
        </w:tc>
        <w:tc>
          <w:tcPr>
            <w:tcW w:w="1976" w:type="dxa"/>
            <w:tcBorders>
              <w:top w:val="nil"/>
              <w:bottom w:val="nil"/>
              <w:right w:val="single" w:sz="16" w:space="0" w:color="000000"/>
            </w:tcBorders>
            <w:shd w:val="clear" w:color="auto" w:fill="FFFFFF"/>
            <w:vAlign w:val="center"/>
          </w:tcPr>
          <w:p w14:paraId="7ABF4349"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7,50</w:t>
            </w:r>
          </w:p>
        </w:tc>
      </w:tr>
      <w:tr w:rsidR="00602C60" w:rsidRPr="00602C60" w14:paraId="7A3EB4C6" w14:textId="77777777" w:rsidTr="004110C6">
        <w:trPr>
          <w:cantSplit/>
          <w:trHeight w:val="354"/>
        </w:trPr>
        <w:tc>
          <w:tcPr>
            <w:tcW w:w="2856" w:type="dxa"/>
            <w:vMerge/>
            <w:tcBorders>
              <w:top w:val="nil"/>
              <w:left w:val="single" w:sz="16" w:space="0" w:color="000000"/>
              <w:right w:val="nil"/>
            </w:tcBorders>
            <w:shd w:val="clear" w:color="auto" w:fill="FFFFFF"/>
          </w:tcPr>
          <w:p w14:paraId="105FC9ED"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45D25513"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26-35</w:t>
            </w:r>
          </w:p>
        </w:tc>
        <w:tc>
          <w:tcPr>
            <w:tcW w:w="1595" w:type="dxa"/>
            <w:tcBorders>
              <w:top w:val="nil"/>
              <w:left w:val="single" w:sz="16" w:space="0" w:color="000000"/>
              <w:bottom w:val="nil"/>
            </w:tcBorders>
            <w:shd w:val="clear" w:color="auto" w:fill="FFFFFF"/>
            <w:vAlign w:val="center"/>
          </w:tcPr>
          <w:p w14:paraId="31169AC9"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37</w:t>
            </w:r>
          </w:p>
        </w:tc>
        <w:tc>
          <w:tcPr>
            <w:tcW w:w="1976" w:type="dxa"/>
            <w:tcBorders>
              <w:top w:val="nil"/>
              <w:bottom w:val="nil"/>
              <w:right w:val="single" w:sz="16" w:space="0" w:color="000000"/>
            </w:tcBorders>
            <w:shd w:val="clear" w:color="auto" w:fill="FFFFFF"/>
            <w:vAlign w:val="center"/>
          </w:tcPr>
          <w:p w14:paraId="4B3CE58A"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52,09</w:t>
            </w:r>
          </w:p>
        </w:tc>
      </w:tr>
      <w:tr w:rsidR="00602C60" w:rsidRPr="00602C60" w14:paraId="3BBC0D2B" w14:textId="77777777" w:rsidTr="004110C6">
        <w:trPr>
          <w:cantSplit/>
          <w:trHeight w:val="354"/>
        </w:trPr>
        <w:tc>
          <w:tcPr>
            <w:tcW w:w="2856" w:type="dxa"/>
            <w:vMerge/>
            <w:tcBorders>
              <w:top w:val="nil"/>
              <w:left w:val="single" w:sz="16" w:space="0" w:color="000000"/>
              <w:right w:val="nil"/>
            </w:tcBorders>
            <w:shd w:val="clear" w:color="auto" w:fill="FFFFFF"/>
          </w:tcPr>
          <w:p w14:paraId="52AA015F"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5F0373A6"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36-45</w:t>
            </w:r>
          </w:p>
        </w:tc>
        <w:tc>
          <w:tcPr>
            <w:tcW w:w="1595" w:type="dxa"/>
            <w:tcBorders>
              <w:top w:val="nil"/>
              <w:left w:val="single" w:sz="16" w:space="0" w:color="000000"/>
              <w:bottom w:val="nil"/>
            </w:tcBorders>
            <w:shd w:val="clear" w:color="auto" w:fill="FFFFFF"/>
            <w:vAlign w:val="center"/>
          </w:tcPr>
          <w:p w14:paraId="227894DA"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42</w:t>
            </w:r>
          </w:p>
        </w:tc>
        <w:tc>
          <w:tcPr>
            <w:tcW w:w="1976" w:type="dxa"/>
            <w:tcBorders>
              <w:top w:val="nil"/>
              <w:bottom w:val="nil"/>
              <w:right w:val="single" w:sz="16" w:space="0" w:color="000000"/>
            </w:tcBorders>
            <w:shd w:val="clear" w:color="auto" w:fill="FFFFFF"/>
            <w:vAlign w:val="center"/>
          </w:tcPr>
          <w:p w14:paraId="06F3381B"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64,75</w:t>
            </w:r>
          </w:p>
        </w:tc>
      </w:tr>
      <w:tr w:rsidR="00602C60" w:rsidRPr="00602C60" w14:paraId="7A47D737" w14:textId="77777777" w:rsidTr="004110C6">
        <w:trPr>
          <w:cantSplit/>
          <w:trHeight w:val="341"/>
        </w:trPr>
        <w:tc>
          <w:tcPr>
            <w:tcW w:w="2856" w:type="dxa"/>
            <w:vMerge/>
            <w:tcBorders>
              <w:top w:val="nil"/>
              <w:left w:val="single" w:sz="16" w:space="0" w:color="000000"/>
              <w:right w:val="nil"/>
            </w:tcBorders>
            <w:shd w:val="clear" w:color="auto" w:fill="FFFFFF"/>
          </w:tcPr>
          <w:p w14:paraId="38520EA7"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3F08E2F3"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46-55</w:t>
            </w:r>
          </w:p>
        </w:tc>
        <w:tc>
          <w:tcPr>
            <w:tcW w:w="1595" w:type="dxa"/>
            <w:tcBorders>
              <w:top w:val="nil"/>
              <w:left w:val="single" w:sz="16" w:space="0" w:color="000000"/>
              <w:bottom w:val="nil"/>
            </w:tcBorders>
            <w:shd w:val="clear" w:color="auto" w:fill="FFFFFF"/>
            <w:vAlign w:val="center"/>
          </w:tcPr>
          <w:p w14:paraId="52F76CA7"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27</w:t>
            </w:r>
          </w:p>
        </w:tc>
        <w:tc>
          <w:tcPr>
            <w:tcW w:w="1976" w:type="dxa"/>
            <w:tcBorders>
              <w:top w:val="nil"/>
              <w:bottom w:val="nil"/>
              <w:right w:val="single" w:sz="16" w:space="0" w:color="000000"/>
            </w:tcBorders>
            <w:shd w:val="clear" w:color="auto" w:fill="FFFFFF"/>
            <w:vAlign w:val="center"/>
          </w:tcPr>
          <w:p w14:paraId="79101D7A"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49,09</w:t>
            </w:r>
          </w:p>
        </w:tc>
      </w:tr>
      <w:tr w:rsidR="00602C60" w:rsidRPr="00602C60" w14:paraId="47145A85" w14:textId="77777777" w:rsidTr="004110C6">
        <w:trPr>
          <w:cantSplit/>
          <w:trHeight w:val="354"/>
        </w:trPr>
        <w:tc>
          <w:tcPr>
            <w:tcW w:w="2856" w:type="dxa"/>
            <w:vMerge/>
            <w:tcBorders>
              <w:top w:val="nil"/>
              <w:left w:val="single" w:sz="16" w:space="0" w:color="000000"/>
              <w:right w:val="nil"/>
            </w:tcBorders>
            <w:shd w:val="clear" w:color="auto" w:fill="FFFFFF"/>
          </w:tcPr>
          <w:p w14:paraId="31184999"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right w:val="single" w:sz="16" w:space="0" w:color="000000"/>
            </w:tcBorders>
            <w:shd w:val="clear" w:color="auto" w:fill="FFFFFF"/>
          </w:tcPr>
          <w:p w14:paraId="0BCC4CB9"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602C60">
              <w:rPr>
                <w:rFonts w:ascii="Times New Roman" w:hAnsi="Times New Roman" w:cs="Times New Roman"/>
                <w:color w:val="000000"/>
                <w:szCs w:val="24"/>
              </w:rPr>
              <w:t>Total</w:t>
            </w:r>
            <w:proofErr w:type="spellEnd"/>
          </w:p>
        </w:tc>
        <w:tc>
          <w:tcPr>
            <w:tcW w:w="1595" w:type="dxa"/>
            <w:tcBorders>
              <w:top w:val="nil"/>
              <w:left w:val="single" w:sz="16" w:space="0" w:color="000000"/>
            </w:tcBorders>
            <w:shd w:val="clear" w:color="auto" w:fill="FFFFFF"/>
            <w:vAlign w:val="center"/>
          </w:tcPr>
          <w:p w14:paraId="37A81C64"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109</w:t>
            </w:r>
          </w:p>
        </w:tc>
        <w:tc>
          <w:tcPr>
            <w:tcW w:w="1976" w:type="dxa"/>
            <w:tcBorders>
              <w:top w:val="nil"/>
              <w:right w:val="single" w:sz="16" w:space="0" w:color="000000"/>
            </w:tcBorders>
            <w:shd w:val="clear" w:color="auto" w:fill="FFFFFF"/>
            <w:vAlign w:val="center"/>
          </w:tcPr>
          <w:p w14:paraId="4755F13C"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szCs w:val="24"/>
              </w:rPr>
            </w:pPr>
          </w:p>
        </w:tc>
      </w:tr>
      <w:tr w:rsidR="00602C60" w:rsidRPr="00602C60" w14:paraId="1D8E5F53" w14:textId="77777777" w:rsidTr="004110C6">
        <w:trPr>
          <w:cantSplit/>
          <w:trHeight w:val="328"/>
        </w:trPr>
        <w:tc>
          <w:tcPr>
            <w:tcW w:w="2856" w:type="dxa"/>
            <w:vMerge w:val="restart"/>
            <w:tcBorders>
              <w:top w:val="nil"/>
              <w:left w:val="single" w:sz="16" w:space="0" w:color="000000"/>
              <w:right w:val="nil"/>
            </w:tcBorders>
            <w:shd w:val="clear" w:color="auto" w:fill="FFFFFF"/>
          </w:tcPr>
          <w:p w14:paraId="72E18458"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Προσόντα διευθυντή</w:t>
            </w:r>
          </w:p>
        </w:tc>
        <w:tc>
          <w:tcPr>
            <w:tcW w:w="1762" w:type="dxa"/>
            <w:tcBorders>
              <w:top w:val="nil"/>
              <w:left w:val="nil"/>
              <w:bottom w:val="nil"/>
              <w:right w:val="single" w:sz="16" w:space="0" w:color="000000"/>
            </w:tcBorders>
            <w:shd w:val="clear" w:color="auto" w:fill="FFFFFF"/>
          </w:tcPr>
          <w:p w14:paraId="509F109D"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18-25</w:t>
            </w:r>
          </w:p>
        </w:tc>
        <w:tc>
          <w:tcPr>
            <w:tcW w:w="1595" w:type="dxa"/>
            <w:tcBorders>
              <w:top w:val="nil"/>
              <w:left w:val="single" w:sz="16" w:space="0" w:color="000000"/>
              <w:bottom w:val="nil"/>
            </w:tcBorders>
            <w:shd w:val="clear" w:color="auto" w:fill="FFFFFF"/>
            <w:vAlign w:val="center"/>
          </w:tcPr>
          <w:p w14:paraId="014D3F90"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3</w:t>
            </w:r>
          </w:p>
        </w:tc>
        <w:tc>
          <w:tcPr>
            <w:tcW w:w="1976" w:type="dxa"/>
            <w:tcBorders>
              <w:top w:val="nil"/>
              <w:bottom w:val="nil"/>
              <w:right w:val="single" w:sz="16" w:space="0" w:color="000000"/>
            </w:tcBorders>
            <w:shd w:val="clear" w:color="auto" w:fill="FFFFFF"/>
            <w:vAlign w:val="center"/>
          </w:tcPr>
          <w:p w14:paraId="0B8C39B4"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2,00</w:t>
            </w:r>
          </w:p>
        </w:tc>
      </w:tr>
      <w:tr w:rsidR="00602C60" w:rsidRPr="00602C60" w14:paraId="2E3576B0" w14:textId="77777777" w:rsidTr="004110C6">
        <w:trPr>
          <w:cantSplit/>
          <w:trHeight w:val="341"/>
        </w:trPr>
        <w:tc>
          <w:tcPr>
            <w:tcW w:w="2856" w:type="dxa"/>
            <w:vMerge/>
            <w:tcBorders>
              <w:top w:val="nil"/>
              <w:left w:val="single" w:sz="16" w:space="0" w:color="000000"/>
              <w:right w:val="nil"/>
            </w:tcBorders>
            <w:shd w:val="clear" w:color="auto" w:fill="FFFFFF"/>
          </w:tcPr>
          <w:p w14:paraId="79EBA337"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5FE1760B"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26-35</w:t>
            </w:r>
          </w:p>
        </w:tc>
        <w:tc>
          <w:tcPr>
            <w:tcW w:w="1595" w:type="dxa"/>
            <w:tcBorders>
              <w:top w:val="nil"/>
              <w:left w:val="single" w:sz="16" w:space="0" w:color="000000"/>
              <w:bottom w:val="nil"/>
            </w:tcBorders>
            <w:shd w:val="clear" w:color="auto" w:fill="FFFFFF"/>
            <w:vAlign w:val="center"/>
          </w:tcPr>
          <w:p w14:paraId="677A6C5E"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37</w:t>
            </w:r>
          </w:p>
        </w:tc>
        <w:tc>
          <w:tcPr>
            <w:tcW w:w="1976" w:type="dxa"/>
            <w:tcBorders>
              <w:top w:val="nil"/>
              <w:bottom w:val="nil"/>
              <w:right w:val="single" w:sz="16" w:space="0" w:color="000000"/>
            </w:tcBorders>
            <w:shd w:val="clear" w:color="auto" w:fill="FFFFFF"/>
            <w:vAlign w:val="center"/>
          </w:tcPr>
          <w:p w14:paraId="5E9C5353"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58,65</w:t>
            </w:r>
          </w:p>
        </w:tc>
      </w:tr>
      <w:tr w:rsidR="00602C60" w:rsidRPr="00602C60" w14:paraId="2CCFF50C" w14:textId="77777777" w:rsidTr="004110C6">
        <w:trPr>
          <w:cantSplit/>
          <w:trHeight w:val="354"/>
        </w:trPr>
        <w:tc>
          <w:tcPr>
            <w:tcW w:w="2856" w:type="dxa"/>
            <w:vMerge/>
            <w:tcBorders>
              <w:top w:val="nil"/>
              <w:left w:val="single" w:sz="16" w:space="0" w:color="000000"/>
              <w:right w:val="nil"/>
            </w:tcBorders>
            <w:shd w:val="clear" w:color="auto" w:fill="FFFFFF"/>
          </w:tcPr>
          <w:p w14:paraId="5417081E"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129F39FF"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36-45</w:t>
            </w:r>
          </w:p>
        </w:tc>
        <w:tc>
          <w:tcPr>
            <w:tcW w:w="1595" w:type="dxa"/>
            <w:tcBorders>
              <w:top w:val="nil"/>
              <w:left w:val="single" w:sz="16" w:space="0" w:color="000000"/>
              <w:bottom w:val="nil"/>
            </w:tcBorders>
            <w:shd w:val="clear" w:color="auto" w:fill="FFFFFF"/>
            <w:vAlign w:val="center"/>
          </w:tcPr>
          <w:p w14:paraId="0180AFFA"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42</w:t>
            </w:r>
          </w:p>
        </w:tc>
        <w:tc>
          <w:tcPr>
            <w:tcW w:w="1976" w:type="dxa"/>
            <w:tcBorders>
              <w:top w:val="nil"/>
              <w:bottom w:val="nil"/>
              <w:right w:val="single" w:sz="16" w:space="0" w:color="000000"/>
            </w:tcBorders>
            <w:shd w:val="clear" w:color="auto" w:fill="FFFFFF"/>
            <w:vAlign w:val="center"/>
          </w:tcPr>
          <w:p w14:paraId="40EBB01C"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51,89</w:t>
            </w:r>
          </w:p>
        </w:tc>
      </w:tr>
      <w:tr w:rsidR="00602C60" w:rsidRPr="00602C60" w14:paraId="4CFEE0F0" w14:textId="77777777" w:rsidTr="004110C6">
        <w:trPr>
          <w:cantSplit/>
          <w:trHeight w:val="354"/>
        </w:trPr>
        <w:tc>
          <w:tcPr>
            <w:tcW w:w="2856" w:type="dxa"/>
            <w:vMerge/>
            <w:tcBorders>
              <w:top w:val="nil"/>
              <w:left w:val="single" w:sz="16" w:space="0" w:color="000000"/>
              <w:right w:val="nil"/>
            </w:tcBorders>
            <w:shd w:val="clear" w:color="auto" w:fill="FFFFFF"/>
          </w:tcPr>
          <w:p w14:paraId="40F88841"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198FF69D"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46-55</w:t>
            </w:r>
          </w:p>
        </w:tc>
        <w:tc>
          <w:tcPr>
            <w:tcW w:w="1595" w:type="dxa"/>
            <w:tcBorders>
              <w:top w:val="nil"/>
              <w:left w:val="single" w:sz="16" w:space="0" w:color="000000"/>
              <w:bottom w:val="nil"/>
            </w:tcBorders>
            <w:shd w:val="clear" w:color="auto" w:fill="FFFFFF"/>
            <w:vAlign w:val="center"/>
          </w:tcPr>
          <w:p w14:paraId="42F4A613"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27</w:t>
            </w:r>
          </w:p>
        </w:tc>
        <w:tc>
          <w:tcPr>
            <w:tcW w:w="1976" w:type="dxa"/>
            <w:tcBorders>
              <w:top w:val="nil"/>
              <w:bottom w:val="nil"/>
              <w:right w:val="single" w:sz="16" w:space="0" w:color="000000"/>
            </w:tcBorders>
            <w:shd w:val="clear" w:color="auto" w:fill="FFFFFF"/>
            <w:vAlign w:val="center"/>
          </w:tcPr>
          <w:p w14:paraId="3E93F3DB"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60,72</w:t>
            </w:r>
          </w:p>
        </w:tc>
      </w:tr>
      <w:tr w:rsidR="00602C60" w:rsidRPr="00602C60" w14:paraId="21A9401B" w14:textId="77777777" w:rsidTr="004110C6">
        <w:trPr>
          <w:cantSplit/>
          <w:trHeight w:val="354"/>
        </w:trPr>
        <w:tc>
          <w:tcPr>
            <w:tcW w:w="2856" w:type="dxa"/>
            <w:vMerge/>
            <w:tcBorders>
              <w:top w:val="nil"/>
              <w:left w:val="single" w:sz="16" w:space="0" w:color="000000"/>
              <w:right w:val="nil"/>
            </w:tcBorders>
            <w:shd w:val="clear" w:color="auto" w:fill="FFFFFF"/>
          </w:tcPr>
          <w:p w14:paraId="690842DB"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right w:val="single" w:sz="16" w:space="0" w:color="000000"/>
            </w:tcBorders>
            <w:shd w:val="clear" w:color="auto" w:fill="FFFFFF"/>
          </w:tcPr>
          <w:p w14:paraId="7CF9CC6F"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602C60">
              <w:rPr>
                <w:rFonts w:ascii="Times New Roman" w:hAnsi="Times New Roman" w:cs="Times New Roman"/>
                <w:color w:val="000000"/>
                <w:szCs w:val="24"/>
              </w:rPr>
              <w:t>Total</w:t>
            </w:r>
            <w:proofErr w:type="spellEnd"/>
          </w:p>
        </w:tc>
        <w:tc>
          <w:tcPr>
            <w:tcW w:w="1595" w:type="dxa"/>
            <w:tcBorders>
              <w:top w:val="nil"/>
              <w:left w:val="single" w:sz="16" w:space="0" w:color="000000"/>
            </w:tcBorders>
            <w:shd w:val="clear" w:color="auto" w:fill="FFFFFF"/>
            <w:vAlign w:val="center"/>
          </w:tcPr>
          <w:p w14:paraId="1624A85A"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109</w:t>
            </w:r>
          </w:p>
        </w:tc>
        <w:tc>
          <w:tcPr>
            <w:tcW w:w="1976" w:type="dxa"/>
            <w:tcBorders>
              <w:top w:val="nil"/>
              <w:right w:val="single" w:sz="16" w:space="0" w:color="000000"/>
            </w:tcBorders>
            <w:shd w:val="clear" w:color="auto" w:fill="FFFFFF"/>
            <w:vAlign w:val="center"/>
          </w:tcPr>
          <w:p w14:paraId="175B3913"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szCs w:val="24"/>
              </w:rPr>
            </w:pPr>
          </w:p>
        </w:tc>
      </w:tr>
      <w:tr w:rsidR="00602C60" w:rsidRPr="00602C60" w14:paraId="1534468C" w14:textId="77777777" w:rsidTr="004110C6">
        <w:trPr>
          <w:cantSplit/>
          <w:trHeight w:val="315"/>
        </w:trPr>
        <w:tc>
          <w:tcPr>
            <w:tcW w:w="2856" w:type="dxa"/>
            <w:vMerge w:val="restart"/>
            <w:tcBorders>
              <w:top w:val="nil"/>
              <w:left w:val="single" w:sz="16" w:space="0" w:color="000000"/>
              <w:right w:val="nil"/>
            </w:tcBorders>
            <w:shd w:val="clear" w:color="auto" w:fill="FFFFFF"/>
          </w:tcPr>
          <w:p w14:paraId="750D1A1B"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Προτάσεις</w:t>
            </w:r>
          </w:p>
        </w:tc>
        <w:tc>
          <w:tcPr>
            <w:tcW w:w="1762" w:type="dxa"/>
            <w:tcBorders>
              <w:top w:val="nil"/>
              <w:left w:val="nil"/>
              <w:bottom w:val="nil"/>
              <w:right w:val="single" w:sz="16" w:space="0" w:color="000000"/>
            </w:tcBorders>
            <w:shd w:val="clear" w:color="auto" w:fill="FFFFFF"/>
          </w:tcPr>
          <w:p w14:paraId="12AF76E5"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18-25</w:t>
            </w:r>
          </w:p>
        </w:tc>
        <w:tc>
          <w:tcPr>
            <w:tcW w:w="1595" w:type="dxa"/>
            <w:tcBorders>
              <w:top w:val="nil"/>
              <w:left w:val="single" w:sz="16" w:space="0" w:color="000000"/>
              <w:bottom w:val="nil"/>
            </w:tcBorders>
            <w:shd w:val="clear" w:color="auto" w:fill="FFFFFF"/>
            <w:vAlign w:val="center"/>
          </w:tcPr>
          <w:p w14:paraId="7070F70C"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3</w:t>
            </w:r>
          </w:p>
        </w:tc>
        <w:tc>
          <w:tcPr>
            <w:tcW w:w="1976" w:type="dxa"/>
            <w:tcBorders>
              <w:top w:val="nil"/>
              <w:bottom w:val="nil"/>
              <w:right w:val="single" w:sz="16" w:space="0" w:color="000000"/>
            </w:tcBorders>
            <w:shd w:val="clear" w:color="auto" w:fill="FFFFFF"/>
            <w:vAlign w:val="center"/>
          </w:tcPr>
          <w:p w14:paraId="38C2689E"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5,00</w:t>
            </w:r>
          </w:p>
        </w:tc>
      </w:tr>
      <w:tr w:rsidR="00602C60" w:rsidRPr="00602C60" w14:paraId="7319CB54" w14:textId="77777777" w:rsidTr="004110C6">
        <w:trPr>
          <w:cantSplit/>
          <w:trHeight w:val="354"/>
        </w:trPr>
        <w:tc>
          <w:tcPr>
            <w:tcW w:w="2856" w:type="dxa"/>
            <w:vMerge/>
            <w:tcBorders>
              <w:top w:val="nil"/>
              <w:left w:val="single" w:sz="16" w:space="0" w:color="000000"/>
              <w:right w:val="nil"/>
            </w:tcBorders>
            <w:shd w:val="clear" w:color="auto" w:fill="FFFFFF"/>
          </w:tcPr>
          <w:p w14:paraId="118337D6"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7201D173"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26-35</w:t>
            </w:r>
          </w:p>
        </w:tc>
        <w:tc>
          <w:tcPr>
            <w:tcW w:w="1595" w:type="dxa"/>
            <w:tcBorders>
              <w:top w:val="nil"/>
              <w:left w:val="single" w:sz="16" w:space="0" w:color="000000"/>
              <w:bottom w:val="nil"/>
            </w:tcBorders>
            <w:shd w:val="clear" w:color="auto" w:fill="FFFFFF"/>
            <w:vAlign w:val="center"/>
          </w:tcPr>
          <w:p w14:paraId="4ACD1845"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37</w:t>
            </w:r>
          </w:p>
        </w:tc>
        <w:tc>
          <w:tcPr>
            <w:tcW w:w="1976" w:type="dxa"/>
            <w:tcBorders>
              <w:top w:val="nil"/>
              <w:bottom w:val="nil"/>
              <w:right w:val="single" w:sz="16" w:space="0" w:color="000000"/>
            </w:tcBorders>
            <w:shd w:val="clear" w:color="auto" w:fill="FFFFFF"/>
            <w:vAlign w:val="center"/>
          </w:tcPr>
          <w:p w14:paraId="3928F3B2"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61,45</w:t>
            </w:r>
          </w:p>
        </w:tc>
      </w:tr>
      <w:tr w:rsidR="00602C60" w:rsidRPr="00602C60" w14:paraId="1D8EAD59" w14:textId="77777777" w:rsidTr="004110C6">
        <w:trPr>
          <w:cantSplit/>
          <w:trHeight w:val="354"/>
        </w:trPr>
        <w:tc>
          <w:tcPr>
            <w:tcW w:w="2856" w:type="dxa"/>
            <w:vMerge/>
            <w:tcBorders>
              <w:top w:val="nil"/>
              <w:left w:val="single" w:sz="16" w:space="0" w:color="000000"/>
              <w:right w:val="nil"/>
            </w:tcBorders>
            <w:shd w:val="clear" w:color="auto" w:fill="FFFFFF"/>
          </w:tcPr>
          <w:p w14:paraId="3F9A4349"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1C142568"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36-45</w:t>
            </w:r>
          </w:p>
        </w:tc>
        <w:tc>
          <w:tcPr>
            <w:tcW w:w="1595" w:type="dxa"/>
            <w:tcBorders>
              <w:top w:val="nil"/>
              <w:left w:val="single" w:sz="16" w:space="0" w:color="000000"/>
              <w:bottom w:val="nil"/>
            </w:tcBorders>
            <w:shd w:val="clear" w:color="auto" w:fill="FFFFFF"/>
            <w:vAlign w:val="center"/>
          </w:tcPr>
          <w:p w14:paraId="4BEBD11C"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42</w:t>
            </w:r>
          </w:p>
        </w:tc>
        <w:tc>
          <w:tcPr>
            <w:tcW w:w="1976" w:type="dxa"/>
            <w:tcBorders>
              <w:top w:val="nil"/>
              <w:bottom w:val="nil"/>
              <w:right w:val="single" w:sz="16" w:space="0" w:color="000000"/>
            </w:tcBorders>
            <w:shd w:val="clear" w:color="auto" w:fill="FFFFFF"/>
            <w:vAlign w:val="center"/>
          </w:tcPr>
          <w:p w14:paraId="30C20035"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53,31</w:t>
            </w:r>
          </w:p>
        </w:tc>
      </w:tr>
      <w:tr w:rsidR="00602C60" w:rsidRPr="00602C60" w14:paraId="7370B83C" w14:textId="77777777" w:rsidTr="004110C6">
        <w:trPr>
          <w:cantSplit/>
          <w:trHeight w:val="341"/>
        </w:trPr>
        <w:tc>
          <w:tcPr>
            <w:tcW w:w="2856" w:type="dxa"/>
            <w:vMerge/>
            <w:tcBorders>
              <w:top w:val="nil"/>
              <w:left w:val="single" w:sz="16" w:space="0" w:color="000000"/>
              <w:right w:val="nil"/>
            </w:tcBorders>
            <w:shd w:val="clear" w:color="auto" w:fill="FFFFFF"/>
          </w:tcPr>
          <w:p w14:paraId="059CFCBD"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bottom w:val="nil"/>
              <w:right w:val="single" w:sz="16" w:space="0" w:color="000000"/>
            </w:tcBorders>
            <w:shd w:val="clear" w:color="auto" w:fill="FFFFFF"/>
          </w:tcPr>
          <w:p w14:paraId="7298841F"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602C60">
              <w:rPr>
                <w:rFonts w:ascii="Times New Roman" w:hAnsi="Times New Roman" w:cs="Times New Roman"/>
                <w:color w:val="000000"/>
                <w:szCs w:val="24"/>
              </w:rPr>
              <w:t>46-55</w:t>
            </w:r>
          </w:p>
        </w:tc>
        <w:tc>
          <w:tcPr>
            <w:tcW w:w="1595" w:type="dxa"/>
            <w:tcBorders>
              <w:top w:val="nil"/>
              <w:left w:val="single" w:sz="16" w:space="0" w:color="000000"/>
              <w:bottom w:val="nil"/>
            </w:tcBorders>
            <w:shd w:val="clear" w:color="auto" w:fill="FFFFFF"/>
            <w:vAlign w:val="center"/>
          </w:tcPr>
          <w:p w14:paraId="60119292"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27</w:t>
            </w:r>
          </w:p>
        </w:tc>
        <w:tc>
          <w:tcPr>
            <w:tcW w:w="1976" w:type="dxa"/>
            <w:tcBorders>
              <w:top w:val="nil"/>
              <w:bottom w:val="nil"/>
              <w:right w:val="single" w:sz="16" w:space="0" w:color="000000"/>
            </w:tcBorders>
            <w:shd w:val="clear" w:color="auto" w:fill="FFFFFF"/>
            <w:vAlign w:val="center"/>
          </w:tcPr>
          <w:p w14:paraId="1D30C7E1"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54,35</w:t>
            </w:r>
          </w:p>
        </w:tc>
      </w:tr>
      <w:tr w:rsidR="00602C60" w:rsidRPr="00602C60" w14:paraId="78FC6899" w14:textId="77777777" w:rsidTr="004110C6">
        <w:trPr>
          <w:cantSplit/>
          <w:trHeight w:val="354"/>
        </w:trPr>
        <w:tc>
          <w:tcPr>
            <w:tcW w:w="2856" w:type="dxa"/>
            <w:vMerge/>
            <w:tcBorders>
              <w:top w:val="nil"/>
              <w:left w:val="single" w:sz="16" w:space="0" w:color="000000"/>
              <w:right w:val="nil"/>
            </w:tcBorders>
            <w:shd w:val="clear" w:color="auto" w:fill="FFFFFF"/>
          </w:tcPr>
          <w:p w14:paraId="4658CA29"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color w:val="000000"/>
                <w:szCs w:val="24"/>
              </w:rPr>
            </w:pPr>
          </w:p>
        </w:tc>
        <w:tc>
          <w:tcPr>
            <w:tcW w:w="1762" w:type="dxa"/>
            <w:tcBorders>
              <w:top w:val="nil"/>
              <w:left w:val="nil"/>
              <w:right w:val="single" w:sz="16" w:space="0" w:color="000000"/>
            </w:tcBorders>
            <w:shd w:val="clear" w:color="auto" w:fill="FFFFFF"/>
          </w:tcPr>
          <w:p w14:paraId="5750642E" w14:textId="77777777" w:rsidR="00602C60" w:rsidRPr="00602C60" w:rsidRDefault="00602C60" w:rsidP="004110C6">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602C60">
              <w:rPr>
                <w:rFonts w:ascii="Times New Roman" w:hAnsi="Times New Roman" w:cs="Times New Roman"/>
                <w:color w:val="000000"/>
                <w:szCs w:val="24"/>
              </w:rPr>
              <w:t>Total</w:t>
            </w:r>
            <w:proofErr w:type="spellEnd"/>
          </w:p>
        </w:tc>
        <w:tc>
          <w:tcPr>
            <w:tcW w:w="1595" w:type="dxa"/>
            <w:tcBorders>
              <w:top w:val="nil"/>
              <w:left w:val="single" w:sz="16" w:space="0" w:color="000000"/>
            </w:tcBorders>
            <w:shd w:val="clear" w:color="auto" w:fill="FFFFFF"/>
            <w:vAlign w:val="center"/>
          </w:tcPr>
          <w:p w14:paraId="42201805" w14:textId="77777777" w:rsidR="00602C60" w:rsidRPr="00602C60" w:rsidRDefault="00602C60" w:rsidP="004110C6">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602C60">
              <w:rPr>
                <w:rFonts w:ascii="Times New Roman" w:hAnsi="Times New Roman" w:cs="Times New Roman"/>
                <w:color w:val="000000"/>
                <w:szCs w:val="24"/>
              </w:rPr>
              <w:t>109</w:t>
            </w:r>
          </w:p>
        </w:tc>
        <w:tc>
          <w:tcPr>
            <w:tcW w:w="1976" w:type="dxa"/>
            <w:tcBorders>
              <w:top w:val="nil"/>
              <w:right w:val="single" w:sz="16" w:space="0" w:color="000000"/>
            </w:tcBorders>
            <w:shd w:val="clear" w:color="auto" w:fill="FFFFFF"/>
            <w:vAlign w:val="center"/>
          </w:tcPr>
          <w:p w14:paraId="64465374" w14:textId="77777777" w:rsidR="00602C60" w:rsidRPr="00602C60" w:rsidRDefault="00602C60" w:rsidP="004110C6">
            <w:pPr>
              <w:autoSpaceDE w:val="0"/>
              <w:autoSpaceDN w:val="0"/>
              <w:adjustRightInd w:val="0"/>
              <w:spacing w:before="0" w:after="0" w:line="240" w:lineRule="auto"/>
              <w:jc w:val="left"/>
              <w:rPr>
                <w:rFonts w:ascii="Times New Roman" w:hAnsi="Times New Roman" w:cs="Times New Roman"/>
                <w:szCs w:val="24"/>
              </w:rPr>
            </w:pPr>
          </w:p>
        </w:tc>
      </w:tr>
    </w:tbl>
    <w:p w14:paraId="29D4B2E7" w14:textId="5636B877" w:rsidR="009F5C23" w:rsidRDefault="009F5C23" w:rsidP="009F5C23">
      <w:pPr>
        <w:pStyle w:val="ae"/>
      </w:pPr>
      <w:r>
        <w:t xml:space="preserve">Πίνακας </w:t>
      </w:r>
      <w:r w:rsidR="00FB42BE">
        <w:fldChar w:fldCharType="begin"/>
      </w:r>
      <w:r w:rsidR="00FB42BE">
        <w:instrText xml:space="preserve"> SEQ Πίνακας \* ARABIC </w:instrText>
      </w:r>
      <w:r w:rsidR="00FB42BE">
        <w:fldChar w:fldCharType="separate"/>
      </w:r>
      <w:r w:rsidR="00B007AC">
        <w:rPr>
          <w:noProof/>
        </w:rPr>
        <w:t>19</w:t>
      </w:r>
      <w:r w:rsidR="00FB42BE">
        <w:rPr>
          <w:noProof/>
        </w:rPr>
        <w:fldChar w:fldCharType="end"/>
      </w:r>
    </w:p>
    <w:p w14:paraId="58E66208" w14:textId="6E550C3D" w:rsidR="00602C60" w:rsidRDefault="00602C60" w:rsidP="009F5C23"/>
    <w:p w14:paraId="4FC376FF" w14:textId="57271A89" w:rsidR="00554E3D" w:rsidRPr="00554E3D" w:rsidRDefault="00554E3D" w:rsidP="00554E3D">
      <w:r>
        <w:t>Από τα αποτελέσματα του παραπάνω πίνακα φαίνεται ότι οι εκπαιδευτικοί που ηλικιακά κυμαίνονται μεταξύ 26-45 ετών αξιολόγησαν υψηλότερα τους τρόπους αποτελεσματικής διαχείρισης, τα χαρακτηριστικά του διευθυντή και τις προτάσεις αποτελεσματικής διαχείρισης. Στην περίπτωση των προσόντων του διευθυντή για την αποτελεσματική διαχείριση της κρίσης, υψηλότερες αξιολογήσεις προήλθαν από την ηλικιακά μεγαλύτερη ομάδα που κυμαίνεται μεταξύ 46-55 ετών.</w:t>
      </w:r>
    </w:p>
    <w:p w14:paraId="5CEA8D32" w14:textId="77777777" w:rsidR="00B007AC" w:rsidRPr="00B007AC" w:rsidRDefault="00B007AC" w:rsidP="00B007AC">
      <w:pPr>
        <w:autoSpaceDE w:val="0"/>
        <w:autoSpaceDN w:val="0"/>
        <w:adjustRightInd w:val="0"/>
        <w:spacing w:before="0" w:after="0" w:line="240" w:lineRule="auto"/>
        <w:jc w:val="left"/>
        <w:rPr>
          <w:rFonts w:ascii="Times New Roman" w:hAnsi="Times New Roman" w:cs="Times New Roman"/>
          <w:szCs w:val="24"/>
        </w:rPr>
      </w:pPr>
    </w:p>
    <w:tbl>
      <w:tblPr>
        <w:tblW w:w="84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94"/>
        <w:gridCol w:w="1085"/>
        <w:gridCol w:w="1774"/>
        <w:gridCol w:w="1340"/>
        <w:gridCol w:w="1314"/>
        <w:gridCol w:w="1561"/>
      </w:tblGrid>
      <w:tr w:rsidR="00B007AC" w:rsidRPr="00B007AC" w14:paraId="4B20FE3D" w14:textId="77777777" w:rsidTr="00B007AC">
        <w:trPr>
          <w:cantSplit/>
          <w:trHeight w:val="342"/>
        </w:trPr>
        <w:tc>
          <w:tcPr>
            <w:tcW w:w="8468" w:type="dxa"/>
            <w:gridSpan w:val="6"/>
            <w:tcBorders>
              <w:top w:val="nil"/>
              <w:left w:val="nil"/>
              <w:bottom w:val="nil"/>
              <w:right w:val="nil"/>
            </w:tcBorders>
            <w:shd w:val="clear" w:color="auto" w:fill="FFFFFF"/>
            <w:vAlign w:val="center"/>
          </w:tcPr>
          <w:p w14:paraId="2D37A77C" w14:textId="6EB67AEF"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b/>
                <w:bCs/>
                <w:color w:val="000000"/>
                <w:szCs w:val="24"/>
              </w:rPr>
              <w:t>Διαφορές με βάση τη μόρφωση</w:t>
            </w:r>
          </w:p>
        </w:tc>
      </w:tr>
      <w:tr w:rsidR="00B007AC" w:rsidRPr="00B007AC" w14:paraId="558C1967" w14:textId="77777777" w:rsidTr="00602C60">
        <w:trPr>
          <w:cantSplit/>
          <w:trHeight w:val="1038"/>
        </w:trPr>
        <w:tc>
          <w:tcPr>
            <w:tcW w:w="1394"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4BC63ADC" w14:textId="77777777" w:rsidR="00B007AC" w:rsidRPr="00B007AC" w:rsidRDefault="00B007AC" w:rsidP="00B007AC">
            <w:pPr>
              <w:autoSpaceDE w:val="0"/>
              <w:autoSpaceDN w:val="0"/>
              <w:adjustRightInd w:val="0"/>
              <w:spacing w:before="0" w:after="0" w:line="240" w:lineRule="auto"/>
              <w:jc w:val="left"/>
              <w:rPr>
                <w:rFonts w:ascii="Times New Roman" w:hAnsi="Times New Roman" w:cs="Times New Roman"/>
                <w:szCs w:val="24"/>
              </w:rPr>
            </w:pPr>
          </w:p>
        </w:tc>
        <w:tc>
          <w:tcPr>
            <w:tcW w:w="1085" w:type="dxa"/>
            <w:tcBorders>
              <w:top w:val="single" w:sz="16" w:space="0" w:color="000000"/>
              <w:left w:val="single" w:sz="16" w:space="0" w:color="000000"/>
              <w:bottom w:val="single" w:sz="16" w:space="0" w:color="000000"/>
            </w:tcBorders>
            <w:shd w:val="clear" w:color="auto" w:fill="FFFFFF"/>
            <w:vAlign w:val="bottom"/>
          </w:tcPr>
          <w:p w14:paraId="0ECCD574"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Τρόποι</w:t>
            </w:r>
          </w:p>
        </w:tc>
        <w:tc>
          <w:tcPr>
            <w:tcW w:w="1774" w:type="dxa"/>
            <w:tcBorders>
              <w:top w:val="single" w:sz="16" w:space="0" w:color="000000"/>
              <w:bottom w:val="single" w:sz="16" w:space="0" w:color="000000"/>
            </w:tcBorders>
            <w:shd w:val="clear" w:color="auto" w:fill="FFFFFF"/>
            <w:vAlign w:val="bottom"/>
          </w:tcPr>
          <w:p w14:paraId="63257A36"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Χαρακτηριστικά διευθυντή</w:t>
            </w:r>
          </w:p>
        </w:tc>
        <w:tc>
          <w:tcPr>
            <w:tcW w:w="1340" w:type="dxa"/>
            <w:tcBorders>
              <w:top w:val="single" w:sz="16" w:space="0" w:color="000000"/>
              <w:bottom w:val="single" w:sz="16" w:space="0" w:color="000000"/>
            </w:tcBorders>
            <w:shd w:val="clear" w:color="auto" w:fill="FFFFFF"/>
            <w:vAlign w:val="bottom"/>
          </w:tcPr>
          <w:p w14:paraId="2FCE56DD"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Προσόντα διευθυντή</w:t>
            </w:r>
          </w:p>
        </w:tc>
        <w:tc>
          <w:tcPr>
            <w:tcW w:w="1314" w:type="dxa"/>
            <w:tcBorders>
              <w:top w:val="single" w:sz="16" w:space="0" w:color="000000"/>
              <w:bottom w:val="single" w:sz="16" w:space="0" w:color="000000"/>
            </w:tcBorders>
            <w:shd w:val="clear" w:color="auto" w:fill="FFFFFF"/>
            <w:vAlign w:val="bottom"/>
          </w:tcPr>
          <w:p w14:paraId="19E72FAF"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Προτάσεις</w:t>
            </w:r>
          </w:p>
        </w:tc>
        <w:tc>
          <w:tcPr>
            <w:tcW w:w="1561" w:type="dxa"/>
            <w:tcBorders>
              <w:top w:val="single" w:sz="16" w:space="0" w:color="000000"/>
              <w:bottom w:val="single" w:sz="16" w:space="0" w:color="000000"/>
              <w:right w:val="single" w:sz="16" w:space="0" w:color="000000"/>
            </w:tcBorders>
            <w:shd w:val="clear" w:color="auto" w:fill="FFFFFF"/>
            <w:vAlign w:val="bottom"/>
          </w:tcPr>
          <w:p w14:paraId="551D066B" w14:textId="79DAE554"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color w:val="000000"/>
                <w:szCs w:val="24"/>
              </w:rPr>
              <w:t>Αναγκαιότητα εμπλοκής διευθυντή</w:t>
            </w:r>
          </w:p>
        </w:tc>
      </w:tr>
      <w:tr w:rsidR="00B007AC" w:rsidRPr="00B007AC" w14:paraId="2250E8C9" w14:textId="77777777" w:rsidTr="00602C60">
        <w:trPr>
          <w:cantSplit/>
          <w:trHeight w:val="342"/>
        </w:trPr>
        <w:tc>
          <w:tcPr>
            <w:tcW w:w="1394" w:type="dxa"/>
            <w:tcBorders>
              <w:top w:val="single" w:sz="16" w:space="0" w:color="000000"/>
              <w:left w:val="single" w:sz="16" w:space="0" w:color="000000"/>
              <w:bottom w:val="nil"/>
              <w:right w:val="single" w:sz="16" w:space="0" w:color="000000"/>
            </w:tcBorders>
            <w:shd w:val="clear" w:color="auto" w:fill="FFFFFF"/>
          </w:tcPr>
          <w:p w14:paraId="7AB758C9"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Chi-Square</w:t>
            </w:r>
            <w:proofErr w:type="spellEnd"/>
          </w:p>
        </w:tc>
        <w:tc>
          <w:tcPr>
            <w:tcW w:w="1085" w:type="dxa"/>
            <w:tcBorders>
              <w:top w:val="single" w:sz="16" w:space="0" w:color="000000"/>
              <w:left w:val="single" w:sz="16" w:space="0" w:color="000000"/>
              <w:bottom w:val="nil"/>
            </w:tcBorders>
            <w:shd w:val="clear" w:color="auto" w:fill="FFFFFF"/>
            <w:vAlign w:val="center"/>
          </w:tcPr>
          <w:p w14:paraId="66D60516"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,001</w:t>
            </w:r>
          </w:p>
        </w:tc>
        <w:tc>
          <w:tcPr>
            <w:tcW w:w="1774" w:type="dxa"/>
            <w:tcBorders>
              <w:top w:val="single" w:sz="16" w:space="0" w:color="000000"/>
              <w:bottom w:val="nil"/>
            </w:tcBorders>
            <w:shd w:val="clear" w:color="auto" w:fill="FFFFFF"/>
            <w:vAlign w:val="center"/>
          </w:tcPr>
          <w:p w14:paraId="3B8E16C0"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4,170</w:t>
            </w:r>
          </w:p>
        </w:tc>
        <w:tc>
          <w:tcPr>
            <w:tcW w:w="1340" w:type="dxa"/>
            <w:tcBorders>
              <w:top w:val="single" w:sz="16" w:space="0" w:color="000000"/>
              <w:bottom w:val="nil"/>
            </w:tcBorders>
            <w:shd w:val="clear" w:color="auto" w:fill="FFFFFF"/>
            <w:vAlign w:val="center"/>
          </w:tcPr>
          <w:p w14:paraId="550BA3F5"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1,283</w:t>
            </w:r>
          </w:p>
        </w:tc>
        <w:tc>
          <w:tcPr>
            <w:tcW w:w="1314" w:type="dxa"/>
            <w:tcBorders>
              <w:top w:val="single" w:sz="16" w:space="0" w:color="000000"/>
              <w:bottom w:val="nil"/>
            </w:tcBorders>
            <w:shd w:val="clear" w:color="auto" w:fill="FFFFFF"/>
            <w:vAlign w:val="center"/>
          </w:tcPr>
          <w:p w14:paraId="3A9DD089"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1,018</w:t>
            </w:r>
          </w:p>
        </w:tc>
        <w:tc>
          <w:tcPr>
            <w:tcW w:w="1561" w:type="dxa"/>
            <w:tcBorders>
              <w:top w:val="single" w:sz="16" w:space="0" w:color="000000"/>
              <w:bottom w:val="nil"/>
              <w:right w:val="single" w:sz="16" w:space="0" w:color="000000"/>
            </w:tcBorders>
            <w:shd w:val="clear" w:color="auto" w:fill="FFFFFF"/>
            <w:vAlign w:val="center"/>
          </w:tcPr>
          <w:p w14:paraId="5355EC23"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3,790</w:t>
            </w:r>
          </w:p>
        </w:tc>
      </w:tr>
      <w:tr w:rsidR="00B007AC" w:rsidRPr="00B007AC" w14:paraId="39F83A2F" w14:textId="77777777" w:rsidTr="00602C60">
        <w:trPr>
          <w:cantSplit/>
          <w:trHeight w:val="342"/>
        </w:trPr>
        <w:tc>
          <w:tcPr>
            <w:tcW w:w="1394" w:type="dxa"/>
            <w:tcBorders>
              <w:top w:val="nil"/>
              <w:left w:val="single" w:sz="16" w:space="0" w:color="000000"/>
              <w:bottom w:val="nil"/>
              <w:right w:val="single" w:sz="16" w:space="0" w:color="000000"/>
            </w:tcBorders>
            <w:shd w:val="clear" w:color="auto" w:fill="FFFFFF"/>
          </w:tcPr>
          <w:p w14:paraId="14FF3A58"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df</w:t>
            </w:r>
            <w:proofErr w:type="spellEnd"/>
          </w:p>
        </w:tc>
        <w:tc>
          <w:tcPr>
            <w:tcW w:w="1085" w:type="dxa"/>
            <w:tcBorders>
              <w:top w:val="nil"/>
              <w:left w:val="single" w:sz="16" w:space="0" w:color="000000"/>
              <w:bottom w:val="nil"/>
            </w:tcBorders>
            <w:shd w:val="clear" w:color="auto" w:fill="FFFFFF"/>
            <w:vAlign w:val="center"/>
          </w:tcPr>
          <w:p w14:paraId="1E6DF4D9"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2</w:t>
            </w:r>
          </w:p>
        </w:tc>
        <w:tc>
          <w:tcPr>
            <w:tcW w:w="1774" w:type="dxa"/>
            <w:tcBorders>
              <w:top w:val="nil"/>
              <w:bottom w:val="nil"/>
            </w:tcBorders>
            <w:shd w:val="clear" w:color="auto" w:fill="FFFFFF"/>
            <w:vAlign w:val="center"/>
          </w:tcPr>
          <w:p w14:paraId="7B56E91E"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2</w:t>
            </w:r>
          </w:p>
        </w:tc>
        <w:tc>
          <w:tcPr>
            <w:tcW w:w="1340" w:type="dxa"/>
            <w:tcBorders>
              <w:top w:val="nil"/>
              <w:bottom w:val="nil"/>
            </w:tcBorders>
            <w:shd w:val="clear" w:color="auto" w:fill="FFFFFF"/>
            <w:vAlign w:val="center"/>
          </w:tcPr>
          <w:p w14:paraId="503A1E41"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2</w:t>
            </w:r>
          </w:p>
        </w:tc>
        <w:tc>
          <w:tcPr>
            <w:tcW w:w="1314" w:type="dxa"/>
            <w:tcBorders>
              <w:top w:val="nil"/>
              <w:bottom w:val="nil"/>
            </w:tcBorders>
            <w:shd w:val="clear" w:color="auto" w:fill="FFFFFF"/>
            <w:vAlign w:val="center"/>
          </w:tcPr>
          <w:p w14:paraId="60A79547"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2</w:t>
            </w:r>
          </w:p>
        </w:tc>
        <w:tc>
          <w:tcPr>
            <w:tcW w:w="1561" w:type="dxa"/>
            <w:tcBorders>
              <w:top w:val="nil"/>
              <w:bottom w:val="nil"/>
              <w:right w:val="single" w:sz="16" w:space="0" w:color="000000"/>
            </w:tcBorders>
            <w:shd w:val="clear" w:color="auto" w:fill="FFFFFF"/>
            <w:vAlign w:val="center"/>
          </w:tcPr>
          <w:p w14:paraId="1816B3B1"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2</w:t>
            </w:r>
          </w:p>
        </w:tc>
      </w:tr>
      <w:tr w:rsidR="00B007AC" w:rsidRPr="00B007AC" w14:paraId="25F13019" w14:textId="77777777" w:rsidTr="00602C60">
        <w:trPr>
          <w:cantSplit/>
          <w:trHeight w:val="683"/>
        </w:trPr>
        <w:tc>
          <w:tcPr>
            <w:tcW w:w="1394" w:type="dxa"/>
            <w:tcBorders>
              <w:top w:val="nil"/>
              <w:left w:val="single" w:sz="16" w:space="0" w:color="000000"/>
              <w:bottom w:val="single" w:sz="16" w:space="0" w:color="000000"/>
              <w:right w:val="single" w:sz="16" w:space="0" w:color="000000"/>
            </w:tcBorders>
            <w:shd w:val="clear" w:color="auto" w:fill="FFFFFF"/>
          </w:tcPr>
          <w:p w14:paraId="02DCEF59"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Asymp</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Sig</w:t>
            </w:r>
            <w:proofErr w:type="spellEnd"/>
            <w:r w:rsidRPr="00B007AC">
              <w:rPr>
                <w:rFonts w:ascii="Times New Roman" w:hAnsi="Times New Roman" w:cs="Times New Roman"/>
                <w:color w:val="000000"/>
                <w:szCs w:val="24"/>
              </w:rPr>
              <w:t>.</w:t>
            </w:r>
          </w:p>
        </w:tc>
        <w:tc>
          <w:tcPr>
            <w:tcW w:w="1085" w:type="dxa"/>
            <w:tcBorders>
              <w:top w:val="nil"/>
              <w:left w:val="single" w:sz="16" w:space="0" w:color="000000"/>
              <w:bottom w:val="single" w:sz="16" w:space="0" w:color="000000"/>
            </w:tcBorders>
            <w:shd w:val="clear" w:color="auto" w:fill="FFFFFF"/>
            <w:vAlign w:val="center"/>
          </w:tcPr>
          <w:p w14:paraId="70D6EDBD"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,999</w:t>
            </w:r>
          </w:p>
        </w:tc>
        <w:tc>
          <w:tcPr>
            <w:tcW w:w="1774" w:type="dxa"/>
            <w:tcBorders>
              <w:top w:val="nil"/>
              <w:bottom w:val="single" w:sz="16" w:space="0" w:color="000000"/>
            </w:tcBorders>
            <w:shd w:val="clear" w:color="auto" w:fill="FFFFFF"/>
            <w:vAlign w:val="center"/>
          </w:tcPr>
          <w:p w14:paraId="006B65A6"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,124</w:t>
            </w:r>
          </w:p>
        </w:tc>
        <w:tc>
          <w:tcPr>
            <w:tcW w:w="1340" w:type="dxa"/>
            <w:tcBorders>
              <w:top w:val="nil"/>
              <w:bottom w:val="single" w:sz="16" w:space="0" w:color="000000"/>
            </w:tcBorders>
            <w:shd w:val="clear" w:color="auto" w:fill="FFFFFF"/>
            <w:vAlign w:val="center"/>
          </w:tcPr>
          <w:p w14:paraId="332750C5"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,526</w:t>
            </w:r>
          </w:p>
        </w:tc>
        <w:tc>
          <w:tcPr>
            <w:tcW w:w="1314" w:type="dxa"/>
            <w:tcBorders>
              <w:top w:val="nil"/>
              <w:bottom w:val="single" w:sz="16" w:space="0" w:color="000000"/>
            </w:tcBorders>
            <w:shd w:val="clear" w:color="auto" w:fill="FFFFFF"/>
            <w:vAlign w:val="center"/>
          </w:tcPr>
          <w:p w14:paraId="065269A4"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,601</w:t>
            </w:r>
          </w:p>
        </w:tc>
        <w:tc>
          <w:tcPr>
            <w:tcW w:w="1561" w:type="dxa"/>
            <w:tcBorders>
              <w:top w:val="nil"/>
              <w:bottom w:val="single" w:sz="16" w:space="0" w:color="000000"/>
              <w:right w:val="single" w:sz="16" w:space="0" w:color="000000"/>
            </w:tcBorders>
            <w:shd w:val="clear" w:color="auto" w:fill="FFFFFF"/>
            <w:vAlign w:val="center"/>
          </w:tcPr>
          <w:p w14:paraId="22AB6FEA"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,150</w:t>
            </w:r>
          </w:p>
        </w:tc>
      </w:tr>
      <w:tr w:rsidR="00B007AC" w:rsidRPr="00B007AC" w14:paraId="11556A52" w14:textId="77777777" w:rsidTr="00B007AC">
        <w:trPr>
          <w:cantSplit/>
          <w:trHeight w:val="342"/>
        </w:trPr>
        <w:tc>
          <w:tcPr>
            <w:tcW w:w="8468" w:type="dxa"/>
            <w:gridSpan w:val="6"/>
            <w:tcBorders>
              <w:top w:val="nil"/>
              <w:left w:val="nil"/>
              <w:bottom w:val="nil"/>
              <w:right w:val="nil"/>
            </w:tcBorders>
            <w:shd w:val="clear" w:color="auto" w:fill="FFFFFF"/>
          </w:tcPr>
          <w:p w14:paraId="30CF073D"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B007AC">
              <w:rPr>
                <w:rFonts w:ascii="Times New Roman" w:hAnsi="Times New Roman" w:cs="Times New Roman"/>
                <w:color w:val="000000"/>
                <w:szCs w:val="24"/>
              </w:rPr>
              <w:t xml:space="preserve">a. </w:t>
            </w:r>
            <w:proofErr w:type="spellStart"/>
            <w:r w:rsidRPr="00B007AC">
              <w:rPr>
                <w:rFonts w:ascii="Times New Roman" w:hAnsi="Times New Roman" w:cs="Times New Roman"/>
                <w:color w:val="000000"/>
                <w:szCs w:val="24"/>
              </w:rPr>
              <w:t>Kruskal</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Wallis</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Test</w:t>
            </w:r>
            <w:proofErr w:type="spellEnd"/>
          </w:p>
        </w:tc>
      </w:tr>
      <w:tr w:rsidR="00B007AC" w:rsidRPr="00B007AC" w14:paraId="697FBBA5" w14:textId="77777777" w:rsidTr="00B007AC">
        <w:trPr>
          <w:cantSplit/>
          <w:trHeight w:val="355"/>
        </w:trPr>
        <w:tc>
          <w:tcPr>
            <w:tcW w:w="8468" w:type="dxa"/>
            <w:gridSpan w:val="6"/>
            <w:tcBorders>
              <w:top w:val="nil"/>
              <w:left w:val="nil"/>
              <w:bottom w:val="nil"/>
              <w:right w:val="nil"/>
            </w:tcBorders>
            <w:shd w:val="clear" w:color="auto" w:fill="FFFFFF"/>
          </w:tcPr>
          <w:p w14:paraId="14DC7BA2" w14:textId="77777777" w:rsidR="00B007AC" w:rsidRPr="00B007AC" w:rsidRDefault="00B007AC" w:rsidP="00B007AC">
            <w:pPr>
              <w:keepNext/>
              <w:autoSpaceDE w:val="0"/>
              <w:autoSpaceDN w:val="0"/>
              <w:adjustRightInd w:val="0"/>
              <w:spacing w:before="0" w:after="0" w:line="320" w:lineRule="atLeast"/>
              <w:ind w:left="60" w:right="60"/>
              <w:jc w:val="left"/>
              <w:rPr>
                <w:rFonts w:ascii="Times New Roman" w:hAnsi="Times New Roman" w:cs="Times New Roman"/>
                <w:color w:val="000000"/>
                <w:szCs w:val="24"/>
              </w:rPr>
            </w:pPr>
            <w:r w:rsidRPr="00B007AC">
              <w:rPr>
                <w:rFonts w:ascii="Times New Roman" w:hAnsi="Times New Roman" w:cs="Times New Roman"/>
                <w:color w:val="000000"/>
                <w:szCs w:val="24"/>
              </w:rPr>
              <w:t xml:space="preserve">b. </w:t>
            </w:r>
            <w:proofErr w:type="spellStart"/>
            <w:r w:rsidRPr="00B007AC">
              <w:rPr>
                <w:rFonts w:ascii="Times New Roman" w:hAnsi="Times New Roman" w:cs="Times New Roman"/>
                <w:color w:val="000000"/>
                <w:szCs w:val="24"/>
              </w:rPr>
              <w:t>Grouping</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Variable</w:t>
            </w:r>
            <w:proofErr w:type="spellEnd"/>
            <w:r w:rsidRPr="00B007AC">
              <w:rPr>
                <w:rFonts w:ascii="Times New Roman" w:hAnsi="Times New Roman" w:cs="Times New Roman"/>
                <w:color w:val="000000"/>
                <w:szCs w:val="24"/>
              </w:rPr>
              <w:t>: 3. Μόρφωση</w:t>
            </w:r>
          </w:p>
        </w:tc>
      </w:tr>
    </w:tbl>
    <w:p w14:paraId="644E9D91" w14:textId="303E73D2" w:rsidR="00B007AC" w:rsidRPr="00B007AC" w:rsidRDefault="00B007AC" w:rsidP="00B007AC">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Pr>
          <w:noProof/>
        </w:rPr>
        <w:t>20</w:t>
      </w:r>
      <w:r w:rsidR="00FB42BE">
        <w:rPr>
          <w:noProof/>
        </w:rPr>
        <w:fldChar w:fldCharType="end"/>
      </w:r>
    </w:p>
    <w:p w14:paraId="2833BEA0" w14:textId="207E51A2" w:rsidR="009F5C23" w:rsidRDefault="009F5C23" w:rsidP="009F5C23"/>
    <w:p w14:paraId="290E7D0F" w14:textId="068318A4" w:rsidR="00554E3D" w:rsidRPr="00554E3D" w:rsidRDefault="00554E3D" w:rsidP="00554E3D">
      <w:r>
        <w:t>Από τα αποτελέσματα του παραπάνω πίνακα δεν εντοπίζεται καμία στατιστικά σημαντική διαφορά στις απαντήσεις των συμμετεχόντων με βάση το μορφωτικό τους επίπεδο.</w:t>
      </w:r>
    </w:p>
    <w:p w14:paraId="4F094482" w14:textId="77777777" w:rsidR="00B007AC" w:rsidRPr="00B007AC" w:rsidRDefault="00B007AC" w:rsidP="00B007AC">
      <w:pPr>
        <w:autoSpaceDE w:val="0"/>
        <w:autoSpaceDN w:val="0"/>
        <w:adjustRightInd w:val="0"/>
        <w:spacing w:before="0" w:after="0" w:line="240" w:lineRule="auto"/>
        <w:jc w:val="left"/>
        <w:rPr>
          <w:rFonts w:ascii="Times New Roman" w:hAnsi="Times New Roman" w:cs="Times New Roman"/>
          <w:szCs w:val="24"/>
        </w:rPr>
      </w:pPr>
    </w:p>
    <w:tbl>
      <w:tblPr>
        <w:tblW w:w="84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92"/>
        <w:gridCol w:w="1084"/>
        <w:gridCol w:w="1919"/>
        <w:gridCol w:w="1275"/>
        <w:gridCol w:w="1228"/>
        <w:gridCol w:w="1557"/>
      </w:tblGrid>
      <w:tr w:rsidR="00B007AC" w:rsidRPr="00B007AC" w14:paraId="64C9B8A1" w14:textId="77777777" w:rsidTr="00B007AC">
        <w:trPr>
          <w:cantSplit/>
          <w:trHeight w:val="268"/>
        </w:trPr>
        <w:tc>
          <w:tcPr>
            <w:tcW w:w="8455" w:type="dxa"/>
            <w:gridSpan w:val="6"/>
            <w:tcBorders>
              <w:top w:val="nil"/>
              <w:left w:val="nil"/>
              <w:bottom w:val="nil"/>
              <w:right w:val="nil"/>
            </w:tcBorders>
            <w:shd w:val="clear" w:color="auto" w:fill="FFFFFF"/>
            <w:vAlign w:val="center"/>
          </w:tcPr>
          <w:p w14:paraId="31960EFC" w14:textId="0AC125AC"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b/>
                <w:bCs/>
                <w:color w:val="000000"/>
                <w:szCs w:val="24"/>
              </w:rPr>
              <w:t>Διαφορές με βάση τα έτη προϋπηρεσίας</w:t>
            </w:r>
          </w:p>
        </w:tc>
      </w:tr>
      <w:tr w:rsidR="00B007AC" w:rsidRPr="00B007AC" w14:paraId="6FA0BA24" w14:textId="77777777" w:rsidTr="00B007AC">
        <w:trPr>
          <w:cantSplit/>
          <w:trHeight w:val="815"/>
        </w:trPr>
        <w:tc>
          <w:tcPr>
            <w:tcW w:w="1392"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29BCE596" w14:textId="77777777" w:rsidR="00B007AC" w:rsidRPr="00B007AC" w:rsidRDefault="00B007AC" w:rsidP="00B007AC">
            <w:pPr>
              <w:autoSpaceDE w:val="0"/>
              <w:autoSpaceDN w:val="0"/>
              <w:adjustRightInd w:val="0"/>
              <w:spacing w:before="0" w:after="0" w:line="240" w:lineRule="auto"/>
              <w:jc w:val="left"/>
              <w:rPr>
                <w:rFonts w:ascii="Times New Roman" w:hAnsi="Times New Roman" w:cs="Times New Roman"/>
                <w:szCs w:val="24"/>
              </w:rPr>
            </w:pPr>
          </w:p>
        </w:tc>
        <w:tc>
          <w:tcPr>
            <w:tcW w:w="1084" w:type="dxa"/>
            <w:tcBorders>
              <w:top w:val="single" w:sz="16" w:space="0" w:color="000000"/>
              <w:left w:val="single" w:sz="16" w:space="0" w:color="000000"/>
              <w:bottom w:val="single" w:sz="16" w:space="0" w:color="000000"/>
            </w:tcBorders>
            <w:shd w:val="clear" w:color="auto" w:fill="FFFFFF"/>
            <w:vAlign w:val="bottom"/>
          </w:tcPr>
          <w:p w14:paraId="4EC070F3"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Τρόποι</w:t>
            </w:r>
          </w:p>
        </w:tc>
        <w:tc>
          <w:tcPr>
            <w:tcW w:w="1919" w:type="dxa"/>
            <w:tcBorders>
              <w:top w:val="single" w:sz="16" w:space="0" w:color="000000"/>
              <w:bottom w:val="single" w:sz="16" w:space="0" w:color="000000"/>
            </w:tcBorders>
            <w:shd w:val="clear" w:color="auto" w:fill="FFFFFF"/>
            <w:vAlign w:val="bottom"/>
          </w:tcPr>
          <w:p w14:paraId="47BA02BA"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Χαρακτηριστικά διευθυντή</w:t>
            </w:r>
          </w:p>
        </w:tc>
        <w:tc>
          <w:tcPr>
            <w:tcW w:w="1275" w:type="dxa"/>
            <w:tcBorders>
              <w:top w:val="single" w:sz="16" w:space="0" w:color="000000"/>
              <w:bottom w:val="single" w:sz="16" w:space="0" w:color="000000"/>
            </w:tcBorders>
            <w:shd w:val="clear" w:color="auto" w:fill="FFFFFF"/>
            <w:vAlign w:val="bottom"/>
          </w:tcPr>
          <w:p w14:paraId="46077B5A"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Προσόντα διευθυντή</w:t>
            </w:r>
          </w:p>
        </w:tc>
        <w:tc>
          <w:tcPr>
            <w:tcW w:w="1228" w:type="dxa"/>
            <w:tcBorders>
              <w:top w:val="single" w:sz="16" w:space="0" w:color="000000"/>
              <w:bottom w:val="single" w:sz="16" w:space="0" w:color="000000"/>
            </w:tcBorders>
            <w:shd w:val="clear" w:color="auto" w:fill="FFFFFF"/>
            <w:vAlign w:val="bottom"/>
          </w:tcPr>
          <w:p w14:paraId="2814071C"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Προτάσεις</w:t>
            </w:r>
          </w:p>
        </w:tc>
        <w:tc>
          <w:tcPr>
            <w:tcW w:w="1557" w:type="dxa"/>
            <w:tcBorders>
              <w:top w:val="single" w:sz="16" w:space="0" w:color="000000"/>
              <w:bottom w:val="single" w:sz="16" w:space="0" w:color="000000"/>
              <w:right w:val="single" w:sz="16" w:space="0" w:color="000000"/>
            </w:tcBorders>
            <w:shd w:val="clear" w:color="auto" w:fill="FFFFFF"/>
            <w:vAlign w:val="bottom"/>
          </w:tcPr>
          <w:p w14:paraId="236187BA" w14:textId="7CE2FBAA"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color w:val="000000"/>
                <w:szCs w:val="24"/>
              </w:rPr>
              <w:t>Αναγκαιότητα εμπλοκής διευθυντή</w:t>
            </w:r>
          </w:p>
        </w:tc>
      </w:tr>
      <w:tr w:rsidR="00B007AC" w:rsidRPr="00B007AC" w14:paraId="41452934" w14:textId="77777777" w:rsidTr="00B007AC">
        <w:trPr>
          <w:cantSplit/>
          <w:trHeight w:val="268"/>
        </w:trPr>
        <w:tc>
          <w:tcPr>
            <w:tcW w:w="1392" w:type="dxa"/>
            <w:tcBorders>
              <w:top w:val="single" w:sz="16" w:space="0" w:color="000000"/>
              <w:left w:val="single" w:sz="16" w:space="0" w:color="000000"/>
              <w:bottom w:val="nil"/>
              <w:right w:val="single" w:sz="16" w:space="0" w:color="000000"/>
            </w:tcBorders>
            <w:shd w:val="clear" w:color="auto" w:fill="FFFFFF"/>
          </w:tcPr>
          <w:p w14:paraId="0411F38A"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Chi-Square</w:t>
            </w:r>
            <w:proofErr w:type="spellEnd"/>
          </w:p>
        </w:tc>
        <w:tc>
          <w:tcPr>
            <w:tcW w:w="1084" w:type="dxa"/>
            <w:tcBorders>
              <w:top w:val="single" w:sz="16" w:space="0" w:color="000000"/>
              <w:left w:val="single" w:sz="16" w:space="0" w:color="000000"/>
              <w:bottom w:val="nil"/>
            </w:tcBorders>
            <w:shd w:val="clear" w:color="auto" w:fill="FFFFFF"/>
            <w:vAlign w:val="center"/>
          </w:tcPr>
          <w:p w14:paraId="3FB89D5F"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26,511</w:t>
            </w:r>
          </w:p>
        </w:tc>
        <w:tc>
          <w:tcPr>
            <w:tcW w:w="1919" w:type="dxa"/>
            <w:tcBorders>
              <w:top w:val="single" w:sz="16" w:space="0" w:color="000000"/>
              <w:bottom w:val="nil"/>
            </w:tcBorders>
            <w:shd w:val="clear" w:color="auto" w:fill="FFFFFF"/>
            <w:vAlign w:val="center"/>
          </w:tcPr>
          <w:p w14:paraId="287A0DBF"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34,324</w:t>
            </w:r>
          </w:p>
        </w:tc>
        <w:tc>
          <w:tcPr>
            <w:tcW w:w="1275" w:type="dxa"/>
            <w:tcBorders>
              <w:top w:val="single" w:sz="16" w:space="0" w:color="000000"/>
              <w:bottom w:val="nil"/>
            </w:tcBorders>
            <w:shd w:val="clear" w:color="auto" w:fill="FFFFFF"/>
            <w:vAlign w:val="center"/>
          </w:tcPr>
          <w:p w14:paraId="6D6E0FC2"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4,755</w:t>
            </w:r>
          </w:p>
        </w:tc>
        <w:tc>
          <w:tcPr>
            <w:tcW w:w="1228" w:type="dxa"/>
            <w:tcBorders>
              <w:top w:val="single" w:sz="16" w:space="0" w:color="000000"/>
              <w:bottom w:val="nil"/>
            </w:tcBorders>
            <w:shd w:val="clear" w:color="auto" w:fill="FFFFFF"/>
            <w:vAlign w:val="center"/>
          </w:tcPr>
          <w:p w14:paraId="325F683C"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9,519</w:t>
            </w:r>
          </w:p>
        </w:tc>
        <w:tc>
          <w:tcPr>
            <w:tcW w:w="1557" w:type="dxa"/>
            <w:tcBorders>
              <w:top w:val="single" w:sz="16" w:space="0" w:color="000000"/>
              <w:bottom w:val="nil"/>
              <w:right w:val="single" w:sz="16" w:space="0" w:color="000000"/>
            </w:tcBorders>
            <w:shd w:val="clear" w:color="auto" w:fill="FFFFFF"/>
            <w:vAlign w:val="center"/>
          </w:tcPr>
          <w:p w14:paraId="112E88DC"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11,351</w:t>
            </w:r>
          </w:p>
        </w:tc>
      </w:tr>
      <w:tr w:rsidR="00B007AC" w:rsidRPr="00B007AC" w14:paraId="616BAF44" w14:textId="77777777" w:rsidTr="00B007AC">
        <w:trPr>
          <w:cantSplit/>
          <w:trHeight w:val="268"/>
        </w:trPr>
        <w:tc>
          <w:tcPr>
            <w:tcW w:w="1392" w:type="dxa"/>
            <w:tcBorders>
              <w:top w:val="nil"/>
              <w:left w:val="single" w:sz="16" w:space="0" w:color="000000"/>
              <w:bottom w:val="nil"/>
              <w:right w:val="single" w:sz="16" w:space="0" w:color="000000"/>
            </w:tcBorders>
            <w:shd w:val="clear" w:color="auto" w:fill="FFFFFF"/>
          </w:tcPr>
          <w:p w14:paraId="154A7C18"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df</w:t>
            </w:r>
            <w:proofErr w:type="spellEnd"/>
          </w:p>
        </w:tc>
        <w:tc>
          <w:tcPr>
            <w:tcW w:w="1084" w:type="dxa"/>
            <w:tcBorders>
              <w:top w:val="nil"/>
              <w:left w:val="single" w:sz="16" w:space="0" w:color="000000"/>
              <w:bottom w:val="nil"/>
            </w:tcBorders>
            <w:shd w:val="clear" w:color="auto" w:fill="FFFFFF"/>
            <w:vAlign w:val="center"/>
          </w:tcPr>
          <w:p w14:paraId="65877424"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3</w:t>
            </w:r>
          </w:p>
        </w:tc>
        <w:tc>
          <w:tcPr>
            <w:tcW w:w="1919" w:type="dxa"/>
            <w:tcBorders>
              <w:top w:val="nil"/>
              <w:bottom w:val="nil"/>
            </w:tcBorders>
            <w:shd w:val="clear" w:color="auto" w:fill="FFFFFF"/>
            <w:vAlign w:val="center"/>
          </w:tcPr>
          <w:p w14:paraId="187F779A"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3</w:t>
            </w:r>
          </w:p>
        </w:tc>
        <w:tc>
          <w:tcPr>
            <w:tcW w:w="1275" w:type="dxa"/>
            <w:tcBorders>
              <w:top w:val="nil"/>
              <w:bottom w:val="nil"/>
            </w:tcBorders>
            <w:shd w:val="clear" w:color="auto" w:fill="FFFFFF"/>
            <w:vAlign w:val="center"/>
          </w:tcPr>
          <w:p w14:paraId="6D1BFF59"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3</w:t>
            </w:r>
          </w:p>
        </w:tc>
        <w:tc>
          <w:tcPr>
            <w:tcW w:w="1228" w:type="dxa"/>
            <w:tcBorders>
              <w:top w:val="nil"/>
              <w:bottom w:val="nil"/>
            </w:tcBorders>
            <w:shd w:val="clear" w:color="auto" w:fill="FFFFFF"/>
            <w:vAlign w:val="center"/>
          </w:tcPr>
          <w:p w14:paraId="661FE035"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3</w:t>
            </w:r>
          </w:p>
        </w:tc>
        <w:tc>
          <w:tcPr>
            <w:tcW w:w="1557" w:type="dxa"/>
            <w:tcBorders>
              <w:top w:val="nil"/>
              <w:bottom w:val="nil"/>
              <w:right w:val="single" w:sz="16" w:space="0" w:color="000000"/>
            </w:tcBorders>
            <w:shd w:val="clear" w:color="auto" w:fill="FFFFFF"/>
            <w:vAlign w:val="center"/>
          </w:tcPr>
          <w:p w14:paraId="6FE93A3A"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3</w:t>
            </w:r>
          </w:p>
        </w:tc>
      </w:tr>
      <w:tr w:rsidR="00B007AC" w:rsidRPr="00B007AC" w14:paraId="393E709F" w14:textId="77777777" w:rsidTr="00B007AC">
        <w:trPr>
          <w:cantSplit/>
          <w:trHeight w:val="536"/>
        </w:trPr>
        <w:tc>
          <w:tcPr>
            <w:tcW w:w="1392" w:type="dxa"/>
            <w:tcBorders>
              <w:top w:val="nil"/>
              <w:left w:val="single" w:sz="16" w:space="0" w:color="000000"/>
              <w:bottom w:val="single" w:sz="16" w:space="0" w:color="000000"/>
              <w:right w:val="single" w:sz="16" w:space="0" w:color="000000"/>
            </w:tcBorders>
            <w:shd w:val="clear" w:color="auto" w:fill="FFFFFF"/>
          </w:tcPr>
          <w:p w14:paraId="7B2FA8A1"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Asymp</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Sig</w:t>
            </w:r>
            <w:proofErr w:type="spellEnd"/>
            <w:r w:rsidRPr="00B007AC">
              <w:rPr>
                <w:rFonts w:ascii="Times New Roman" w:hAnsi="Times New Roman" w:cs="Times New Roman"/>
                <w:color w:val="000000"/>
                <w:szCs w:val="24"/>
              </w:rPr>
              <w:t>.</w:t>
            </w:r>
          </w:p>
        </w:tc>
        <w:tc>
          <w:tcPr>
            <w:tcW w:w="1084" w:type="dxa"/>
            <w:tcBorders>
              <w:top w:val="nil"/>
              <w:left w:val="single" w:sz="16" w:space="0" w:color="000000"/>
              <w:bottom w:val="single" w:sz="16" w:space="0" w:color="000000"/>
            </w:tcBorders>
            <w:shd w:val="clear" w:color="auto" w:fill="FFFFFF"/>
            <w:vAlign w:val="center"/>
          </w:tcPr>
          <w:p w14:paraId="6E651C06"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B007AC">
              <w:rPr>
                <w:rFonts w:ascii="Times New Roman" w:hAnsi="Times New Roman" w:cs="Times New Roman"/>
                <w:b/>
                <w:bCs/>
                <w:color w:val="000000"/>
                <w:szCs w:val="24"/>
              </w:rPr>
              <w:t>,000</w:t>
            </w:r>
          </w:p>
        </w:tc>
        <w:tc>
          <w:tcPr>
            <w:tcW w:w="1919" w:type="dxa"/>
            <w:tcBorders>
              <w:top w:val="nil"/>
              <w:bottom w:val="single" w:sz="16" w:space="0" w:color="000000"/>
            </w:tcBorders>
            <w:shd w:val="clear" w:color="auto" w:fill="FFFFFF"/>
            <w:vAlign w:val="center"/>
          </w:tcPr>
          <w:p w14:paraId="37F115FB"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B007AC">
              <w:rPr>
                <w:rFonts w:ascii="Times New Roman" w:hAnsi="Times New Roman" w:cs="Times New Roman"/>
                <w:b/>
                <w:bCs/>
                <w:color w:val="000000"/>
                <w:szCs w:val="24"/>
              </w:rPr>
              <w:t>,000</w:t>
            </w:r>
          </w:p>
        </w:tc>
        <w:tc>
          <w:tcPr>
            <w:tcW w:w="1275" w:type="dxa"/>
            <w:tcBorders>
              <w:top w:val="nil"/>
              <w:bottom w:val="single" w:sz="16" w:space="0" w:color="000000"/>
            </w:tcBorders>
            <w:shd w:val="clear" w:color="auto" w:fill="FFFFFF"/>
            <w:vAlign w:val="center"/>
          </w:tcPr>
          <w:p w14:paraId="36E50524"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,191</w:t>
            </w:r>
          </w:p>
        </w:tc>
        <w:tc>
          <w:tcPr>
            <w:tcW w:w="1228" w:type="dxa"/>
            <w:tcBorders>
              <w:top w:val="nil"/>
              <w:bottom w:val="single" w:sz="16" w:space="0" w:color="000000"/>
            </w:tcBorders>
            <w:shd w:val="clear" w:color="auto" w:fill="FFFFFF"/>
            <w:vAlign w:val="center"/>
          </w:tcPr>
          <w:p w14:paraId="0B031072"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B007AC">
              <w:rPr>
                <w:rFonts w:ascii="Times New Roman" w:hAnsi="Times New Roman" w:cs="Times New Roman"/>
                <w:b/>
                <w:bCs/>
                <w:color w:val="000000"/>
                <w:szCs w:val="24"/>
              </w:rPr>
              <w:t>,023</w:t>
            </w:r>
          </w:p>
        </w:tc>
        <w:tc>
          <w:tcPr>
            <w:tcW w:w="1557" w:type="dxa"/>
            <w:tcBorders>
              <w:top w:val="nil"/>
              <w:bottom w:val="single" w:sz="16" w:space="0" w:color="000000"/>
              <w:right w:val="single" w:sz="16" w:space="0" w:color="000000"/>
            </w:tcBorders>
            <w:shd w:val="clear" w:color="auto" w:fill="FFFFFF"/>
            <w:vAlign w:val="center"/>
          </w:tcPr>
          <w:p w14:paraId="0F9A9B24"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B007AC">
              <w:rPr>
                <w:rFonts w:ascii="Times New Roman" w:hAnsi="Times New Roman" w:cs="Times New Roman"/>
                <w:b/>
                <w:bCs/>
                <w:color w:val="000000"/>
                <w:szCs w:val="24"/>
              </w:rPr>
              <w:t>,010</w:t>
            </w:r>
          </w:p>
        </w:tc>
      </w:tr>
      <w:tr w:rsidR="00B007AC" w:rsidRPr="00B007AC" w14:paraId="0281BE24" w14:textId="77777777" w:rsidTr="00B007AC">
        <w:trPr>
          <w:cantSplit/>
          <w:trHeight w:val="268"/>
        </w:trPr>
        <w:tc>
          <w:tcPr>
            <w:tcW w:w="8455" w:type="dxa"/>
            <w:gridSpan w:val="6"/>
            <w:tcBorders>
              <w:top w:val="nil"/>
              <w:left w:val="nil"/>
              <w:bottom w:val="nil"/>
              <w:right w:val="nil"/>
            </w:tcBorders>
            <w:shd w:val="clear" w:color="auto" w:fill="FFFFFF"/>
          </w:tcPr>
          <w:p w14:paraId="2B73549C"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B007AC">
              <w:rPr>
                <w:rFonts w:ascii="Times New Roman" w:hAnsi="Times New Roman" w:cs="Times New Roman"/>
                <w:color w:val="000000"/>
                <w:szCs w:val="24"/>
              </w:rPr>
              <w:t xml:space="preserve">a. </w:t>
            </w:r>
            <w:proofErr w:type="spellStart"/>
            <w:r w:rsidRPr="00B007AC">
              <w:rPr>
                <w:rFonts w:ascii="Times New Roman" w:hAnsi="Times New Roman" w:cs="Times New Roman"/>
                <w:color w:val="000000"/>
                <w:szCs w:val="24"/>
              </w:rPr>
              <w:t>Kruskal</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Wallis</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Test</w:t>
            </w:r>
            <w:proofErr w:type="spellEnd"/>
          </w:p>
        </w:tc>
      </w:tr>
      <w:tr w:rsidR="00B007AC" w:rsidRPr="00B007AC" w14:paraId="22B6C748" w14:textId="77777777" w:rsidTr="00B007AC">
        <w:trPr>
          <w:cantSplit/>
          <w:trHeight w:val="278"/>
        </w:trPr>
        <w:tc>
          <w:tcPr>
            <w:tcW w:w="8455" w:type="dxa"/>
            <w:gridSpan w:val="6"/>
            <w:tcBorders>
              <w:top w:val="nil"/>
              <w:left w:val="nil"/>
              <w:bottom w:val="nil"/>
              <w:right w:val="nil"/>
            </w:tcBorders>
            <w:shd w:val="clear" w:color="auto" w:fill="FFFFFF"/>
          </w:tcPr>
          <w:p w14:paraId="466819E9" w14:textId="77777777" w:rsidR="00B007AC" w:rsidRPr="00B007AC" w:rsidRDefault="00B007AC" w:rsidP="00B007AC">
            <w:pPr>
              <w:keepNext/>
              <w:autoSpaceDE w:val="0"/>
              <w:autoSpaceDN w:val="0"/>
              <w:adjustRightInd w:val="0"/>
              <w:spacing w:before="0" w:after="0" w:line="320" w:lineRule="atLeast"/>
              <w:ind w:left="60" w:right="60"/>
              <w:jc w:val="left"/>
              <w:rPr>
                <w:rFonts w:ascii="Times New Roman" w:hAnsi="Times New Roman" w:cs="Times New Roman"/>
                <w:color w:val="000000"/>
                <w:szCs w:val="24"/>
              </w:rPr>
            </w:pPr>
            <w:r w:rsidRPr="00B007AC">
              <w:rPr>
                <w:rFonts w:ascii="Times New Roman" w:hAnsi="Times New Roman" w:cs="Times New Roman"/>
                <w:color w:val="000000"/>
                <w:szCs w:val="24"/>
              </w:rPr>
              <w:t xml:space="preserve">b. </w:t>
            </w:r>
            <w:proofErr w:type="spellStart"/>
            <w:r w:rsidRPr="00B007AC">
              <w:rPr>
                <w:rFonts w:ascii="Times New Roman" w:hAnsi="Times New Roman" w:cs="Times New Roman"/>
                <w:color w:val="000000"/>
                <w:szCs w:val="24"/>
              </w:rPr>
              <w:t>Grouping</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Variable</w:t>
            </w:r>
            <w:proofErr w:type="spellEnd"/>
            <w:r w:rsidRPr="00B007AC">
              <w:rPr>
                <w:rFonts w:ascii="Times New Roman" w:hAnsi="Times New Roman" w:cs="Times New Roman"/>
                <w:color w:val="000000"/>
                <w:szCs w:val="24"/>
              </w:rPr>
              <w:t>: 4. Έτη προϋπηρεσίας ως εκπαιδευτικός</w:t>
            </w:r>
          </w:p>
        </w:tc>
      </w:tr>
    </w:tbl>
    <w:p w14:paraId="5907D226" w14:textId="5B9D0609" w:rsidR="00B007AC" w:rsidRPr="00B007AC" w:rsidRDefault="00B007AC" w:rsidP="00B007AC">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Pr>
          <w:noProof/>
        </w:rPr>
        <w:t>21</w:t>
      </w:r>
      <w:r w:rsidR="00FB42BE">
        <w:rPr>
          <w:noProof/>
        </w:rPr>
        <w:fldChar w:fldCharType="end"/>
      </w:r>
    </w:p>
    <w:p w14:paraId="3EE98ACB" w14:textId="77777777" w:rsidR="00554E3D" w:rsidRDefault="00554E3D" w:rsidP="009F5C23"/>
    <w:p w14:paraId="7163B196" w14:textId="1D286A02" w:rsidR="009F5C23" w:rsidRDefault="00554E3D" w:rsidP="009F5C23">
      <w:r>
        <w:t>Από τα αποτελέσματα του παραπάνω πίνακα εντοπίζονται στατιστικά σημαντικές διαφορές στις απαντήσεις των εκπαιδευτικών στους τρόπους και τις προτάσεις αποτελεσματικής διαχείρισης της κρίσης, στις απαντήσεις τους ως προς τα χαρακτηριστικά του διευθυντή, καθώς επίσης και στις απαντήσεις τους για την αναγκαιότητα της εμπλοκής τ</w:t>
      </w:r>
      <w:r w:rsidR="004257F2">
        <w:t>ου διευθυντή στη</w:t>
      </w:r>
      <w:r>
        <w:t xml:space="preserve"> διαχείριση της κρίσης του covid-19, ως προς τα έτη προϋπηρεσίας τους. Ακολουθεί πίνακας που βοηθά στον εντοπισμό των συγκεκριμένων διαφορών.</w:t>
      </w:r>
    </w:p>
    <w:p w14:paraId="48262534" w14:textId="77777777" w:rsidR="00B007AC" w:rsidRPr="00B007AC" w:rsidRDefault="00B007AC" w:rsidP="00B007AC">
      <w:pPr>
        <w:autoSpaceDE w:val="0"/>
        <w:autoSpaceDN w:val="0"/>
        <w:adjustRightInd w:val="0"/>
        <w:spacing w:before="0" w:after="0" w:line="240" w:lineRule="auto"/>
        <w:jc w:val="left"/>
        <w:rPr>
          <w:rFonts w:ascii="Times New Roman" w:hAnsi="Times New Roman" w:cs="Times New Roman"/>
          <w:szCs w:val="24"/>
        </w:rPr>
      </w:pPr>
    </w:p>
    <w:tbl>
      <w:tblPr>
        <w:tblW w:w="82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45"/>
        <w:gridCol w:w="2547"/>
        <w:gridCol w:w="1421"/>
        <w:gridCol w:w="1763"/>
      </w:tblGrid>
      <w:tr w:rsidR="00A1458E" w:rsidRPr="00B007AC" w14:paraId="6D24AE84" w14:textId="77777777" w:rsidTr="00B007AC">
        <w:trPr>
          <w:cantSplit/>
          <w:trHeight w:val="242"/>
        </w:trPr>
        <w:tc>
          <w:tcPr>
            <w:tcW w:w="8276" w:type="dxa"/>
            <w:gridSpan w:val="4"/>
            <w:tcBorders>
              <w:top w:val="nil"/>
              <w:left w:val="nil"/>
              <w:bottom w:val="nil"/>
              <w:right w:val="nil"/>
            </w:tcBorders>
            <w:shd w:val="clear" w:color="auto" w:fill="FFFFFF"/>
            <w:vAlign w:val="center"/>
          </w:tcPr>
          <w:p w14:paraId="7A6E1B92" w14:textId="6628D277" w:rsidR="00A1458E" w:rsidRPr="00B007AC" w:rsidRDefault="00A1458E" w:rsidP="00A1458E">
            <w:pPr>
              <w:autoSpaceDE w:val="0"/>
              <w:autoSpaceDN w:val="0"/>
              <w:adjustRightInd w:val="0"/>
              <w:spacing w:before="0" w:after="0" w:line="320" w:lineRule="atLeast"/>
              <w:ind w:left="60" w:right="60"/>
              <w:jc w:val="center"/>
              <w:rPr>
                <w:rFonts w:cstheme="minorHAnsi"/>
                <w:color w:val="000000"/>
                <w:szCs w:val="24"/>
              </w:rPr>
            </w:pPr>
            <w:r>
              <w:rPr>
                <w:rFonts w:cstheme="minorHAnsi"/>
                <w:b/>
                <w:bCs/>
                <w:color w:val="000000"/>
                <w:szCs w:val="24"/>
              </w:rPr>
              <w:t>Εύρος απαντήσεων διαφορών που εντοπίστηκαν με βάση τα έτη προϋπηρεσίας</w:t>
            </w:r>
          </w:p>
        </w:tc>
      </w:tr>
      <w:tr w:rsidR="00B007AC" w:rsidRPr="00B007AC" w14:paraId="6400F3C2" w14:textId="77777777" w:rsidTr="00B007AC">
        <w:trPr>
          <w:cantSplit/>
          <w:trHeight w:val="725"/>
        </w:trPr>
        <w:tc>
          <w:tcPr>
            <w:tcW w:w="2545" w:type="dxa"/>
          </w:tcPr>
          <w:p w14:paraId="3347EF2C"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single" w:sz="16" w:space="0" w:color="000000"/>
              <w:left w:val="nil"/>
              <w:bottom w:val="single" w:sz="16" w:space="0" w:color="000000"/>
              <w:right w:val="single" w:sz="16" w:space="0" w:color="000000"/>
            </w:tcBorders>
            <w:shd w:val="clear" w:color="auto" w:fill="FFFFFF"/>
            <w:vAlign w:val="bottom"/>
          </w:tcPr>
          <w:p w14:paraId="69AF3024"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4. Έτη προϋπηρεσίας ως εκπαιδευτικός</w:t>
            </w:r>
          </w:p>
        </w:tc>
        <w:tc>
          <w:tcPr>
            <w:tcW w:w="1421" w:type="dxa"/>
            <w:tcBorders>
              <w:top w:val="single" w:sz="16" w:space="0" w:color="000000"/>
              <w:left w:val="single" w:sz="16" w:space="0" w:color="000000"/>
              <w:bottom w:val="single" w:sz="16" w:space="0" w:color="000000"/>
            </w:tcBorders>
            <w:shd w:val="clear" w:color="auto" w:fill="FFFFFF"/>
            <w:vAlign w:val="bottom"/>
          </w:tcPr>
          <w:p w14:paraId="00D6C806" w14:textId="77777777" w:rsidR="00B007AC" w:rsidRPr="00B007AC" w:rsidRDefault="00B007AC" w:rsidP="00B007AC">
            <w:pPr>
              <w:autoSpaceDE w:val="0"/>
              <w:autoSpaceDN w:val="0"/>
              <w:adjustRightInd w:val="0"/>
              <w:spacing w:before="0" w:after="0" w:line="320" w:lineRule="atLeast"/>
              <w:ind w:left="60" w:right="60"/>
              <w:jc w:val="center"/>
              <w:rPr>
                <w:rFonts w:cstheme="minorHAnsi"/>
                <w:color w:val="000000"/>
                <w:szCs w:val="24"/>
              </w:rPr>
            </w:pPr>
            <w:r w:rsidRPr="00B007AC">
              <w:rPr>
                <w:rFonts w:cstheme="minorHAnsi"/>
                <w:color w:val="000000"/>
                <w:szCs w:val="24"/>
              </w:rPr>
              <w:t>N</w:t>
            </w:r>
          </w:p>
        </w:tc>
        <w:tc>
          <w:tcPr>
            <w:tcW w:w="1763" w:type="dxa"/>
            <w:tcBorders>
              <w:top w:val="single" w:sz="16" w:space="0" w:color="000000"/>
              <w:bottom w:val="single" w:sz="16" w:space="0" w:color="000000"/>
              <w:right w:val="single" w:sz="16" w:space="0" w:color="000000"/>
            </w:tcBorders>
            <w:shd w:val="clear" w:color="auto" w:fill="FFFFFF"/>
            <w:vAlign w:val="bottom"/>
          </w:tcPr>
          <w:p w14:paraId="4AC433B8" w14:textId="77777777" w:rsidR="00B007AC" w:rsidRPr="00B007AC" w:rsidRDefault="00B007AC" w:rsidP="00B007AC">
            <w:pPr>
              <w:autoSpaceDE w:val="0"/>
              <w:autoSpaceDN w:val="0"/>
              <w:adjustRightInd w:val="0"/>
              <w:spacing w:before="0" w:after="0" w:line="320" w:lineRule="atLeast"/>
              <w:ind w:left="60" w:right="60"/>
              <w:jc w:val="center"/>
              <w:rPr>
                <w:rFonts w:cstheme="minorHAnsi"/>
                <w:color w:val="000000"/>
                <w:szCs w:val="24"/>
              </w:rPr>
            </w:pPr>
            <w:proofErr w:type="spellStart"/>
            <w:r w:rsidRPr="00B007AC">
              <w:rPr>
                <w:rFonts w:cstheme="minorHAnsi"/>
                <w:color w:val="000000"/>
                <w:szCs w:val="24"/>
              </w:rPr>
              <w:t>Mean</w:t>
            </w:r>
            <w:proofErr w:type="spellEnd"/>
            <w:r w:rsidRPr="00B007AC">
              <w:rPr>
                <w:rFonts w:cstheme="minorHAnsi"/>
                <w:color w:val="000000"/>
                <w:szCs w:val="24"/>
              </w:rPr>
              <w:t xml:space="preserve"> </w:t>
            </w:r>
            <w:proofErr w:type="spellStart"/>
            <w:r w:rsidRPr="00B007AC">
              <w:rPr>
                <w:rFonts w:cstheme="minorHAnsi"/>
                <w:color w:val="000000"/>
                <w:szCs w:val="24"/>
              </w:rPr>
              <w:t>Rank</w:t>
            </w:r>
            <w:proofErr w:type="spellEnd"/>
          </w:p>
        </w:tc>
      </w:tr>
      <w:tr w:rsidR="00B007AC" w:rsidRPr="00B007AC" w14:paraId="73AB0C61" w14:textId="77777777" w:rsidTr="00B007AC">
        <w:trPr>
          <w:cantSplit/>
          <w:trHeight w:val="251"/>
        </w:trPr>
        <w:tc>
          <w:tcPr>
            <w:tcW w:w="2545" w:type="dxa"/>
            <w:vMerge w:val="restart"/>
            <w:tcBorders>
              <w:top w:val="single" w:sz="16" w:space="0" w:color="000000"/>
              <w:left w:val="single" w:sz="16" w:space="0" w:color="000000"/>
              <w:right w:val="nil"/>
            </w:tcBorders>
            <w:shd w:val="clear" w:color="auto" w:fill="FFFFFF"/>
          </w:tcPr>
          <w:p w14:paraId="13943D95"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Τρόποι</w:t>
            </w:r>
          </w:p>
        </w:tc>
        <w:tc>
          <w:tcPr>
            <w:tcW w:w="2547" w:type="dxa"/>
            <w:tcBorders>
              <w:top w:val="single" w:sz="16" w:space="0" w:color="000000"/>
              <w:left w:val="nil"/>
              <w:bottom w:val="nil"/>
              <w:right w:val="single" w:sz="16" w:space="0" w:color="000000"/>
            </w:tcBorders>
            <w:shd w:val="clear" w:color="auto" w:fill="FFFFFF"/>
          </w:tcPr>
          <w:p w14:paraId="390B4A61"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0-2</w:t>
            </w:r>
          </w:p>
        </w:tc>
        <w:tc>
          <w:tcPr>
            <w:tcW w:w="1421" w:type="dxa"/>
            <w:tcBorders>
              <w:top w:val="single" w:sz="16" w:space="0" w:color="000000"/>
              <w:left w:val="single" w:sz="16" w:space="0" w:color="000000"/>
              <w:bottom w:val="nil"/>
            </w:tcBorders>
            <w:shd w:val="clear" w:color="auto" w:fill="FFFFFF"/>
            <w:vAlign w:val="center"/>
          </w:tcPr>
          <w:p w14:paraId="01314F7F"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11</w:t>
            </w:r>
          </w:p>
        </w:tc>
        <w:tc>
          <w:tcPr>
            <w:tcW w:w="1763" w:type="dxa"/>
            <w:tcBorders>
              <w:top w:val="single" w:sz="16" w:space="0" w:color="000000"/>
              <w:bottom w:val="nil"/>
              <w:right w:val="single" w:sz="16" w:space="0" w:color="000000"/>
            </w:tcBorders>
            <w:shd w:val="clear" w:color="auto" w:fill="FFFFFF"/>
            <w:vAlign w:val="center"/>
          </w:tcPr>
          <w:p w14:paraId="5BC36FF6"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21,50</w:t>
            </w:r>
          </w:p>
        </w:tc>
      </w:tr>
      <w:tr w:rsidR="00B007AC" w:rsidRPr="00B007AC" w14:paraId="1CEF9FD1" w14:textId="77777777" w:rsidTr="00B007AC">
        <w:trPr>
          <w:cantSplit/>
          <w:trHeight w:val="271"/>
        </w:trPr>
        <w:tc>
          <w:tcPr>
            <w:tcW w:w="2545" w:type="dxa"/>
            <w:vMerge/>
            <w:tcBorders>
              <w:top w:val="single" w:sz="16" w:space="0" w:color="000000"/>
              <w:left w:val="single" w:sz="16" w:space="0" w:color="000000"/>
              <w:right w:val="nil"/>
            </w:tcBorders>
            <w:shd w:val="clear" w:color="auto" w:fill="FFFFFF"/>
          </w:tcPr>
          <w:p w14:paraId="0406CCA5"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13E57C88"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3-5</w:t>
            </w:r>
          </w:p>
        </w:tc>
        <w:tc>
          <w:tcPr>
            <w:tcW w:w="1421" w:type="dxa"/>
            <w:tcBorders>
              <w:top w:val="nil"/>
              <w:left w:val="single" w:sz="16" w:space="0" w:color="000000"/>
              <w:bottom w:val="nil"/>
            </w:tcBorders>
            <w:shd w:val="clear" w:color="auto" w:fill="FFFFFF"/>
            <w:vAlign w:val="center"/>
          </w:tcPr>
          <w:p w14:paraId="65E735C9"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18</w:t>
            </w:r>
          </w:p>
        </w:tc>
        <w:tc>
          <w:tcPr>
            <w:tcW w:w="1763" w:type="dxa"/>
            <w:tcBorders>
              <w:top w:val="nil"/>
              <w:bottom w:val="nil"/>
              <w:right w:val="single" w:sz="16" w:space="0" w:color="000000"/>
            </w:tcBorders>
            <w:shd w:val="clear" w:color="auto" w:fill="FFFFFF"/>
            <w:vAlign w:val="center"/>
          </w:tcPr>
          <w:p w14:paraId="72074BB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57,39</w:t>
            </w:r>
          </w:p>
        </w:tc>
      </w:tr>
      <w:tr w:rsidR="00B007AC" w:rsidRPr="00B007AC" w14:paraId="7A21137D" w14:textId="77777777" w:rsidTr="00B007AC">
        <w:trPr>
          <w:cantSplit/>
          <w:trHeight w:val="271"/>
        </w:trPr>
        <w:tc>
          <w:tcPr>
            <w:tcW w:w="2545" w:type="dxa"/>
            <w:vMerge/>
            <w:tcBorders>
              <w:top w:val="single" w:sz="16" w:space="0" w:color="000000"/>
              <w:left w:val="single" w:sz="16" w:space="0" w:color="000000"/>
              <w:right w:val="nil"/>
            </w:tcBorders>
            <w:shd w:val="clear" w:color="auto" w:fill="FFFFFF"/>
          </w:tcPr>
          <w:p w14:paraId="2FD2D896"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46CBCD28"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6-10</w:t>
            </w:r>
          </w:p>
        </w:tc>
        <w:tc>
          <w:tcPr>
            <w:tcW w:w="1421" w:type="dxa"/>
            <w:tcBorders>
              <w:top w:val="nil"/>
              <w:left w:val="single" w:sz="16" w:space="0" w:color="000000"/>
              <w:bottom w:val="nil"/>
            </w:tcBorders>
            <w:shd w:val="clear" w:color="auto" w:fill="FFFFFF"/>
            <w:vAlign w:val="center"/>
          </w:tcPr>
          <w:p w14:paraId="138A4922"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5</w:t>
            </w:r>
          </w:p>
        </w:tc>
        <w:tc>
          <w:tcPr>
            <w:tcW w:w="1763" w:type="dxa"/>
            <w:tcBorders>
              <w:top w:val="nil"/>
              <w:bottom w:val="nil"/>
              <w:right w:val="single" w:sz="16" w:space="0" w:color="000000"/>
            </w:tcBorders>
            <w:shd w:val="clear" w:color="auto" w:fill="FFFFFF"/>
            <w:vAlign w:val="center"/>
          </w:tcPr>
          <w:p w14:paraId="3B244969"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12,00</w:t>
            </w:r>
          </w:p>
        </w:tc>
      </w:tr>
      <w:tr w:rsidR="00B007AC" w:rsidRPr="00B007AC" w14:paraId="4FC17E10" w14:textId="77777777" w:rsidTr="00B007AC">
        <w:trPr>
          <w:cantSplit/>
          <w:trHeight w:val="271"/>
        </w:trPr>
        <w:tc>
          <w:tcPr>
            <w:tcW w:w="2545" w:type="dxa"/>
            <w:vMerge/>
            <w:tcBorders>
              <w:top w:val="single" w:sz="16" w:space="0" w:color="000000"/>
              <w:left w:val="single" w:sz="16" w:space="0" w:color="000000"/>
              <w:right w:val="nil"/>
            </w:tcBorders>
            <w:shd w:val="clear" w:color="auto" w:fill="FFFFFF"/>
          </w:tcPr>
          <w:p w14:paraId="61F59426"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25416BD2"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10+</w:t>
            </w:r>
          </w:p>
        </w:tc>
        <w:tc>
          <w:tcPr>
            <w:tcW w:w="1421" w:type="dxa"/>
            <w:tcBorders>
              <w:top w:val="nil"/>
              <w:left w:val="single" w:sz="16" w:space="0" w:color="000000"/>
              <w:bottom w:val="nil"/>
            </w:tcBorders>
            <w:shd w:val="clear" w:color="auto" w:fill="FFFFFF"/>
            <w:vAlign w:val="center"/>
          </w:tcPr>
          <w:p w14:paraId="59D20DFC"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75</w:t>
            </w:r>
          </w:p>
        </w:tc>
        <w:tc>
          <w:tcPr>
            <w:tcW w:w="1763" w:type="dxa"/>
            <w:tcBorders>
              <w:top w:val="nil"/>
              <w:bottom w:val="nil"/>
              <w:right w:val="single" w:sz="16" w:space="0" w:color="000000"/>
            </w:tcBorders>
            <w:shd w:val="clear" w:color="auto" w:fill="FFFFFF"/>
            <w:vAlign w:val="center"/>
          </w:tcPr>
          <w:p w14:paraId="6A6F6D5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62,21</w:t>
            </w:r>
          </w:p>
        </w:tc>
      </w:tr>
      <w:tr w:rsidR="00B007AC" w:rsidRPr="00B007AC" w14:paraId="6B1F972D" w14:textId="77777777" w:rsidTr="00B007AC">
        <w:trPr>
          <w:cantSplit/>
          <w:trHeight w:val="280"/>
        </w:trPr>
        <w:tc>
          <w:tcPr>
            <w:tcW w:w="2545" w:type="dxa"/>
            <w:vMerge/>
            <w:tcBorders>
              <w:top w:val="single" w:sz="16" w:space="0" w:color="000000"/>
              <w:left w:val="single" w:sz="16" w:space="0" w:color="000000"/>
              <w:right w:val="nil"/>
            </w:tcBorders>
            <w:shd w:val="clear" w:color="auto" w:fill="FFFFFF"/>
          </w:tcPr>
          <w:p w14:paraId="4D0E0A26"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right w:val="single" w:sz="16" w:space="0" w:color="000000"/>
            </w:tcBorders>
            <w:shd w:val="clear" w:color="auto" w:fill="FFFFFF"/>
          </w:tcPr>
          <w:p w14:paraId="2EA82195"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proofErr w:type="spellStart"/>
            <w:r w:rsidRPr="00B007AC">
              <w:rPr>
                <w:rFonts w:cstheme="minorHAnsi"/>
                <w:color w:val="000000"/>
                <w:szCs w:val="24"/>
              </w:rPr>
              <w:t>Total</w:t>
            </w:r>
            <w:proofErr w:type="spellEnd"/>
          </w:p>
        </w:tc>
        <w:tc>
          <w:tcPr>
            <w:tcW w:w="1421" w:type="dxa"/>
            <w:tcBorders>
              <w:top w:val="nil"/>
              <w:left w:val="single" w:sz="16" w:space="0" w:color="000000"/>
            </w:tcBorders>
            <w:shd w:val="clear" w:color="auto" w:fill="FFFFFF"/>
            <w:vAlign w:val="center"/>
          </w:tcPr>
          <w:p w14:paraId="031D197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109</w:t>
            </w:r>
          </w:p>
        </w:tc>
        <w:tc>
          <w:tcPr>
            <w:tcW w:w="1763" w:type="dxa"/>
            <w:tcBorders>
              <w:top w:val="nil"/>
              <w:right w:val="single" w:sz="16" w:space="0" w:color="000000"/>
            </w:tcBorders>
            <w:shd w:val="clear" w:color="auto" w:fill="FFFFFF"/>
            <w:vAlign w:val="center"/>
          </w:tcPr>
          <w:p w14:paraId="0E659C08" w14:textId="77777777" w:rsidR="00B007AC" w:rsidRPr="00B007AC" w:rsidRDefault="00B007AC" w:rsidP="00B007AC">
            <w:pPr>
              <w:autoSpaceDE w:val="0"/>
              <w:autoSpaceDN w:val="0"/>
              <w:adjustRightInd w:val="0"/>
              <w:spacing w:before="0" w:after="0" w:line="240" w:lineRule="auto"/>
              <w:jc w:val="left"/>
              <w:rPr>
                <w:rFonts w:cstheme="minorHAnsi"/>
                <w:szCs w:val="24"/>
              </w:rPr>
            </w:pPr>
          </w:p>
        </w:tc>
      </w:tr>
      <w:tr w:rsidR="00B007AC" w:rsidRPr="00B007AC" w14:paraId="2971C23B" w14:textId="77777777" w:rsidTr="00B007AC">
        <w:trPr>
          <w:cantSplit/>
          <w:trHeight w:val="232"/>
        </w:trPr>
        <w:tc>
          <w:tcPr>
            <w:tcW w:w="2545" w:type="dxa"/>
            <w:vMerge w:val="restart"/>
            <w:tcBorders>
              <w:top w:val="nil"/>
              <w:left w:val="single" w:sz="16" w:space="0" w:color="000000"/>
              <w:right w:val="nil"/>
            </w:tcBorders>
            <w:shd w:val="clear" w:color="auto" w:fill="FFFFFF"/>
          </w:tcPr>
          <w:p w14:paraId="35F79A00"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Χαρακτηριστικά διευθυντή</w:t>
            </w:r>
          </w:p>
        </w:tc>
        <w:tc>
          <w:tcPr>
            <w:tcW w:w="2547" w:type="dxa"/>
            <w:tcBorders>
              <w:top w:val="nil"/>
              <w:left w:val="nil"/>
              <w:bottom w:val="nil"/>
              <w:right w:val="single" w:sz="16" w:space="0" w:color="000000"/>
            </w:tcBorders>
            <w:shd w:val="clear" w:color="auto" w:fill="FFFFFF"/>
          </w:tcPr>
          <w:p w14:paraId="76DBC731"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0-2</w:t>
            </w:r>
          </w:p>
        </w:tc>
        <w:tc>
          <w:tcPr>
            <w:tcW w:w="1421" w:type="dxa"/>
            <w:tcBorders>
              <w:top w:val="nil"/>
              <w:left w:val="single" w:sz="16" w:space="0" w:color="000000"/>
              <w:bottom w:val="nil"/>
            </w:tcBorders>
            <w:shd w:val="clear" w:color="auto" w:fill="FFFFFF"/>
            <w:vAlign w:val="center"/>
          </w:tcPr>
          <w:p w14:paraId="687590CB"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11</w:t>
            </w:r>
          </w:p>
        </w:tc>
        <w:tc>
          <w:tcPr>
            <w:tcW w:w="1763" w:type="dxa"/>
            <w:tcBorders>
              <w:top w:val="nil"/>
              <w:bottom w:val="nil"/>
              <w:right w:val="single" w:sz="16" w:space="0" w:color="000000"/>
            </w:tcBorders>
            <w:shd w:val="clear" w:color="auto" w:fill="FFFFFF"/>
            <w:vAlign w:val="center"/>
          </w:tcPr>
          <w:p w14:paraId="0140AE77"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22,05</w:t>
            </w:r>
          </w:p>
        </w:tc>
      </w:tr>
      <w:tr w:rsidR="00B007AC" w:rsidRPr="00B007AC" w14:paraId="5CC91E1A" w14:textId="77777777" w:rsidTr="00B007AC">
        <w:trPr>
          <w:cantSplit/>
          <w:trHeight w:val="261"/>
        </w:trPr>
        <w:tc>
          <w:tcPr>
            <w:tcW w:w="2545" w:type="dxa"/>
            <w:vMerge/>
            <w:tcBorders>
              <w:top w:val="nil"/>
              <w:left w:val="single" w:sz="16" w:space="0" w:color="000000"/>
              <w:right w:val="nil"/>
            </w:tcBorders>
            <w:shd w:val="clear" w:color="auto" w:fill="FFFFFF"/>
          </w:tcPr>
          <w:p w14:paraId="0C35115A"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6AE76659"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3-5</w:t>
            </w:r>
          </w:p>
        </w:tc>
        <w:tc>
          <w:tcPr>
            <w:tcW w:w="1421" w:type="dxa"/>
            <w:tcBorders>
              <w:top w:val="nil"/>
              <w:left w:val="single" w:sz="16" w:space="0" w:color="000000"/>
              <w:bottom w:val="nil"/>
            </w:tcBorders>
            <w:shd w:val="clear" w:color="auto" w:fill="FFFFFF"/>
            <w:vAlign w:val="center"/>
          </w:tcPr>
          <w:p w14:paraId="4A4E52D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18</w:t>
            </w:r>
          </w:p>
        </w:tc>
        <w:tc>
          <w:tcPr>
            <w:tcW w:w="1763" w:type="dxa"/>
            <w:tcBorders>
              <w:top w:val="nil"/>
              <w:bottom w:val="nil"/>
              <w:right w:val="single" w:sz="16" w:space="0" w:color="000000"/>
            </w:tcBorders>
            <w:shd w:val="clear" w:color="auto" w:fill="FFFFFF"/>
            <w:vAlign w:val="center"/>
          </w:tcPr>
          <w:p w14:paraId="39CBDC24"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45,53</w:t>
            </w:r>
          </w:p>
        </w:tc>
      </w:tr>
      <w:tr w:rsidR="00B007AC" w:rsidRPr="00B007AC" w14:paraId="7988938F" w14:textId="77777777" w:rsidTr="00B007AC">
        <w:trPr>
          <w:cantSplit/>
          <w:trHeight w:val="261"/>
        </w:trPr>
        <w:tc>
          <w:tcPr>
            <w:tcW w:w="2545" w:type="dxa"/>
            <w:vMerge/>
            <w:tcBorders>
              <w:top w:val="nil"/>
              <w:left w:val="single" w:sz="16" w:space="0" w:color="000000"/>
              <w:right w:val="nil"/>
            </w:tcBorders>
            <w:shd w:val="clear" w:color="auto" w:fill="FFFFFF"/>
          </w:tcPr>
          <w:p w14:paraId="2A94C129"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27C30315"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6-10</w:t>
            </w:r>
          </w:p>
        </w:tc>
        <w:tc>
          <w:tcPr>
            <w:tcW w:w="1421" w:type="dxa"/>
            <w:tcBorders>
              <w:top w:val="nil"/>
              <w:left w:val="single" w:sz="16" w:space="0" w:color="000000"/>
              <w:bottom w:val="nil"/>
            </w:tcBorders>
            <w:shd w:val="clear" w:color="auto" w:fill="FFFFFF"/>
            <w:vAlign w:val="center"/>
          </w:tcPr>
          <w:p w14:paraId="7F5A1783"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5</w:t>
            </w:r>
          </w:p>
        </w:tc>
        <w:tc>
          <w:tcPr>
            <w:tcW w:w="1763" w:type="dxa"/>
            <w:tcBorders>
              <w:top w:val="nil"/>
              <w:bottom w:val="nil"/>
              <w:right w:val="single" w:sz="16" w:space="0" w:color="000000"/>
            </w:tcBorders>
            <w:shd w:val="clear" w:color="auto" w:fill="FFFFFF"/>
            <w:vAlign w:val="center"/>
          </w:tcPr>
          <w:p w14:paraId="3E450975"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15,30</w:t>
            </w:r>
          </w:p>
        </w:tc>
      </w:tr>
      <w:tr w:rsidR="00B007AC" w:rsidRPr="00B007AC" w14:paraId="2EBCE252" w14:textId="77777777" w:rsidTr="00B007AC">
        <w:trPr>
          <w:cantSplit/>
          <w:trHeight w:val="251"/>
        </w:trPr>
        <w:tc>
          <w:tcPr>
            <w:tcW w:w="2545" w:type="dxa"/>
            <w:vMerge/>
            <w:tcBorders>
              <w:top w:val="nil"/>
              <w:left w:val="single" w:sz="16" w:space="0" w:color="000000"/>
              <w:right w:val="nil"/>
            </w:tcBorders>
            <w:shd w:val="clear" w:color="auto" w:fill="FFFFFF"/>
          </w:tcPr>
          <w:p w14:paraId="0791CEC9"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7FB6B5FB"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10+</w:t>
            </w:r>
          </w:p>
        </w:tc>
        <w:tc>
          <w:tcPr>
            <w:tcW w:w="1421" w:type="dxa"/>
            <w:tcBorders>
              <w:top w:val="nil"/>
              <w:left w:val="single" w:sz="16" w:space="0" w:color="000000"/>
              <w:bottom w:val="nil"/>
            </w:tcBorders>
            <w:shd w:val="clear" w:color="auto" w:fill="FFFFFF"/>
            <w:vAlign w:val="center"/>
          </w:tcPr>
          <w:p w14:paraId="1F704A88"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75</w:t>
            </w:r>
          </w:p>
        </w:tc>
        <w:tc>
          <w:tcPr>
            <w:tcW w:w="1763" w:type="dxa"/>
            <w:tcBorders>
              <w:top w:val="nil"/>
              <w:bottom w:val="nil"/>
              <w:right w:val="single" w:sz="16" w:space="0" w:color="000000"/>
            </w:tcBorders>
            <w:shd w:val="clear" w:color="auto" w:fill="FFFFFF"/>
            <w:vAlign w:val="center"/>
          </w:tcPr>
          <w:p w14:paraId="31E8100F"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64,75</w:t>
            </w:r>
          </w:p>
        </w:tc>
      </w:tr>
      <w:tr w:rsidR="00B007AC" w:rsidRPr="00B007AC" w14:paraId="6ABAD815" w14:textId="77777777" w:rsidTr="00B007AC">
        <w:trPr>
          <w:cantSplit/>
          <w:trHeight w:val="261"/>
        </w:trPr>
        <w:tc>
          <w:tcPr>
            <w:tcW w:w="2545" w:type="dxa"/>
            <w:vMerge/>
            <w:tcBorders>
              <w:top w:val="nil"/>
              <w:left w:val="single" w:sz="16" w:space="0" w:color="000000"/>
              <w:right w:val="nil"/>
            </w:tcBorders>
            <w:shd w:val="clear" w:color="auto" w:fill="FFFFFF"/>
          </w:tcPr>
          <w:p w14:paraId="1F433996"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right w:val="single" w:sz="16" w:space="0" w:color="000000"/>
            </w:tcBorders>
            <w:shd w:val="clear" w:color="auto" w:fill="FFFFFF"/>
          </w:tcPr>
          <w:p w14:paraId="7104E224"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proofErr w:type="spellStart"/>
            <w:r w:rsidRPr="00B007AC">
              <w:rPr>
                <w:rFonts w:cstheme="minorHAnsi"/>
                <w:color w:val="000000"/>
                <w:szCs w:val="24"/>
              </w:rPr>
              <w:t>Total</w:t>
            </w:r>
            <w:proofErr w:type="spellEnd"/>
          </w:p>
        </w:tc>
        <w:tc>
          <w:tcPr>
            <w:tcW w:w="1421" w:type="dxa"/>
            <w:tcBorders>
              <w:top w:val="nil"/>
              <w:left w:val="single" w:sz="16" w:space="0" w:color="000000"/>
            </w:tcBorders>
            <w:shd w:val="clear" w:color="auto" w:fill="FFFFFF"/>
            <w:vAlign w:val="center"/>
          </w:tcPr>
          <w:p w14:paraId="6364773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109</w:t>
            </w:r>
          </w:p>
        </w:tc>
        <w:tc>
          <w:tcPr>
            <w:tcW w:w="1763" w:type="dxa"/>
            <w:tcBorders>
              <w:top w:val="nil"/>
              <w:right w:val="single" w:sz="16" w:space="0" w:color="000000"/>
            </w:tcBorders>
            <w:shd w:val="clear" w:color="auto" w:fill="FFFFFF"/>
            <w:vAlign w:val="center"/>
          </w:tcPr>
          <w:p w14:paraId="203D4CDF" w14:textId="77777777" w:rsidR="00B007AC" w:rsidRPr="00B007AC" w:rsidRDefault="00B007AC" w:rsidP="00B007AC">
            <w:pPr>
              <w:autoSpaceDE w:val="0"/>
              <w:autoSpaceDN w:val="0"/>
              <w:adjustRightInd w:val="0"/>
              <w:spacing w:before="0" w:after="0" w:line="240" w:lineRule="auto"/>
              <w:jc w:val="left"/>
              <w:rPr>
                <w:rFonts w:cstheme="minorHAnsi"/>
                <w:szCs w:val="24"/>
              </w:rPr>
            </w:pPr>
          </w:p>
        </w:tc>
      </w:tr>
      <w:tr w:rsidR="00B007AC" w:rsidRPr="00B007AC" w14:paraId="59F75A11" w14:textId="77777777" w:rsidTr="00B007AC">
        <w:trPr>
          <w:cantSplit/>
          <w:trHeight w:val="232"/>
        </w:trPr>
        <w:tc>
          <w:tcPr>
            <w:tcW w:w="2545" w:type="dxa"/>
            <w:vMerge w:val="restart"/>
            <w:tcBorders>
              <w:top w:val="nil"/>
              <w:left w:val="single" w:sz="16" w:space="0" w:color="000000"/>
              <w:right w:val="nil"/>
            </w:tcBorders>
            <w:shd w:val="clear" w:color="auto" w:fill="FFFFFF"/>
          </w:tcPr>
          <w:p w14:paraId="67A533AD"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Προτάσεις</w:t>
            </w:r>
          </w:p>
        </w:tc>
        <w:tc>
          <w:tcPr>
            <w:tcW w:w="2547" w:type="dxa"/>
            <w:tcBorders>
              <w:top w:val="nil"/>
              <w:left w:val="nil"/>
              <w:bottom w:val="nil"/>
              <w:right w:val="single" w:sz="16" w:space="0" w:color="000000"/>
            </w:tcBorders>
            <w:shd w:val="clear" w:color="auto" w:fill="FFFFFF"/>
          </w:tcPr>
          <w:p w14:paraId="47BC6EF4"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0-2</w:t>
            </w:r>
          </w:p>
        </w:tc>
        <w:tc>
          <w:tcPr>
            <w:tcW w:w="1421" w:type="dxa"/>
            <w:tcBorders>
              <w:top w:val="nil"/>
              <w:left w:val="single" w:sz="16" w:space="0" w:color="000000"/>
              <w:bottom w:val="nil"/>
            </w:tcBorders>
            <w:shd w:val="clear" w:color="auto" w:fill="FFFFFF"/>
            <w:vAlign w:val="center"/>
          </w:tcPr>
          <w:p w14:paraId="22F97131"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11</w:t>
            </w:r>
          </w:p>
        </w:tc>
        <w:tc>
          <w:tcPr>
            <w:tcW w:w="1763" w:type="dxa"/>
            <w:tcBorders>
              <w:top w:val="nil"/>
              <w:bottom w:val="nil"/>
              <w:right w:val="single" w:sz="16" w:space="0" w:color="000000"/>
            </w:tcBorders>
            <w:shd w:val="clear" w:color="auto" w:fill="FFFFFF"/>
            <w:vAlign w:val="center"/>
          </w:tcPr>
          <w:p w14:paraId="56782384"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36,59</w:t>
            </w:r>
          </w:p>
        </w:tc>
      </w:tr>
      <w:tr w:rsidR="00B007AC" w:rsidRPr="00B007AC" w14:paraId="020BEA76" w14:textId="77777777" w:rsidTr="00B007AC">
        <w:trPr>
          <w:cantSplit/>
          <w:trHeight w:val="261"/>
        </w:trPr>
        <w:tc>
          <w:tcPr>
            <w:tcW w:w="2545" w:type="dxa"/>
            <w:vMerge/>
            <w:tcBorders>
              <w:top w:val="nil"/>
              <w:left w:val="single" w:sz="16" w:space="0" w:color="000000"/>
              <w:right w:val="nil"/>
            </w:tcBorders>
            <w:shd w:val="clear" w:color="auto" w:fill="FFFFFF"/>
          </w:tcPr>
          <w:p w14:paraId="01471339"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1EB92B67"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3-5</w:t>
            </w:r>
          </w:p>
        </w:tc>
        <w:tc>
          <w:tcPr>
            <w:tcW w:w="1421" w:type="dxa"/>
            <w:tcBorders>
              <w:top w:val="nil"/>
              <w:left w:val="single" w:sz="16" w:space="0" w:color="000000"/>
              <w:bottom w:val="nil"/>
            </w:tcBorders>
            <w:shd w:val="clear" w:color="auto" w:fill="FFFFFF"/>
            <w:vAlign w:val="center"/>
          </w:tcPr>
          <w:p w14:paraId="40C2E303"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18</w:t>
            </w:r>
          </w:p>
        </w:tc>
        <w:tc>
          <w:tcPr>
            <w:tcW w:w="1763" w:type="dxa"/>
            <w:tcBorders>
              <w:top w:val="nil"/>
              <w:bottom w:val="nil"/>
              <w:right w:val="single" w:sz="16" w:space="0" w:color="000000"/>
            </w:tcBorders>
            <w:shd w:val="clear" w:color="auto" w:fill="FFFFFF"/>
            <w:vAlign w:val="center"/>
          </w:tcPr>
          <w:p w14:paraId="0F8BD235"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48,72</w:t>
            </w:r>
          </w:p>
        </w:tc>
      </w:tr>
      <w:tr w:rsidR="00B007AC" w:rsidRPr="00B007AC" w14:paraId="638522B5" w14:textId="77777777" w:rsidTr="00B007AC">
        <w:trPr>
          <w:cantSplit/>
          <w:trHeight w:val="261"/>
        </w:trPr>
        <w:tc>
          <w:tcPr>
            <w:tcW w:w="2545" w:type="dxa"/>
            <w:vMerge/>
            <w:tcBorders>
              <w:top w:val="nil"/>
              <w:left w:val="single" w:sz="16" w:space="0" w:color="000000"/>
              <w:right w:val="nil"/>
            </w:tcBorders>
            <w:shd w:val="clear" w:color="auto" w:fill="FFFFFF"/>
          </w:tcPr>
          <w:p w14:paraId="1E2E74FB"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774A78EE"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6-10</w:t>
            </w:r>
          </w:p>
        </w:tc>
        <w:tc>
          <w:tcPr>
            <w:tcW w:w="1421" w:type="dxa"/>
            <w:tcBorders>
              <w:top w:val="nil"/>
              <w:left w:val="single" w:sz="16" w:space="0" w:color="000000"/>
              <w:bottom w:val="nil"/>
            </w:tcBorders>
            <w:shd w:val="clear" w:color="auto" w:fill="FFFFFF"/>
            <w:vAlign w:val="center"/>
          </w:tcPr>
          <w:p w14:paraId="7F0E38B2"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5</w:t>
            </w:r>
          </w:p>
        </w:tc>
        <w:tc>
          <w:tcPr>
            <w:tcW w:w="1763" w:type="dxa"/>
            <w:tcBorders>
              <w:top w:val="nil"/>
              <w:bottom w:val="nil"/>
              <w:right w:val="single" w:sz="16" w:space="0" w:color="000000"/>
            </w:tcBorders>
            <w:shd w:val="clear" w:color="auto" w:fill="FFFFFF"/>
            <w:vAlign w:val="center"/>
          </w:tcPr>
          <w:p w14:paraId="5FA1F6C7"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33,00</w:t>
            </w:r>
          </w:p>
        </w:tc>
      </w:tr>
      <w:tr w:rsidR="00B007AC" w:rsidRPr="00B007AC" w14:paraId="7B1907CA" w14:textId="77777777" w:rsidTr="00B007AC">
        <w:trPr>
          <w:cantSplit/>
          <w:trHeight w:val="251"/>
        </w:trPr>
        <w:tc>
          <w:tcPr>
            <w:tcW w:w="2545" w:type="dxa"/>
            <w:vMerge/>
            <w:tcBorders>
              <w:top w:val="nil"/>
              <w:left w:val="single" w:sz="16" w:space="0" w:color="000000"/>
              <w:right w:val="nil"/>
            </w:tcBorders>
            <w:shd w:val="clear" w:color="auto" w:fill="FFFFFF"/>
          </w:tcPr>
          <w:p w14:paraId="0591619C"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355A47B5"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10+</w:t>
            </w:r>
          </w:p>
        </w:tc>
        <w:tc>
          <w:tcPr>
            <w:tcW w:w="1421" w:type="dxa"/>
            <w:tcBorders>
              <w:top w:val="nil"/>
              <w:left w:val="single" w:sz="16" w:space="0" w:color="000000"/>
              <w:bottom w:val="nil"/>
            </w:tcBorders>
            <w:shd w:val="clear" w:color="auto" w:fill="FFFFFF"/>
            <w:vAlign w:val="center"/>
          </w:tcPr>
          <w:p w14:paraId="637DC0C5"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75</w:t>
            </w:r>
          </w:p>
        </w:tc>
        <w:tc>
          <w:tcPr>
            <w:tcW w:w="1763" w:type="dxa"/>
            <w:tcBorders>
              <w:top w:val="nil"/>
              <w:bottom w:val="nil"/>
              <w:right w:val="single" w:sz="16" w:space="0" w:color="000000"/>
            </w:tcBorders>
            <w:shd w:val="clear" w:color="auto" w:fill="FFFFFF"/>
            <w:vAlign w:val="center"/>
          </w:tcPr>
          <w:p w14:paraId="6A59337C"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60,67</w:t>
            </w:r>
          </w:p>
        </w:tc>
      </w:tr>
      <w:tr w:rsidR="00B007AC" w:rsidRPr="00B007AC" w14:paraId="06191301" w14:textId="77777777" w:rsidTr="00B007AC">
        <w:trPr>
          <w:cantSplit/>
          <w:trHeight w:val="261"/>
        </w:trPr>
        <w:tc>
          <w:tcPr>
            <w:tcW w:w="2545" w:type="dxa"/>
            <w:vMerge/>
            <w:tcBorders>
              <w:top w:val="nil"/>
              <w:left w:val="single" w:sz="16" w:space="0" w:color="000000"/>
              <w:right w:val="nil"/>
            </w:tcBorders>
            <w:shd w:val="clear" w:color="auto" w:fill="FFFFFF"/>
          </w:tcPr>
          <w:p w14:paraId="0A4CD83B"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right w:val="single" w:sz="16" w:space="0" w:color="000000"/>
            </w:tcBorders>
            <w:shd w:val="clear" w:color="auto" w:fill="FFFFFF"/>
          </w:tcPr>
          <w:p w14:paraId="41100F0C"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proofErr w:type="spellStart"/>
            <w:r w:rsidRPr="00B007AC">
              <w:rPr>
                <w:rFonts w:cstheme="minorHAnsi"/>
                <w:color w:val="000000"/>
                <w:szCs w:val="24"/>
              </w:rPr>
              <w:t>Total</w:t>
            </w:r>
            <w:proofErr w:type="spellEnd"/>
          </w:p>
        </w:tc>
        <w:tc>
          <w:tcPr>
            <w:tcW w:w="1421" w:type="dxa"/>
            <w:tcBorders>
              <w:top w:val="nil"/>
              <w:left w:val="single" w:sz="16" w:space="0" w:color="000000"/>
            </w:tcBorders>
            <w:shd w:val="clear" w:color="auto" w:fill="FFFFFF"/>
            <w:vAlign w:val="center"/>
          </w:tcPr>
          <w:p w14:paraId="201E215E"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109</w:t>
            </w:r>
          </w:p>
        </w:tc>
        <w:tc>
          <w:tcPr>
            <w:tcW w:w="1763" w:type="dxa"/>
            <w:tcBorders>
              <w:top w:val="nil"/>
              <w:right w:val="single" w:sz="16" w:space="0" w:color="000000"/>
            </w:tcBorders>
            <w:shd w:val="clear" w:color="auto" w:fill="FFFFFF"/>
            <w:vAlign w:val="center"/>
          </w:tcPr>
          <w:p w14:paraId="3EF2DD1A" w14:textId="77777777" w:rsidR="00B007AC" w:rsidRPr="00B007AC" w:rsidRDefault="00B007AC" w:rsidP="00B007AC">
            <w:pPr>
              <w:autoSpaceDE w:val="0"/>
              <w:autoSpaceDN w:val="0"/>
              <w:adjustRightInd w:val="0"/>
              <w:spacing w:before="0" w:after="0" w:line="240" w:lineRule="auto"/>
              <w:jc w:val="left"/>
              <w:rPr>
                <w:rFonts w:cstheme="minorHAnsi"/>
                <w:szCs w:val="24"/>
              </w:rPr>
            </w:pPr>
          </w:p>
        </w:tc>
      </w:tr>
      <w:tr w:rsidR="00B007AC" w:rsidRPr="00B007AC" w14:paraId="005B9C36" w14:textId="77777777" w:rsidTr="00B007AC">
        <w:trPr>
          <w:cantSplit/>
          <w:trHeight w:val="242"/>
        </w:trPr>
        <w:tc>
          <w:tcPr>
            <w:tcW w:w="2545" w:type="dxa"/>
            <w:vMerge w:val="restart"/>
            <w:tcBorders>
              <w:top w:val="nil"/>
              <w:left w:val="single" w:sz="16" w:space="0" w:color="000000"/>
              <w:bottom w:val="single" w:sz="16" w:space="0" w:color="000000"/>
              <w:right w:val="nil"/>
            </w:tcBorders>
            <w:shd w:val="clear" w:color="auto" w:fill="FFFFFF"/>
          </w:tcPr>
          <w:p w14:paraId="0AFAB7B4" w14:textId="551F6D7D"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lastRenderedPageBreak/>
              <w:t>Σε ποιο βαθμό εκτιμάτε ότι είναι αναγκαία η εμπλοκή του διευθυντή στη διαδικασία της διαχείρισης της κρίσης του Covid-19;</w:t>
            </w:r>
          </w:p>
        </w:tc>
        <w:tc>
          <w:tcPr>
            <w:tcW w:w="2547" w:type="dxa"/>
            <w:tcBorders>
              <w:top w:val="nil"/>
              <w:left w:val="nil"/>
              <w:bottom w:val="nil"/>
              <w:right w:val="single" w:sz="16" w:space="0" w:color="000000"/>
            </w:tcBorders>
            <w:shd w:val="clear" w:color="auto" w:fill="FFFFFF"/>
          </w:tcPr>
          <w:p w14:paraId="4F66198E"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0-2</w:t>
            </w:r>
          </w:p>
        </w:tc>
        <w:tc>
          <w:tcPr>
            <w:tcW w:w="1421" w:type="dxa"/>
            <w:tcBorders>
              <w:top w:val="nil"/>
              <w:left w:val="single" w:sz="16" w:space="0" w:color="000000"/>
              <w:bottom w:val="nil"/>
            </w:tcBorders>
            <w:shd w:val="clear" w:color="auto" w:fill="FFFFFF"/>
            <w:vAlign w:val="center"/>
          </w:tcPr>
          <w:p w14:paraId="1AEF3A06"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11</w:t>
            </w:r>
          </w:p>
        </w:tc>
        <w:tc>
          <w:tcPr>
            <w:tcW w:w="1763" w:type="dxa"/>
            <w:tcBorders>
              <w:top w:val="nil"/>
              <w:bottom w:val="nil"/>
              <w:right w:val="single" w:sz="16" w:space="0" w:color="000000"/>
            </w:tcBorders>
            <w:shd w:val="clear" w:color="auto" w:fill="FFFFFF"/>
            <w:vAlign w:val="center"/>
          </w:tcPr>
          <w:p w14:paraId="6691BF0F"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59,55</w:t>
            </w:r>
          </w:p>
        </w:tc>
      </w:tr>
      <w:tr w:rsidR="00B007AC" w:rsidRPr="00B007AC" w14:paraId="549B1EAA" w14:textId="77777777" w:rsidTr="00B007AC">
        <w:trPr>
          <w:cantSplit/>
          <w:trHeight w:val="271"/>
        </w:trPr>
        <w:tc>
          <w:tcPr>
            <w:tcW w:w="2545" w:type="dxa"/>
            <w:vMerge/>
            <w:tcBorders>
              <w:top w:val="nil"/>
              <w:left w:val="single" w:sz="16" w:space="0" w:color="000000"/>
              <w:bottom w:val="single" w:sz="16" w:space="0" w:color="000000"/>
              <w:right w:val="nil"/>
            </w:tcBorders>
            <w:shd w:val="clear" w:color="auto" w:fill="FFFFFF"/>
          </w:tcPr>
          <w:p w14:paraId="55847D76"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56CDFA66"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3-5</w:t>
            </w:r>
          </w:p>
        </w:tc>
        <w:tc>
          <w:tcPr>
            <w:tcW w:w="1421" w:type="dxa"/>
            <w:tcBorders>
              <w:top w:val="nil"/>
              <w:left w:val="single" w:sz="16" w:space="0" w:color="000000"/>
              <w:bottom w:val="nil"/>
            </w:tcBorders>
            <w:shd w:val="clear" w:color="auto" w:fill="FFFFFF"/>
            <w:vAlign w:val="center"/>
          </w:tcPr>
          <w:p w14:paraId="370BFDD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18</w:t>
            </w:r>
          </w:p>
        </w:tc>
        <w:tc>
          <w:tcPr>
            <w:tcW w:w="1763" w:type="dxa"/>
            <w:tcBorders>
              <w:top w:val="nil"/>
              <w:bottom w:val="nil"/>
              <w:right w:val="single" w:sz="16" w:space="0" w:color="000000"/>
            </w:tcBorders>
            <w:shd w:val="clear" w:color="auto" w:fill="FFFFFF"/>
            <w:vAlign w:val="center"/>
          </w:tcPr>
          <w:p w14:paraId="6214D779"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69,00</w:t>
            </w:r>
          </w:p>
        </w:tc>
      </w:tr>
      <w:tr w:rsidR="00B007AC" w:rsidRPr="00B007AC" w14:paraId="124A30EA" w14:textId="77777777" w:rsidTr="00B007AC">
        <w:trPr>
          <w:cantSplit/>
          <w:trHeight w:val="271"/>
        </w:trPr>
        <w:tc>
          <w:tcPr>
            <w:tcW w:w="2545" w:type="dxa"/>
            <w:vMerge/>
            <w:tcBorders>
              <w:top w:val="nil"/>
              <w:left w:val="single" w:sz="16" w:space="0" w:color="000000"/>
              <w:bottom w:val="single" w:sz="16" w:space="0" w:color="000000"/>
              <w:right w:val="nil"/>
            </w:tcBorders>
            <w:shd w:val="clear" w:color="auto" w:fill="FFFFFF"/>
          </w:tcPr>
          <w:p w14:paraId="5DF43433"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7C837D90"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6-10</w:t>
            </w:r>
          </w:p>
        </w:tc>
        <w:tc>
          <w:tcPr>
            <w:tcW w:w="1421" w:type="dxa"/>
            <w:tcBorders>
              <w:top w:val="nil"/>
              <w:left w:val="single" w:sz="16" w:space="0" w:color="000000"/>
              <w:bottom w:val="nil"/>
            </w:tcBorders>
            <w:shd w:val="clear" w:color="auto" w:fill="FFFFFF"/>
            <w:vAlign w:val="center"/>
          </w:tcPr>
          <w:p w14:paraId="5B74F2E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5</w:t>
            </w:r>
          </w:p>
        </w:tc>
        <w:tc>
          <w:tcPr>
            <w:tcW w:w="1763" w:type="dxa"/>
            <w:tcBorders>
              <w:top w:val="nil"/>
              <w:bottom w:val="nil"/>
              <w:right w:val="single" w:sz="16" w:space="0" w:color="000000"/>
            </w:tcBorders>
            <w:shd w:val="clear" w:color="auto" w:fill="FFFFFF"/>
            <w:vAlign w:val="center"/>
          </w:tcPr>
          <w:p w14:paraId="30965511"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69,00</w:t>
            </w:r>
          </w:p>
        </w:tc>
      </w:tr>
      <w:tr w:rsidR="00B007AC" w:rsidRPr="00B007AC" w14:paraId="33278A4F" w14:textId="77777777" w:rsidTr="00B007AC">
        <w:trPr>
          <w:cantSplit/>
          <w:trHeight w:val="271"/>
        </w:trPr>
        <w:tc>
          <w:tcPr>
            <w:tcW w:w="2545" w:type="dxa"/>
            <w:vMerge/>
            <w:tcBorders>
              <w:top w:val="nil"/>
              <w:left w:val="single" w:sz="16" w:space="0" w:color="000000"/>
              <w:bottom w:val="single" w:sz="16" w:space="0" w:color="000000"/>
              <w:right w:val="nil"/>
            </w:tcBorders>
            <w:shd w:val="clear" w:color="auto" w:fill="FFFFFF"/>
          </w:tcPr>
          <w:p w14:paraId="43433C47"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nil"/>
              <w:right w:val="single" w:sz="16" w:space="0" w:color="000000"/>
            </w:tcBorders>
            <w:shd w:val="clear" w:color="auto" w:fill="FFFFFF"/>
          </w:tcPr>
          <w:p w14:paraId="056C3D46"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10+</w:t>
            </w:r>
          </w:p>
        </w:tc>
        <w:tc>
          <w:tcPr>
            <w:tcW w:w="1421" w:type="dxa"/>
            <w:tcBorders>
              <w:top w:val="nil"/>
              <w:left w:val="single" w:sz="16" w:space="0" w:color="000000"/>
              <w:bottom w:val="nil"/>
            </w:tcBorders>
            <w:shd w:val="clear" w:color="auto" w:fill="FFFFFF"/>
            <w:vAlign w:val="center"/>
          </w:tcPr>
          <w:p w14:paraId="247752DD"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75</w:t>
            </w:r>
          </w:p>
        </w:tc>
        <w:tc>
          <w:tcPr>
            <w:tcW w:w="1763" w:type="dxa"/>
            <w:tcBorders>
              <w:top w:val="nil"/>
              <w:bottom w:val="nil"/>
              <w:right w:val="single" w:sz="16" w:space="0" w:color="000000"/>
            </w:tcBorders>
            <w:shd w:val="clear" w:color="auto" w:fill="FFFFFF"/>
            <w:vAlign w:val="center"/>
          </w:tcPr>
          <w:p w14:paraId="10B2B71D"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50,04</w:t>
            </w:r>
          </w:p>
        </w:tc>
      </w:tr>
      <w:tr w:rsidR="00B007AC" w:rsidRPr="00B007AC" w14:paraId="38B7A6AB" w14:textId="77777777" w:rsidTr="00B007AC">
        <w:trPr>
          <w:cantSplit/>
          <w:trHeight w:val="1132"/>
        </w:trPr>
        <w:tc>
          <w:tcPr>
            <w:tcW w:w="2545" w:type="dxa"/>
            <w:vMerge/>
            <w:tcBorders>
              <w:top w:val="nil"/>
              <w:left w:val="single" w:sz="16" w:space="0" w:color="000000"/>
              <w:bottom w:val="single" w:sz="16" w:space="0" w:color="000000"/>
              <w:right w:val="nil"/>
            </w:tcBorders>
            <w:shd w:val="clear" w:color="auto" w:fill="FFFFFF"/>
          </w:tcPr>
          <w:p w14:paraId="0EF1CA13"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47" w:type="dxa"/>
            <w:tcBorders>
              <w:top w:val="nil"/>
              <w:left w:val="nil"/>
              <w:bottom w:val="single" w:sz="16" w:space="0" w:color="000000"/>
              <w:right w:val="single" w:sz="16" w:space="0" w:color="000000"/>
            </w:tcBorders>
            <w:shd w:val="clear" w:color="auto" w:fill="FFFFFF"/>
          </w:tcPr>
          <w:p w14:paraId="6CE1F86B"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proofErr w:type="spellStart"/>
            <w:r w:rsidRPr="00B007AC">
              <w:rPr>
                <w:rFonts w:cstheme="minorHAnsi"/>
                <w:color w:val="000000"/>
                <w:szCs w:val="24"/>
              </w:rPr>
              <w:t>Total</w:t>
            </w:r>
            <w:proofErr w:type="spellEnd"/>
          </w:p>
        </w:tc>
        <w:tc>
          <w:tcPr>
            <w:tcW w:w="1421" w:type="dxa"/>
            <w:tcBorders>
              <w:top w:val="nil"/>
              <w:left w:val="single" w:sz="16" w:space="0" w:color="000000"/>
              <w:bottom w:val="single" w:sz="16" w:space="0" w:color="000000"/>
            </w:tcBorders>
            <w:shd w:val="clear" w:color="auto" w:fill="FFFFFF"/>
            <w:vAlign w:val="center"/>
          </w:tcPr>
          <w:p w14:paraId="3403FF95"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109</w:t>
            </w:r>
          </w:p>
        </w:tc>
        <w:tc>
          <w:tcPr>
            <w:tcW w:w="1763" w:type="dxa"/>
            <w:tcBorders>
              <w:top w:val="nil"/>
              <w:bottom w:val="single" w:sz="16" w:space="0" w:color="000000"/>
              <w:right w:val="single" w:sz="16" w:space="0" w:color="000000"/>
            </w:tcBorders>
            <w:shd w:val="clear" w:color="auto" w:fill="FFFFFF"/>
            <w:vAlign w:val="center"/>
          </w:tcPr>
          <w:p w14:paraId="1870C163" w14:textId="77777777" w:rsidR="00B007AC" w:rsidRPr="00B007AC" w:rsidRDefault="00B007AC" w:rsidP="00B007AC">
            <w:pPr>
              <w:keepNext/>
              <w:autoSpaceDE w:val="0"/>
              <w:autoSpaceDN w:val="0"/>
              <w:adjustRightInd w:val="0"/>
              <w:spacing w:before="0" w:after="0" w:line="240" w:lineRule="auto"/>
              <w:jc w:val="left"/>
              <w:rPr>
                <w:rFonts w:cstheme="minorHAnsi"/>
                <w:szCs w:val="24"/>
              </w:rPr>
            </w:pPr>
          </w:p>
        </w:tc>
      </w:tr>
    </w:tbl>
    <w:p w14:paraId="7881AE55" w14:textId="00D82E92" w:rsidR="00B007AC" w:rsidRPr="00B007AC" w:rsidRDefault="00B007AC" w:rsidP="00B007AC">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Pr>
          <w:noProof/>
        </w:rPr>
        <w:t>22</w:t>
      </w:r>
      <w:r w:rsidR="00FB42BE">
        <w:rPr>
          <w:noProof/>
        </w:rPr>
        <w:fldChar w:fldCharType="end"/>
      </w:r>
    </w:p>
    <w:p w14:paraId="68708822" w14:textId="77777777" w:rsidR="009F5C23" w:rsidRPr="009F5C23" w:rsidRDefault="009F5C23" w:rsidP="009F5C23"/>
    <w:p w14:paraId="60CF54F9" w14:textId="56B3272A" w:rsidR="00554E3D" w:rsidRDefault="00554E3D" w:rsidP="00554E3D">
      <w:r>
        <w:t>Από τον παραπάνω πίνακα φαίνεται ότι στην περίπτωση των τρόπων και προτάσεων αποτελεσματικής διαχείρισης της κρίσης του covid-19, υπήρξαν υψηλότερες αξιολογήσεις από τους εκπαιδευτικούς που διαθέτουν άνω των 10 ετών προϋπηρεσία. Στην περίπτωση της ανα</w:t>
      </w:r>
      <w:r w:rsidR="004257F2">
        <w:t>γκαιότητας της εμπλοκής του διευθυντή στη</w:t>
      </w:r>
      <w:r>
        <w:t xml:space="preserve"> διαχείριση της κρίσης αυτής, η συγκεκριμένη κατηγορία εκπαιδευτικών, δηλαδή αυτοί που διαθέτουν άνω των 10 ετών προϋπηρεσία, εμφανίζει αισθητά χαμηλή αξιολόγηση, συγκριτικά με τις υπόλοιπες τρεις κατηγορίες. </w:t>
      </w:r>
    </w:p>
    <w:p w14:paraId="43A8F9F9" w14:textId="77777777" w:rsidR="00B007AC" w:rsidRPr="00B007AC" w:rsidRDefault="00B007AC" w:rsidP="00B007AC">
      <w:pPr>
        <w:autoSpaceDE w:val="0"/>
        <w:autoSpaceDN w:val="0"/>
        <w:adjustRightInd w:val="0"/>
        <w:spacing w:before="0" w:after="0" w:line="240" w:lineRule="auto"/>
        <w:jc w:val="left"/>
        <w:rPr>
          <w:rFonts w:ascii="Times New Roman" w:hAnsi="Times New Roman" w:cs="Times New Roman"/>
          <w:szCs w:val="24"/>
        </w:rPr>
      </w:pPr>
    </w:p>
    <w:tbl>
      <w:tblPr>
        <w:tblW w:w="835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75"/>
        <w:gridCol w:w="1071"/>
        <w:gridCol w:w="1807"/>
        <w:gridCol w:w="1265"/>
        <w:gridCol w:w="1297"/>
        <w:gridCol w:w="1538"/>
      </w:tblGrid>
      <w:tr w:rsidR="00B007AC" w:rsidRPr="00B007AC" w14:paraId="166408E5" w14:textId="77777777" w:rsidTr="00B007AC">
        <w:trPr>
          <w:cantSplit/>
          <w:trHeight w:val="285"/>
        </w:trPr>
        <w:tc>
          <w:tcPr>
            <w:tcW w:w="8353" w:type="dxa"/>
            <w:gridSpan w:val="6"/>
            <w:tcBorders>
              <w:top w:val="nil"/>
              <w:left w:val="nil"/>
              <w:bottom w:val="nil"/>
              <w:right w:val="nil"/>
            </w:tcBorders>
            <w:shd w:val="clear" w:color="auto" w:fill="FFFFFF"/>
            <w:vAlign w:val="center"/>
          </w:tcPr>
          <w:p w14:paraId="448AA836" w14:textId="04169945"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b/>
                <w:bCs/>
                <w:color w:val="000000"/>
                <w:szCs w:val="24"/>
              </w:rPr>
              <w:t>Διαφορές με βάση τη σχέση εργασίας</w:t>
            </w:r>
          </w:p>
        </w:tc>
      </w:tr>
      <w:tr w:rsidR="00B007AC" w:rsidRPr="00B007AC" w14:paraId="683BE529" w14:textId="77777777" w:rsidTr="00B007AC">
        <w:trPr>
          <w:cantSplit/>
          <w:trHeight w:val="867"/>
        </w:trPr>
        <w:tc>
          <w:tcPr>
            <w:tcW w:w="1375"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16B5F48A" w14:textId="77777777" w:rsidR="00B007AC" w:rsidRPr="00B007AC" w:rsidRDefault="00B007AC" w:rsidP="00B007AC">
            <w:pPr>
              <w:autoSpaceDE w:val="0"/>
              <w:autoSpaceDN w:val="0"/>
              <w:adjustRightInd w:val="0"/>
              <w:spacing w:before="0" w:after="0" w:line="240" w:lineRule="auto"/>
              <w:jc w:val="left"/>
              <w:rPr>
                <w:rFonts w:ascii="Times New Roman" w:hAnsi="Times New Roman" w:cs="Times New Roman"/>
                <w:szCs w:val="24"/>
              </w:rPr>
            </w:pPr>
          </w:p>
        </w:tc>
        <w:tc>
          <w:tcPr>
            <w:tcW w:w="1071" w:type="dxa"/>
            <w:tcBorders>
              <w:top w:val="single" w:sz="16" w:space="0" w:color="000000"/>
              <w:left w:val="single" w:sz="16" w:space="0" w:color="000000"/>
              <w:bottom w:val="single" w:sz="16" w:space="0" w:color="000000"/>
            </w:tcBorders>
            <w:shd w:val="clear" w:color="auto" w:fill="FFFFFF"/>
            <w:vAlign w:val="bottom"/>
          </w:tcPr>
          <w:p w14:paraId="5D730036"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Τρόποι</w:t>
            </w:r>
          </w:p>
        </w:tc>
        <w:tc>
          <w:tcPr>
            <w:tcW w:w="1807" w:type="dxa"/>
            <w:tcBorders>
              <w:top w:val="single" w:sz="16" w:space="0" w:color="000000"/>
              <w:bottom w:val="single" w:sz="16" w:space="0" w:color="000000"/>
            </w:tcBorders>
            <w:shd w:val="clear" w:color="auto" w:fill="FFFFFF"/>
            <w:vAlign w:val="bottom"/>
          </w:tcPr>
          <w:p w14:paraId="1FDC0CA8"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Χαρακτηριστικά διευθυντή</w:t>
            </w:r>
          </w:p>
        </w:tc>
        <w:tc>
          <w:tcPr>
            <w:tcW w:w="1265" w:type="dxa"/>
            <w:tcBorders>
              <w:top w:val="single" w:sz="16" w:space="0" w:color="000000"/>
              <w:bottom w:val="single" w:sz="16" w:space="0" w:color="000000"/>
            </w:tcBorders>
            <w:shd w:val="clear" w:color="auto" w:fill="FFFFFF"/>
            <w:vAlign w:val="bottom"/>
          </w:tcPr>
          <w:p w14:paraId="57DE583B"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Προσόντα διευθυντή</w:t>
            </w:r>
          </w:p>
        </w:tc>
        <w:tc>
          <w:tcPr>
            <w:tcW w:w="1297" w:type="dxa"/>
            <w:tcBorders>
              <w:top w:val="single" w:sz="16" w:space="0" w:color="000000"/>
              <w:bottom w:val="single" w:sz="16" w:space="0" w:color="000000"/>
            </w:tcBorders>
            <w:shd w:val="clear" w:color="auto" w:fill="FFFFFF"/>
            <w:vAlign w:val="bottom"/>
          </w:tcPr>
          <w:p w14:paraId="07EBA90D" w14:textId="77777777"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sidRPr="00B007AC">
              <w:rPr>
                <w:rFonts w:ascii="Times New Roman" w:hAnsi="Times New Roman" w:cs="Times New Roman"/>
                <w:color w:val="000000"/>
                <w:szCs w:val="24"/>
              </w:rPr>
              <w:t>Προτάσεις</w:t>
            </w:r>
          </w:p>
        </w:tc>
        <w:tc>
          <w:tcPr>
            <w:tcW w:w="1538" w:type="dxa"/>
            <w:tcBorders>
              <w:top w:val="single" w:sz="16" w:space="0" w:color="000000"/>
              <w:bottom w:val="single" w:sz="16" w:space="0" w:color="000000"/>
              <w:right w:val="single" w:sz="16" w:space="0" w:color="000000"/>
            </w:tcBorders>
            <w:shd w:val="clear" w:color="auto" w:fill="FFFFFF"/>
            <w:vAlign w:val="bottom"/>
          </w:tcPr>
          <w:p w14:paraId="76C1147D" w14:textId="47739936" w:rsidR="00B007AC" w:rsidRPr="00B007AC" w:rsidRDefault="00B007AC" w:rsidP="00B007AC">
            <w:pPr>
              <w:autoSpaceDE w:val="0"/>
              <w:autoSpaceDN w:val="0"/>
              <w:adjustRightInd w:val="0"/>
              <w:spacing w:before="0" w:after="0" w:line="320" w:lineRule="atLeast"/>
              <w:ind w:left="60" w:right="60"/>
              <w:jc w:val="center"/>
              <w:rPr>
                <w:rFonts w:ascii="Times New Roman" w:hAnsi="Times New Roman" w:cs="Times New Roman"/>
                <w:color w:val="000000"/>
                <w:szCs w:val="24"/>
              </w:rPr>
            </w:pPr>
            <w:r>
              <w:rPr>
                <w:rFonts w:ascii="Times New Roman" w:hAnsi="Times New Roman" w:cs="Times New Roman"/>
                <w:color w:val="000000"/>
                <w:szCs w:val="24"/>
              </w:rPr>
              <w:t>Αναγκαιότητα εμπλοκής διευθυντή</w:t>
            </w:r>
          </w:p>
        </w:tc>
      </w:tr>
      <w:tr w:rsidR="00B007AC" w:rsidRPr="00B007AC" w14:paraId="53C9A6BD" w14:textId="77777777" w:rsidTr="00B007AC">
        <w:trPr>
          <w:cantSplit/>
          <w:trHeight w:val="285"/>
        </w:trPr>
        <w:tc>
          <w:tcPr>
            <w:tcW w:w="1375" w:type="dxa"/>
            <w:tcBorders>
              <w:top w:val="single" w:sz="16" w:space="0" w:color="000000"/>
              <w:left w:val="single" w:sz="16" w:space="0" w:color="000000"/>
              <w:bottom w:val="nil"/>
              <w:right w:val="single" w:sz="16" w:space="0" w:color="000000"/>
            </w:tcBorders>
            <w:shd w:val="clear" w:color="auto" w:fill="FFFFFF"/>
          </w:tcPr>
          <w:p w14:paraId="5CD34982"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Chi-Square</w:t>
            </w:r>
            <w:proofErr w:type="spellEnd"/>
          </w:p>
        </w:tc>
        <w:tc>
          <w:tcPr>
            <w:tcW w:w="1071" w:type="dxa"/>
            <w:tcBorders>
              <w:top w:val="single" w:sz="16" w:space="0" w:color="000000"/>
              <w:left w:val="single" w:sz="16" w:space="0" w:color="000000"/>
              <w:bottom w:val="nil"/>
            </w:tcBorders>
            <w:shd w:val="clear" w:color="auto" w:fill="FFFFFF"/>
            <w:vAlign w:val="center"/>
          </w:tcPr>
          <w:p w14:paraId="30B7E47B"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8,141</w:t>
            </w:r>
          </w:p>
        </w:tc>
        <w:tc>
          <w:tcPr>
            <w:tcW w:w="1807" w:type="dxa"/>
            <w:tcBorders>
              <w:top w:val="single" w:sz="16" w:space="0" w:color="000000"/>
              <w:bottom w:val="nil"/>
            </w:tcBorders>
            <w:shd w:val="clear" w:color="auto" w:fill="FFFFFF"/>
            <w:vAlign w:val="center"/>
          </w:tcPr>
          <w:p w14:paraId="19C51DE0"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13,046</w:t>
            </w:r>
          </w:p>
        </w:tc>
        <w:tc>
          <w:tcPr>
            <w:tcW w:w="1265" w:type="dxa"/>
            <w:tcBorders>
              <w:top w:val="single" w:sz="16" w:space="0" w:color="000000"/>
              <w:bottom w:val="nil"/>
            </w:tcBorders>
            <w:shd w:val="clear" w:color="auto" w:fill="FFFFFF"/>
            <w:vAlign w:val="center"/>
          </w:tcPr>
          <w:p w14:paraId="3A17D006"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,559</w:t>
            </w:r>
          </w:p>
        </w:tc>
        <w:tc>
          <w:tcPr>
            <w:tcW w:w="1297" w:type="dxa"/>
            <w:tcBorders>
              <w:top w:val="single" w:sz="16" w:space="0" w:color="000000"/>
              <w:bottom w:val="nil"/>
            </w:tcBorders>
            <w:shd w:val="clear" w:color="auto" w:fill="FFFFFF"/>
            <w:vAlign w:val="center"/>
          </w:tcPr>
          <w:p w14:paraId="3E94521E"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7,440</w:t>
            </w:r>
          </w:p>
        </w:tc>
        <w:tc>
          <w:tcPr>
            <w:tcW w:w="1538" w:type="dxa"/>
            <w:tcBorders>
              <w:top w:val="single" w:sz="16" w:space="0" w:color="000000"/>
              <w:bottom w:val="nil"/>
              <w:right w:val="single" w:sz="16" w:space="0" w:color="000000"/>
            </w:tcBorders>
            <w:shd w:val="clear" w:color="auto" w:fill="FFFFFF"/>
            <w:vAlign w:val="center"/>
          </w:tcPr>
          <w:p w14:paraId="5B1F1DDE"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7,316</w:t>
            </w:r>
          </w:p>
        </w:tc>
      </w:tr>
      <w:tr w:rsidR="00B007AC" w:rsidRPr="00B007AC" w14:paraId="4FAE93CC" w14:textId="77777777" w:rsidTr="00B007AC">
        <w:trPr>
          <w:cantSplit/>
          <w:trHeight w:val="285"/>
        </w:trPr>
        <w:tc>
          <w:tcPr>
            <w:tcW w:w="1375" w:type="dxa"/>
            <w:tcBorders>
              <w:top w:val="nil"/>
              <w:left w:val="single" w:sz="16" w:space="0" w:color="000000"/>
              <w:bottom w:val="nil"/>
              <w:right w:val="single" w:sz="16" w:space="0" w:color="000000"/>
            </w:tcBorders>
            <w:shd w:val="clear" w:color="auto" w:fill="FFFFFF"/>
          </w:tcPr>
          <w:p w14:paraId="7A0E795F"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df</w:t>
            </w:r>
            <w:proofErr w:type="spellEnd"/>
          </w:p>
        </w:tc>
        <w:tc>
          <w:tcPr>
            <w:tcW w:w="1071" w:type="dxa"/>
            <w:tcBorders>
              <w:top w:val="nil"/>
              <w:left w:val="single" w:sz="16" w:space="0" w:color="000000"/>
              <w:bottom w:val="nil"/>
            </w:tcBorders>
            <w:shd w:val="clear" w:color="auto" w:fill="FFFFFF"/>
            <w:vAlign w:val="center"/>
          </w:tcPr>
          <w:p w14:paraId="1853341D"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w:t>
            </w:r>
          </w:p>
        </w:tc>
        <w:tc>
          <w:tcPr>
            <w:tcW w:w="1807" w:type="dxa"/>
            <w:tcBorders>
              <w:top w:val="nil"/>
              <w:bottom w:val="nil"/>
            </w:tcBorders>
            <w:shd w:val="clear" w:color="auto" w:fill="FFFFFF"/>
            <w:vAlign w:val="center"/>
          </w:tcPr>
          <w:p w14:paraId="4B030717"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w:t>
            </w:r>
          </w:p>
        </w:tc>
        <w:tc>
          <w:tcPr>
            <w:tcW w:w="1265" w:type="dxa"/>
            <w:tcBorders>
              <w:top w:val="nil"/>
              <w:bottom w:val="nil"/>
            </w:tcBorders>
            <w:shd w:val="clear" w:color="auto" w:fill="FFFFFF"/>
            <w:vAlign w:val="center"/>
          </w:tcPr>
          <w:p w14:paraId="4E33CCEE"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w:t>
            </w:r>
          </w:p>
        </w:tc>
        <w:tc>
          <w:tcPr>
            <w:tcW w:w="1297" w:type="dxa"/>
            <w:tcBorders>
              <w:top w:val="nil"/>
              <w:bottom w:val="nil"/>
            </w:tcBorders>
            <w:shd w:val="clear" w:color="auto" w:fill="FFFFFF"/>
            <w:vAlign w:val="center"/>
          </w:tcPr>
          <w:p w14:paraId="34499C8E"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w:t>
            </w:r>
          </w:p>
        </w:tc>
        <w:tc>
          <w:tcPr>
            <w:tcW w:w="1538" w:type="dxa"/>
            <w:tcBorders>
              <w:top w:val="nil"/>
              <w:bottom w:val="nil"/>
              <w:right w:val="single" w:sz="16" w:space="0" w:color="000000"/>
            </w:tcBorders>
            <w:shd w:val="clear" w:color="auto" w:fill="FFFFFF"/>
            <w:vAlign w:val="center"/>
          </w:tcPr>
          <w:p w14:paraId="0707C21D"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1</w:t>
            </w:r>
          </w:p>
        </w:tc>
      </w:tr>
      <w:tr w:rsidR="00B007AC" w:rsidRPr="00B007AC" w14:paraId="350139DF" w14:textId="77777777" w:rsidTr="00B007AC">
        <w:trPr>
          <w:cantSplit/>
          <w:trHeight w:val="570"/>
        </w:trPr>
        <w:tc>
          <w:tcPr>
            <w:tcW w:w="1375" w:type="dxa"/>
            <w:tcBorders>
              <w:top w:val="nil"/>
              <w:left w:val="single" w:sz="16" w:space="0" w:color="000000"/>
              <w:bottom w:val="single" w:sz="16" w:space="0" w:color="000000"/>
              <w:right w:val="single" w:sz="16" w:space="0" w:color="000000"/>
            </w:tcBorders>
            <w:shd w:val="clear" w:color="auto" w:fill="FFFFFF"/>
          </w:tcPr>
          <w:p w14:paraId="7768DAF6"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proofErr w:type="spellStart"/>
            <w:r w:rsidRPr="00B007AC">
              <w:rPr>
                <w:rFonts w:ascii="Times New Roman" w:hAnsi="Times New Roman" w:cs="Times New Roman"/>
                <w:color w:val="000000"/>
                <w:szCs w:val="24"/>
              </w:rPr>
              <w:t>Asymp</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Sig</w:t>
            </w:r>
            <w:proofErr w:type="spellEnd"/>
            <w:r w:rsidRPr="00B007AC">
              <w:rPr>
                <w:rFonts w:ascii="Times New Roman" w:hAnsi="Times New Roman" w:cs="Times New Roman"/>
                <w:color w:val="000000"/>
                <w:szCs w:val="24"/>
              </w:rPr>
              <w:t>.</w:t>
            </w:r>
          </w:p>
        </w:tc>
        <w:tc>
          <w:tcPr>
            <w:tcW w:w="1071" w:type="dxa"/>
            <w:tcBorders>
              <w:top w:val="nil"/>
              <w:left w:val="single" w:sz="16" w:space="0" w:color="000000"/>
              <w:bottom w:val="single" w:sz="16" w:space="0" w:color="000000"/>
            </w:tcBorders>
            <w:shd w:val="clear" w:color="auto" w:fill="FFFFFF"/>
            <w:vAlign w:val="center"/>
          </w:tcPr>
          <w:p w14:paraId="0CA5181D"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B007AC">
              <w:rPr>
                <w:rFonts w:ascii="Times New Roman" w:hAnsi="Times New Roman" w:cs="Times New Roman"/>
                <w:b/>
                <w:bCs/>
                <w:color w:val="000000"/>
                <w:szCs w:val="24"/>
              </w:rPr>
              <w:t>,004</w:t>
            </w:r>
          </w:p>
        </w:tc>
        <w:tc>
          <w:tcPr>
            <w:tcW w:w="1807" w:type="dxa"/>
            <w:tcBorders>
              <w:top w:val="nil"/>
              <w:bottom w:val="single" w:sz="16" w:space="0" w:color="000000"/>
            </w:tcBorders>
            <w:shd w:val="clear" w:color="auto" w:fill="FFFFFF"/>
            <w:vAlign w:val="center"/>
          </w:tcPr>
          <w:p w14:paraId="349AD70B"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B007AC">
              <w:rPr>
                <w:rFonts w:ascii="Times New Roman" w:hAnsi="Times New Roman" w:cs="Times New Roman"/>
                <w:b/>
                <w:bCs/>
                <w:color w:val="000000"/>
                <w:szCs w:val="24"/>
              </w:rPr>
              <w:t>,000</w:t>
            </w:r>
          </w:p>
        </w:tc>
        <w:tc>
          <w:tcPr>
            <w:tcW w:w="1265" w:type="dxa"/>
            <w:tcBorders>
              <w:top w:val="nil"/>
              <w:bottom w:val="single" w:sz="16" w:space="0" w:color="000000"/>
            </w:tcBorders>
            <w:shd w:val="clear" w:color="auto" w:fill="FFFFFF"/>
            <w:vAlign w:val="center"/>
          </w:tcPr>
          <w:p w14:paraId="333897EA"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color w:val="000000"/>
                <w:szCs w:val="24"/>
              </w:rPr>
            </w:pPr>
            <w:r w:rsidRPr="00B007AC">
              <w:rPr>
                <w:rFonts w:ascii="Times New Roman" w:hAnsi="Times New Roman" w:cs="Times New Roman"/>
                <w:color w:val="000000"/>
                <w:szCs w:val="24"/>
              </w:rPr>
              <w:t>,455</w:t>
            </w:r>
          </w:p>
        </w:tc>
        <w:tc>
          <w:tcPr>
            <w:tcW w:w="1297" w:type="dxa"/>
            <w:tcBorders>
              <w:top w:val="nil"/>
              <w:bottom w:val="single" w:sz="16" w:space="0" w:color="000000"/>
            </w:tcBorders>
            <w:shd w:val="clear" w:color="auto" w:fill="FFFFFF"/>
            <w:vAlign w:val="center"/>
          </w:tcPr>
          <w:p w14:paraId="1D28BA76"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B007AC">
              <w:rPr>
                <w:rFonts w:ascii="Times New Roman" w:hAnsi="Times New Roman" w:cs="Times New Roman"/>
                <w:b/>
                <w:bCs/>
                <w:color w:val="000000"/>
                <w:szCs w:val="24"/>
              </w:rPr>
              <w:t>,006</w:t>
            </w:r>
          </w:p>
        </w:tc>
        <w:tc>
          <w:tcPr>
            <w:tcW w:w="1538" w:type="dxa"/>
            <w:tcBorders>
              <w:top w:val="nil"/>
              <w:bottom w:val="single" w:sz="16" w:space="0" w:color="000000"/>
              <w:right w:val="single" w:sz="16" w:space="0" w:color="000000"/>
            </w:tcBorders>
            <w:shd w:val="clear" w:color="auto" w:fill="FFFFFF"/>
            <w:vAlign w:val="center"/>
          </w:tcPr>
          <w:p w14:paraId="3E85FB29" w14:textId="77777777" w:rsidR="00B007AC" w:rsidRPr="00B007AC" w:rsidRDefault="00B007AC" w:rsidP="00B007AC">
            <w:pPr>
              <w:autoSpaceDE w:val="0"/>
              <w:autoSpaceDN w:val="0"/>
              <w:adjustRightInd w:val="0"/>
              <w:spacing w:before="0" w:after="0" w:line="320" w:lineRule="atLeast"/>
              <w:ind w:left="60" w:right="60"/>
              <w:jc w:val="right"/>
              <w:rPr>
                <w:rFonts w:ascii="Times New Roman" w:hAnsi="Times New Roman" w:cs="Times New Roman"/>
                <w:b/>
                <w:bCs/>
                <w:color w:val="000000"/>
                <w:szCs w:val="24"/>
              </w:rPr>
            </w:pPr>
            <w:r w:rsidRPr="00B007AC">
              <w:rPr>
                <w:rFonts w:ascii="Times New Roman" w:hAnsi="Times New Roman" w:cs="Times New Roman"/>
                <w:b/>
                <w:bCs/>
                <w:color w:val="000000"/>
                <w:szCs w:val="24"/>
              </w:rPr>
              <w:t>,007</w:t>
            </w:r>
          </w:p>
        </w:tc>
      </w:tr>
      <w:tr w:rsidR="00B007AC" w:rsidRPr="00B007AC" w14:paraId="665843C5" w14:textId="77777777" w:rsidTr="00B007AC">
        <w:trPr>
          <w:cantSplit/>
          <w:trHeight w:val="285"/>
        </w:trPr>
        <w:tc>
          <w:tcPr>
            <w:tcW w:w="8353" w:type="dxa"/>
            <w:gridSpan w:val="6"/>
            <w:tcBorders>
              <w:top w:val="nil"/>
              <w:left w:val="nil"/>
              <w:bottom w:val="nil"/>
              <w:right w:val="nil"/>
            </w:tcBorders>
            <w:shd w:val="clear" w:color="auto" w:fill="FFFFFF"/>
          </w:tcPr>
          <w:p w14:paraId="0B160205" w14:textId="77777777" w:rsidR="00B007AC" w:rsidRPr="00B007AC" w:rsidRDefault="00B007AC" w:rsidP="00B007AC">
            <w:pPr>
              <w:autoSpaceDE w:val="0"/>
              <w:autoSpaceDN w:val="0"/>
              <w:adjustRightInd w:val="0"/>
              <w:spacing w:before="0" w:after="0" w:line="320" w:lineRule="atLeast"/>
              <w:ind w:left="60" w:right="60"/>
              <w:jc w:val="left"/>
              <w:rPr>
                <w:rFonts w:ascii="Times New Roman" w:hAnsi="Times New Roman" w:cs="Times New Roman"/>
                <w:color w:val="000000"/>
                <w:szCs w:val="24"/>
              </w:rPr>
            </w:pPr>
            <w:r w:rsidRPr="00B007AC">
              <w:rPr>
                <w:rFonts w:ascii="Times New Roman" w:hAnsi="Times New Roman" w:cs="Times New Roman"/>
                <w:color w:val="000000"/>
                <w:szCs w:val="24"/>
              </w:rPr>
              <w:t xml:space="preserve">a. </w:t>
            </w:r>
            <w:proofErr w:type="spellStart"/>
            <w:r w:rsidRPr="00B007AC">
              <w:rPr>
                <w:rFonts w:ascii="Times New Roman" w:hAnsi="Times New Roman" w:cs="Times New Roman"/>
                <w:color w:val="000000"/>
                <w:szCs w:val="24"/>
              </w:rPr>
              <w:t>Kruskal</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Wallis</w:t>
            </w:r>
            <w:proofErr w:type="spellEnd"/>
            <w:r w:rsidRPr="00B007AC">
              <w:rPr>
                <w:rFonts w:ascii="Times New Roman" w:hAnsi="Times New Roman" w:cs="Times New Roman"/>
                <w:color w:val="000000"/>
                <w:szCs w:val="24"/>
              </w:rPr>
              <w:t xml:space="preserve"> </w:t>
            </w:r>
            <w:proofErr w:type="spellStart"/>
            <w:r w:rsidRPr="00B007AC">
              <w:rPr>
                <w:rFonts w:ascii="Times New Roman" w:hAnsi="Times New Roman" w:cs="Times New Roman"/>
                <w:color w:val="000000"/>
                <w:szCs w:val="24"/>
              </w:rPr>
              <w:t>Test</w:t>
            </w:r>
            <w:proofErr w:type="spellEnd"/>
          </w:p>
        </w:tc>
      </w:tr>
      <w:tr w:rsidR="00B007AC" w:rsidRPr="00625AC9" w14:paraId="46F992F6" w14:textId="77777777" w:rsidTr="00B007AC">
        <w:trPr>
          <w:cantSplit/>
          <w:trHeight w:val="296"/>
        </w:trPr>
        <w:tc>
          <w:tcPr>
            <w:tcW w:w="8353" w:type="dxa"/>
            <w:gridSpan w:val="6"/>
            <w:tcBorders>
              <w:top w:val="nil"/>
              <w:left w:val="nil"/>
              <w:bottom w:val="nil"/>
              <w:right w:val="nil"/>
            </w:tcBorders>
            <w:shd w:val="clear" w:color="auto" w:fill="FFFFFF"/>
          </w:tcPr>
          <w:p w14:paraId="632CC11E" w14:textId="77777777" w:rsidR="00B007AC" w:rsidRPr="00B007AC" w:rsidRDefault="00B007AC" w:rsidP="00B007AC">
            <w:pPr>
              <w:keepNext/>
              <w:autoSpaceDE w:val="0"/>
              <w:autoSpaceDN w:val="0"/>
              <w:adjustRightInd w:val="0"/>
              <w:spacing w:before="0" w:after="0" w:line="320" w:lineRule="atLeast"/>
              <w:ind w:left="60" w:right="60"/>
              <w:jc w:val="left"/>
              <w:rPr>
                <w:rFonts w:ascii="Times New Roman" w:hAnsi="Times New Roman" w:cs="Times New Roman"/>
                <w:color w:val="000000"/>
                <w:szCs w:val="24"/>
                <w:lang w:val="en-US"/>
              </w:rPr>
            </w:pPr>
            <w:r w:rsidRPr="00B007AC">
              <w:rPr>
                <w:rFonts w:ascii="Times New Roman" w:hAnsi="Times New Roman" w:cs="Times New Roman"/>
                <w:color w:val="000000"/>
                <w:szCs w:val="24"/>
                <w:lang w:val="en-US"/>
              </w:rPr>
              <w:t xml:space="preserve">b. Grouping Variable: 5. </w:t>
            </w:r>
            <w:r w:rsidRPr="00B007AC">
              <w:rPr>
                <w:rFonts w:ascii="Times New Roman" w:hAnsi="Times New Roman" w:cs="Times New Roman"/>
                <w:color w:val="000000"/>
                <w:szCs w:val="24"/>
              </w:rPr>
              <w:t>Σχέση</w:t>
            </w:r>
            <w:r w:rsidRPr="00B007AC">
              <w:rPr>
                <w:rFonts w:ascii="Times New Roman" w:hAnsi="Times New Roman" w:cs="Times New Roman"/>
                <w:color w:val="000000"/>
                <w:szCs w:val="24"/>
                <w:lang w:val="en-US"/>
              </w:rPr>
              <w:t xml:space="preserve"> </w:t>
            </w:r>
            <w:r w:rsidRPr="00B007AC">
              <w:rPr>
                <w:rFonts w:ascii="Times New Roman" w:hAnsi="Times New Roman" w:cs="Times New Roman"/>
                <w:color w:val="000000"/>
                <w:szCs w:val="24"/>
              </w:rPr>
              <w:t>εργασίας</w:t>
            </w:r>
          </w:p>
        </w:tc>
      </w:tr>
    </w:tbl>
    <w:p w14:paraId="6F87B2E4" w14:textId="5E213C9F" w:rsidR="00B007AC" w:rsidRDefault="00B007AC" w:rsidP="00B007AC">
      <w:pPr>
        <w:pStyle w:val="ae"/>
      </w:pPr>
      <w:r>
        <w:t xml:space="preserve">Πίνακας </w:t>
      </w:r>
      <w:r w:rsidR="00FB42BE">
        <w:fldChar w:fldCharType="begin"/>
      </w:r>
      <w:r w:rsidR="00FB42BE">
        <w:instrText xml:space="preserve"> SEQ Πίνακας \* ARABIC </w:instrText>
      </w:r>
      <w:r w:rsidR="00FB42BE">
        <w:fldChar w:fldCharType="separate"/>
      </w:r>
      <w:r>
        <w:rPr>
          <w:noProof/>
        </w:rPr>
        <w:t>23</w:t>
      </w:r>
      <w:r w:rsidR="00FB42BE">
        <w:rPr>
          <w:noProof/>
        </w:rPr>
        <w:fldChar w:fldCharType="end"/>
      </w:r>
    </w:p>
    <w:p w14:paraId="3D36C536" w14:textId="79388CB8" w:rsidR="00B007AC" w:rsidRPr="00554E3D" w:rsidRDefault="00B007AC" w:rsidP="00B007AC"/>
    <w:p w14:paraId="097B6276" w14:textId="3B28077D" w:rsidR="00B007AC" w:rsidRPr="00554E3D" w:rsidRDefault="00554E3D" w:rsidP="00B007AC">
      <w:r>
        <w:t>Από τα αποτελέσματα του παραπάνω πίνακα εντοπίζονται στατιστικά σημαντικές διαφορές στις απαντήσεις των συμμετεχόντων αναφορικά με τους τρόπους και τις προτάσεις αποτελεσματικής διαχείρισης της κρίσης του covid-19, καθώς επίσης και αναφορικά με τα χαρακτηριστικά του διευθυντή αλλά και τη</w:t>
      </w:r>
      <w:r w:rsidR="004257F2">
        <w:t>ν αναγκαιότητα εμπλοκής του στη</w:t>
      </w:r>
      <w:r>
        <w:t xml:space="preserve"> διαχείριση αυτής της κρίσης, με βάση την σχέση εργασίας τους. Ακολουθεί πίνακας που βοηθά στον εντοπισμό των διαφορών αυτών.</w:t>
      </w:r>
    </w:p>
    <w:p w14:paraId="2256A269" w14:textId="77777777" w:rsidR="00B007AC" w:rsidRPr="00B007AC" w:rsidRDefault="00B007AC" w:rsidP="00B007AC">
      <w:pPr>
        <w:autoSpaceDE w:val="0"/>
        <w:autoSpaceDN w:val="0"/>
        <w:adjustRightInd w:val="0"/>
        <w:spacing w:before="0" w:after="0" w:line="240" w:lineRule="auto"/>
        <w:jc w:val="left"/>
        <w:rPr>
          <w:rFonts w:ascii="Times New Roman" w:hAnsi="Times New Roman" w:cs="Times New Roman"/>
          <w:szCs w:val="24"/>
        </w:rPr>
      </w:pPr>
    </w:p>
    <w:tbl>
      <w:tblPr>
        <w:tblW w:w="816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10"/>
        <w:gridCol w:w="2511"/>
        <w:gridCol w:w="1402"/>
        <w:gridCol w:w="1738"/>
      </w:tblGrid>
      <w:tr w:rsidR="00B007AC" w:rsidRPr="00B007AC" w14:paraId="772A8394" w14:textId="77777777" w:rsidTr="00B007AC">
        <w:trPr>
          <w:cantSplit/>
          <w:trHeight w:val="235"/>
        </w:trPr>
        <w:tc>
          <w:tcPr>
            <w:tcW w:w="8161" w:type="dxa"/>
            <w:gridSpan w:val="4"/>
            <w:tcBorders>
              <w:top w:val="nil"/>
              <w:left w:val="nil"/>
              <w:bottom w:val="nil"/>
              <w:right w:val="nil"/>
            </w:tcBorders>
            <w:shd w:val="clear" w:color="auto" w:fill="FFFFFF"/>
            <w:vAlign w:val="center"/>
          </w:tcPr>
          <w:p w14:paraId="70A14D97" w14:textId="1B85E4B1" w:rsidR="00B007AC" w:rsidRPr="00B007AC" w:rsidRDefault="00A1458E" w:rsidP="00B007AC">
            <w:pPr>
              <w:autoSpaceDE w:val="0"/>
              <w:autoSpaceDN w:val="0"/>
              <w:adjustRightInd w:val="0"/>
              <w:spacing w:before="0" w:after="0" w:line="320" w:lineRule="atLeast"/>
              <w:ind w:left="60" w:right="60"/>
              <w:jc w:val="center"/>
              <w:rPr>
                <w:rFonts w:cstheme="minorHAnsi"/>
                <w:color w:val="000000"/>
                <w:szCs w:val="24"/>
              </w:rPr>
            </w:pPr>
            <w:r>
              <w:rPr>
                <w:rFonts w:cstheme="minorHAnsi"/>
                <w:b/>
                <w:bCs/>
                <w:color w:val="000000"/>
                <w:szCs w:val="24"/>
              </w:rPr>
              <w:t>Εύρος απαντήσεων διαφορών που εντοπίστηκαν με βάση τη σχέση εργασίας</w:t>
            </w:r>
          </w:p>
        </w:tc>
      </w:tr>
      <w:tr w:rsidR="00B007AC" w:rsidRPr="00B007AC" w14:paraId="30385888" w14:textId="77777777" w:rsidTr="00B007AC">
        <w:trPr>
          <w:cantSplit/>
          <w:trHeight w:val="469"/>
        </w:trPr>
        <w:tc>
          <w:tcPr>
            <w:tcW w:w="2510" w:type="dxa"/>
          </w:tcPr>
          <w:p w14:paraId="3506A9FF"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single" w:sz="16" w:space="0" w:color="000000"/>
              <w:left w:val="nil"/>
              <w:bottom w:val="single" w:sz="16" w:space="0" w:color="000000"/>
              <w:right w:val="single" w:sz="16" w:space="0" w:color="000000"/>
            </w:tcBorders>
            <w:shd w:val="clear" w:color="auto" w:fill="FFFFFF"/>
            <w:vAlign w:val="bottom"/>
          </w:tcPr>
          <w:p w14:paraId="5BB45E65"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5. Σχέση εργασίας</w:t>
            </w:r>
          </w:p>
        </w:tc>
        <w:tc>
          <w:tcPr>
            <w:tcW w:w="1402" w:type="dxa"/>
            <w:tcBorders>
              <w:top w:val="single" w:sz="16" w:space="0" w:color="000000"/>
              <w:left w:val="single" w:sz="16" w:space="0" w:color="000000"/>
              <w:bottom w:val="single" w:sz="16" w:space="0" w:color="000000"/>
            </w:tcBorders>
            <w:shd w:val="clear" w:color="auto" w:fill="FFFFFF"/>
            <w:vAlign w:val="bottom"/>
          </w:tcPr>
          <w:p w14:paraId="319642D3" w14:textId="77777777" w:rsidR="00B007AC" w:rsidRPr="00B007AC" w:rsidRDefault="00B007AC" w:rsidP="00B007AC">
            <w:pPr>
              <w:autoSpaceDE w:val="0"/>
              <w:autoSpaceDN w:val="0"/>
              <w:adjustRightInd w:val="0"/>
              <w:spacing w:before="0" w:after="0" w:line="320" w:lineRule="atLeast"/>
              <w:ind w:left="60" w:right="60"/>
              <w:jc w:val="center"/>
              <w:rPr>
                <w:rFonts w:cstheme="minorHAnsi"/>
                <w:color w:val="000000"/>
                <w:szCs w:val="24"/>
              </w:rPr>
            </w:pPr>
            <w:r w:rsidRPr="00B007AC">
              <w:rPr>
                <w:rFonts w:cstheme="minorHAnsi"/>
                <w:color w:val="000000"/>
                <w:szCs w:val="24"/>
              </w:rPr>
              <w:t>N</w:t>
            </w:r>
          </w:p>
        </w:tc>
        <w:tc>
          <w:tcPr>
            <w:tcW w:w="1737" w:type="dxa"/>
            <w:tcBorders>
              <w:top w:val="single" w:sz="16" w:space="0" w:color="000000"/>
              <w:bottom w:val="single" w:sz="16" w:space="0" w:color="000000"/>
              <w:right w:val="single" w:sz="16" w:space="0" w:color="000000"/>
            </w:tcBorders>
            <w:shd w:val="clear" w:color="auto" w:fill="FFFFFF"/>
            <w:vAlign w:val="bottom"/>
          </w:tcPr>
          <w:p w14:paraId="6C8E7556" w14:textId="77777777" w:rsidR="00B007AC" w:rsidRPr="00B007AC" w:rsidRDefault="00B007AC" w:rsidP="00B007AC">
            <w:pPr>
              <w:autoSpaceDE w:val="0"/>
              <w:autoSpaceDN w:val="0"/>
              <w:adjustRightInd w:val="0"/>
              <w:spacing w:before="0" w:after="0" w:line="320" w:lineRule="atLeast"/>
              <w:ind w:left="60" w:right="60"/>
              <w:jc w:val="center"/>
              <w:rPr>
                <w:rFonts w:cstheme="minorHAnsi"/>
                <w:color w:val="000000"/>
                <w:szCs w:val="24"/>
              </w:rPr>
            </w:pPr>
            <w:proofErr w:type="spellStart"/>
            <w:r w:rsidRPr="00B007AC">
              <w:rPr>
                <w:rFonts w:cstheme="minorHAnsi"/>
                <w:color w:val="000000"/>
                <w:szCs w:val="24"/>
              </w:rPr>
              <w:t>Mean</w:t>
            </w:r>
            <w:proofErr w:type="spellEnd"/>
            <w:r w:rsidRPr="00B007AC">
              <w:rPr>
                <w:rFonts w:cstheme="minorHAnsi"/>
                <w:color w:val="000000"/>
                <w:szCs w:val="24"/>
              </w:rPr>
              <w:t xml:space="preserve"> </w:t>
            </w:r>
            <w:proofErr w:type="spellStart"/>
            <w:r w:rsidRPr="00B007AC">
              <w:rPr>
                <w:rFonts w:cstheme="minorHAnsi"/>
                <w:color w:val="000000"/>
                <w:szCs w:val="24"/>
              </w:rPr>
              <w:t>Rank</w:t>
            </w:r>
            <w:proofErr w:type="spellEnd"/>
          </w:p>
        </w:tc>
      </w:tr>
      <w:tr w:rsidR="00B007AC" w:rsidRPr="00B007AC" w14:paraId="07D9FBBE" w14:textId="77777777" w:rsidTr="00B007AC">
        <w:trPr>
          <w:cantSplit/>
          <w:trHeight w:val="243"/>
        </w:trPr>
        <w:tc>
          <w:tcPr>
            <w:tcW w:w="2510" w:type="dxa"/>
            <w:vMerge w:val="restart"/>
            <w:tcBorders>
              <w:top w:val="single" w:sz="16" w:space="0" w:color="000000"/>
              <w:left w:val="single" w:sz="16" w:space="0" w:color="000000"/>
              <w:right w:val="nil"/>
            </w:tcBorders>
            <w:shd w:val="clear" w:color="auto" w:fill="FFFFFF"/>
          </w:tcPr>
          <w:p w14:paraId="7CA92FA5"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Τρόποι</w:t>
            </w:r>
          </w:p>
        </w:tc>
        <w:tc>
          <w:tcPr>
            <w:tcW w:w="2511" w:type="dxa"/>
            <w:tcBorders>
              <w:top w:val="single" w:sz="16" w:space="0" w:color="000000"/>
              <w:left w:val="nil"/>
              <w:bottom w:val="nil"/>
              <w:right w:val="single" w:sz="16" w:space="0" w:color="000000"/>
            </w:tcBorders>
            <w:shd w:val="clear" w:color="auto" w:fill="FFFFFF"/>
          </w:tcPr>
          <w:p w14:paraId="0195CFC5"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Μόνιμος</w:t>
            </w:r>
          </w:p>
        </w:tc>
        <w:tc>
          <w:tcPr>
            <w:tcW w:w="1402" w:type="dxa"/>
            <w:tcBorders>
              <w:top w:val="single" w:sz="16" w:space="0" w:color="000000"/>
              <w:left w:val="single" w:sz="16" w:space="0" w:color="000000"/>
              <w:bottom w:val="nil"/>
            </w:tcBorders>
            <w:shd w:val="clear" w:color="auto" w:fill="FFFFFF"/>
            <w:vAlign w:val="center"/>
          </w:tcPr>
          <w:p w14:paraId="6B5071BC"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71</w:t>
            </w:r>
          </w:p>
        </w:tc>
        <w:tc>
          <w:tcPr>
            <w:tcW w:w="1737" w:type="dxa"/>
            <w:tcBorders>
              <w:top w:val="single" w:sz="16" w:space="0" w:color="000000"/>
              <w:bottom w:val="nil"/>
              <w:right w:val="single" w:sz="16" w:space="0" w:color="000000"/>
            </w:tcBorders>
            <w:shd w:val="clear" w:color="auto" w:fill="FFFFFF"/>
            <w:vAlign w:val="center"/>
          </w:tcPr>
          <w:p w14:paraId="082829D8"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61,21</w:t>
            </w:r>
          </w:p>
        </w:tc>
      </w:tr>
      <w:tr w:rsidR="00B007AC" w:rsidRPr="00B007AC" w14:paraId="178C0522" w14:textId="77777777" w:rsidTr="00B007AC">
        <w:trPr>
          <w:cantSplit/>
          <w:trHeight w:val="263"/>
        </w:trPr>
        <w:tc>
          <w:tcPr>
            <w:tcW w:w="2510" w:type="dxa"/>
            <w:vMerge/>
            <w:tcBorders>
              <w:top w:val="single" w:sz="16" w:space="0" w:color="000000"/>
              <w:left w:val="single" w:sz="16" w:space="0" w:color="000000"/>
              <w:right w:val="nil"/>
            </w:tcBorders>
            <w:shd w:val="clear" w:color="auto" w:fill="FFFFFF"/>
          </w:tcPr>
          <w:p w14:paraId="509B6B4F"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nil"/>
              <w:left w:val="nil"/>
              <w:bottom w:val="nil"/>
              <w:right w:val="single" w:sz="16" w:space="0" w:color="000000"/>
            </w:tcBorders>
            <w:shd w:val="clear" w:color="auto" w:fill="FFFFFF"/>
          </w:tcPr>
          <w:p w14:paraId="757093E2"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Αναπληρωτής</w:t>
            </w:r>
          </w:p>
        </w:tc>
        <w:tc>
          <w:tcPr>
            <w:tcW w:w="1402" w:type="dxa"/>
            <w:tcBorders>
              <w:top w:val="nil"/>
              <w:left w:val="single" w:sz="16" w:space="0" w:color="000000"/>
              <w:bottom w:val="nil"/>
            </w:tcBorders>
            <w:shd w:val="clear" w:color="auto" w:fill="FFFFFF"/>
            <w:vAlign w:val="center"/>
          </w:tcPr>
          <w:p w14:paraId="7AE62B4D"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38</w:t>
            </w:r>
          </w:p>
        </w:tc>
        <w:tc>
          <w:tcPr>
            <w:tcW w:w="1737" w:type="dxa"/>
            <w:tcBorders>
              <w:top w:val="nil"/>
              <w:bottom w:val="nil"/>
              <w:right w:val="single" w:sz="16" w:space="0" w:color="000000"/>
            </w:tcBorders>
            <w:shd w:val="clear" w:color="auto" w:fill="FFFFFF"/>
            <w:vAlign w:val="center"/>
          </w:tcPr>
          <w:p w14:paraId="6B181FE2"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43,39</w:t>
            </w:r>
          </w:p>
        </w:tc>
      </w:tr>
      <w:tr w:rsidR="00B007AC" w:rsidRPr="00B007AC" w14:paraId="108B78B2" w14:textId="77777777" w:rsidTr="00B007AC">
        <w:trPr>
          <w:cantSplit/>
          <w:trHeight w:val="263"/>
        </w:trPr>
        <w:tc>
          <w:tcPr>
            <w:tcW w:w="2510" w:type="dxa"/>
            <w:vMerge/>
            <w:tcBorders>
              <w:top w:val="single" w:sz="16" w:space="0" w:color="000000"/>
              <w:left w:val="single" w:sz="16" w:space="0" w:color="000000"/>
              <w:right w:val="nil"/>
            </w:tcBorders>
            <w:shd w:val="clear" w:color="auto" w:fill="FFFFFF"/>
          </w:tcPr>
          <w:p w14:paraId="71ADAFB5"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nil"/>
              <w:left w:val="nil"/>
              <w:right w:val="single" w:sz="16" w:space="0" w:color="000000"/>
            </w:tcBorders>
            <w:shd w:val="clear" w:color="auto" w:fill="FFFFFF"/>
          </w:tcPr>
          <w:p w14:paraId="2F3AA219"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proofErr w:type="spellStart"/>
            <w:r w:rsidRPr="00B007AC">
              <w:rPr>
                <w:rFonts w:cstheme="minorHAnsi"/>
                <w:color w:val="000000"/>
                <w:szCs w:val="24"/>
              </w:rPr>
              <w:t>Total</w:t>
            </w:r>
            <w:proofErr w:type="spellEnd"/>
          </w:p>
        </w:tc>
        <w:tc>
          <w:tcPr>
            <w:tcW w:w="1402" w:type="dxa"/>
            <w:tcBorders>
              <w:top w:val="nil"/>
              <w:left w:val="single" w:sz="16" w:space="0" w:color="000000"/>
            </w:tcBorders>
            <w:shd w:val="clear" w:color="auto" w:fill="FFFFFF"/>
            <w:vAlign w:val="center"/>
          </w:tcPr>
          <w:p w14:paraId="77696FEC"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109</w:t>
            </w:r>
          </w:p>
        </w:tc>
        <w:tc>
          <w:tcPr>
            <w:tcW w:w="1737" w:type="dxa"/>
            <w:tcBorders>
              <w:top w:val="nil"/>
              <w:right w:val="single" w:sz="16" w:space="0" w:color="000000"/>
            </w:tcBorders>
            <w:shd w:val="clear" w:color="auto" w:fill="FFFFFF"/>
            <w:vAlign w:val="center"/>
          </w:tcPr>
          <w:p w14:paraId="22F79E95" w14:textId="77777777" w:rsidR="00B007AC" w:rsidRPr="00B007AC" w:rsidRDefault="00B007AC" w:rsidP="00B007AC">
            <w:pPr>
              <w:autoSpaceDE w:val="0"/>
              <w:autoSpaceDN w:val="0"/>
              <w:adjustRightInd w:val="0"/>
              <w:spacing w:before="0" w:after="0" w:line="240" w:lineRule="auto"/>
              <w:jc w:val="left"/>
              <w:rPr>
                <w:rFonts w:cstheme="minorHAnsi"/>
                <w:szCs w:val="24"/>
              </w:rPr>
            </w:pPr>
          </w:p>
        </w:tc>
      </w:tr>
      <w:tr w:rsidR="00B007AC" w:rsidRPr="00B007AC" w14:paraId="4866EFA7" w14:textId="77777777" w:rsidTr="00B007AC">
        <w:trPr>
          <w:cantSplit/>
          <w:trHeight w:val="235"/>
        </w:trPr>
        <w:tc>
          <w:tcPr>
            <w:tcW w:w="2510" w:type="dxa"/>
            <w:vMerge w:val="restart"/>
            <w:tcBorders>
              <w:top w:val="nil"/>
              <w:left w:val="single" w:sz="16" w:space="0" w:color="000000"/>
              <w:right w:val="nil"/>
            </w:tcBorders>
            <w:shd w:val="clear" w:color="auto" w:fill="FFFFFF"/>
          </w:tcPr>
          <w:p w14:paraId="51A211D7"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Χαρακτηριστικά διευθυντή</w:t>
            </w:r>
          </w:p>
        </w:tc>
        <w:tc>
          <w:tcPr>
            <w:tcW w:w="2511" w:type="dxa"/>
            <w:tcBorders>
              <w:top w:val="nil"/>
              <w:left w:val="nil"/>
              <w:bottom w:val="nil"/>
              <w:right w:val="single" w:sz="16" w:space="0" w:color="000000"/>
            </w:tcBorders>
            <w:shd w:val="clear" w:color="auto" w:fill="FFFFFF"/>
          </w:tcPr>
          <w:p w14:paraId="51934264"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Μόνιμος</w:t>
            </w:r>
          </w:p>
        </w:tc>
        <w:tc>
          <w:tcPr>
            <w:tcW w:w="1402" w:type="dxa"/>
            <w:tcBorders>
              <w:top w:val="nil"/>
              <w:left w:val="single" w:sz="16" w:space="0" w:color="000000"/>
              <w:bottom w:val="nil"/>
            </w:tcBorders>
            <w:shd w:val="clear" w:color="auto" w:fill="FFFFFF"/>
            <w:vAlign w:val="center"/>
          </w:tcPr>
          <w:p w14:paraId="1966D5A4"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71</w:t>
            </w:r>
          </w:p>
        </w:tc>
        <w:tc>
          <w:tcPr>
            <w:tcW w:w="1737" w:type="dxa"/>
            <w:tcBorders>
              <w:top w:val="nil"/>
              <w:bottom w:val="nil"/>
              <w:right w:val="single" w:sz="16" w:space="0" w:color="000000"/>
            </w:tcBorders>
            <w:shd w:val="clear" w:color="auto" w:fill="FFFFFF"/>
            <w:vAlign w:val="center"/>
          </w:tcPr>
          <w:p w14:paraId="191EA9DB"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62,30</w:t>
            </w:r>
          </w:p>
        </w:tc>
      </w:tr>
      <w:tr w:rsidR="00B007AC" w:rsidRPr="00B007AC" w14:paraId="0994D579" w14:textId="77777777" w:rsidTr="00B007AC">
        <w:trPr>
          <w:cantSplit/>
          <w:trHeight w:val="253"/>
        </w:trPr>
        <w:tc>
          <w:tcPr>
            <w:tcW w:w="2510" w:type="dxa"/>
            <w:vMerge/>
            <w:tcBorders>
              <w:top w:val="nil"/>
              <w:left w:val="single" w:sz="16" w:space="0" w:color="000000"/>
              <w:right w:val="nil"/>
            </w:tcBorders>
            <w:shd w:val="clear" w:color="auto" w:fill="FFFFFF"/>
          </w:tcPr>
          <w:p w14:paraId="3004C33E"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nil"/>
              <w:left w:val="nil"/>
              <w:bottom w:val="nil"/>
              <w:right w:val="single" w:sz="16" w:space="0" w:color="000000"/>
            </w:tcBorders>
            <w:shd w:val="clear" w:color="auto" w:fill="FFFFFF"/>
          </w:tcPr>
          <w:p w14:paraId="41C2F8BD"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Αναπληρωτής</w:t>
            </w:r>
          </w:p>
        </w:tc>
        <w:tc>
          <w:tcPr>
            <w:tcW w:w="1402" w:type="dxa"/>
            <w:tcBorders>
              <w:top w:val="nil"/>
              <w:left w:val="single" w:sz="16" w:space="0" w:color="000000"/>
              <w:bottom w:val="nil"/>
            </w:tcBorders>
            <w:shd w:val="clear" w:color="auto" w:fill="FFFFFF"/>
            <w:vAlign w:val="center"/>
          </w:tcPr>
          <w:p w14:paraId="6FCD54FB"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38</w:t>
            </w:r>
          </w:p>
        </w:tc>
        <w:tc>
          <w:tcPr>
            <w:tcW w:w="1737" w:type="dxa"/>
            <w:tcBorders>
              <w:top w:val="nil"/>
              <w:bottom w:val="nil"/>
              <w:right w:val="single" w:sz="16" w:space="0" w:color="000000"/>
            </w:tcBorders>
            <w:shd w:val="clear" w:color="auto" w:fill="FFFFFF"/>
            <w:vAlign w:val="center"/>
          </w:tcPr>
          <w:p w14:paraId="334217B9"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41,36</w:t>
            </w:r>
          </w:p>
        </w:tc>
      </w:tr>
      <w:tr w:rsidR="00B007AC" w:rsidRPr="00B007AC" w14:paraId="302F6CCE" w14:textId="77777777" w:rsidTr="00B007AC">
        <w:trPr>
          <w:cantSplit/>
          <w:trHeight w:val="243"/>
        </w:trPr>
        <w:tc>
          <w:tcPr>
            <w:tcW w:w="2510" w:type="dxa"/>
            <w:vMerge/>
            <w:tcBorders>
              <w:top w:val="nil"/>
              <w:left w:val="single" w:sz="16" w:space="0" w:color="000000"/>
              <w:right w:val="nil"/>
            </w:tcBorders>
            <w:shd w:val="clear" w:color="auto" w:fill="FFFFFF"/>
          </w:tcPr>
          <w:p w14:paraId="2DCE3E74"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nil"/>
              <w:left w:val="nil"/>
              <w:right w:val="single" w:sz="16" w:space="0" w:color="000000"/>
            </w:tcBorders>
            <w:shd w:val="clear" w:color="auto" w:fill="FFFFFF"/>
          </w:tcPr>
          <w:p w14:paraId="5C3EA428"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proofErr w:type="spellStart"/>
            <w:r w:rsidRPr="00B007AC">
              <w:rPr>
                <w:rFonts w:cstheme="minorHAnsi"/>
                <w:color w:val="000000"/>
                <w:szCs w:val="24"/>
              </w:rPr>
              <w:t>Total</w:t>
            </w:r>
            <w:proofErr w:type="spellEnd"/>
          </w:p>
        </w:tc>
        <w:tc>
          <w:tcPr>
            <w:tcW w:w="1402" w:type="dxa"/>
            <w:tcBorders>
              <w:top w:val="nil"/>
              <w:left w:val="single" w:sz="16" w:space="0" w:color="000000"/>
            </w:tcBorders>
            <w:shd w:val="clear" w:color="auto" w:fill="FFFFFF"/>
            <w:vAlign w:val="center"/>
          </w:tcPr>
          <w:p w14:paraId="6A2C7F53"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109</w:t>
            </w:r>
          </w:p>
        </w:tc>
        <w:tc>
          <w:tcPr>
            <w:tcW w:w="1737" w:type="dxa"/>
            <w:tcBorders>
              <w:top w:val="nil"/>
              <w:right w:val="single" w:sz="16" w:space="0" w:color="000000"/>
            </w:tcBorders>
            <w:shd w:val="clear" w:color="auto" w:fill="FFFFFF"/>
            <w:vAlign w:val="center"/>
          </w:tcPr>
          <w:p w14:paraId="481D8977" w14:textId="77777777" w:rsidR="00B007AC" w:rsidRPr="00B007AC" w:rsidRDefault="00B007AC" w:rsidP="00B007AC">
            <w:pPr>
              <w:autoSpaceDE w:val="0"/>
              <w:autoSpaceDN w:val="0"/>
              <w:adjustRightInd w:val="0"/>
              <w:spacing w:before="0" w:after="0" w:line="240" w:lineRule="auto"/>
              <w:jc w:val="left"/>
              <w:rPr>
                <w:rFonts w:cstheme="minorHAnsi"/>
                <w:szCs w:val="24"/>
              </w:rPr>
            </w:pPr>
          </w:p>
        </w:tc>
      </w:tr>
      <w:tr w:rsidR="00B007AC" w:rsidRPr="00B007AC" w14:paraId="62D70104" w14:textId="77777777" w:rsidTr="00B007AC">
        <w:trPr>
          <w:cantSplit/>
          <w:trHeight w:val="235"/>
        </w:trPr>
        <w:tc>
          <w:tcPr>
            <w:tcW w:w="2510" w:type="dxa"/>
            <w:vMerge w:val="restart"/>
            <w:tcBorders>
              <w:top w:val="nil"/>
              <w:left w:val="single" w:sz="16" w:space="0" w:color="000000"/>
              <w:right w:val="nil"/>
            </w:tcBorders>
            <w:shd w:val="clear" w:color="auto" w:fill="FFFFFF"/>
          </w:tcPr>
          <w:p w14:paraId="4A44829C"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Προτάσεις</w:t>
            </w:r>
          </w:p>
        </w:tc>
        <w:tc>
          <w:tcPr>
            <w:tcW w:w="2511" w:type="dxa"/>
            <w:tcBorders>
              <w:top w:val="nil"/>
              <w:left w:val="nil"/>
              <w:bottom w:val="nil"/>
              <w:right w:val="single" w:sz="16" w:space="0" w:color="000000"/>
            </w:tcBorders>
            <w:shd w:val="clear" w:color="auto" w:fill="FFFFFF"/>
          </w:tcPr>
          <w:p w14:paraId="41536B38"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Μόνιμος</w:t>
            </w:r>
          </w:p>
        </w:tc>
        <w:tc>
          <w:tcPr>
            <w:tcW w:w="1402" w:type="dxa"/>
            <w:tcBorders>
              <w:top w:val="nil"/>
              <w:left w:val="single" w:sz="16" w:space="0" w:color="000000"/>
              <w:bottom w:val="nil"/>
            </w:tcBorders>
            <w:shd w:val="clear" w:color="auto" w:fill="FFFFFF"/>
            <w:vAlign w:val="center"/>
          </w:tcPr>
          <w:p w14:paraId="3845274D"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71</w:t>
            </w:r>
          </w:p>
        </w:tc>
        <w:tc>
          <w:tcPr>
            <w:tcW w:w="1737" w:type="dxa"/>
            <w:tcBorders>
              <w:top w:val="nil"/>
              <w:bottom w:val="nil"/>
              <w:right w:val="single" w:sz="16" w:space="0" w:color="000000"/>
            </w:tcBorders>
            <w:shd w:val="clear" w:color="auto" w:fill="FFFFFF"/>
            <w:vAlign w:val="center"/>
          </w:tcPr>
          <w:p w14:paraId="50017449"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60,96</w:t>
            </w:r>
          </w:p>
        </w:tc>
      </w:tr>
      <w:tr w:rsidR="00B007AC" w:rsidRPr="00B007AC" w14:paraId="5BEE17A9" w14:textId="77777777" w:rsidTr="00B007AC">
        <w:trPr>
          <w:cantSplit/>
          <w:trHeight w:val="253"/>
        </w:trPr>
        <w:tc>
          <w:tcPr>
            <w:tcW w:w="2510" w:type="dxa"/>
            <w:vMerge/>
            <w:tcBorders>
              <w:top w:val="nil"/>
              <w:left w:val="single" w:sz="16" w:space="0" w:color="000000"/>
              <w:right w:val="nil"/>
            </w:tcBorders>
            <w:shd w:val="clear" w:color="auto" w:fill="FFFFFF"/>
          </w:tcPr>
          <w:p w14:paraId="6D4ED0E4"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nil"/>
              <w:left w:val="nil"/>
              <w:bottom w:val="nil"/>
              <w:right w:val="single" w:sz="16" w:space="0" w:color="000000"/>
            </w:tcBorders>
            <w:shd w:val="clear" w:color="auto" w:fill="FFFFFF"/>
          </w:tcPr>
          <w:p w14:paraId="03B09DE3"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Αναπληρωτής</w:t>
            </w:r>
          </w:p>
        </w:tc>
        <w:tc>
          <w:tcPr>
            <w:tcW w:w="1402" w:type="dxa"/>
            <w:tcBorders>
              <w:top w:val="nil"/>
              <w:left w:val="single" w:sz="16" w:space="0" w:color="000000"/>
              <w:bottom w:val="nil"/>
            </w:tcBorders>
            <w:shd w:val="clear" w:color="auto" w:fill="FFFFFF"/>
            <w:vAlign w:val="center"/>
          </w:tcPr>
          <w:p w14:paraId="29A5C60A"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38</w:t>
            </w:r>
          </w:p>
        </w:tc>
        <w:tc>
          <w:tcPr>
            <w:tcW w:w="1737" w:type="dxa"/>
            <w:tcBorders>
              <w:top w:val="nil"/>
              <w:bottom w:val="nil"/>
              <w:right w:val="single" w:sz="16" w:space="0" w:color="000000"/>
            </w:tcBorders>
            <w:shd w:val="clear" w:color="auto" w:fill="FFFFFF"/>
            <w:vAlign w:val="center"/>
          </w:tcPr>
          <w:p w14:paraId="57AB266D"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43,86</w:t>
            </w:r>
          </w:p>
        </w:tc>
      </w:tr>
      <w:tr w:rsidR="00B007AC" w:rsidRPr="00B007AC" w14:paraId="6CBD4EF2" w14:textId="77777777" w:rsidTr="00B007AC">
        <w:trPr>
          <w:cantSplit/>
          <w:trHeight w:val="243"/>
        </w:trPr>
        <w:tc>
          <w:tcPr>
            <w:tcW w:w="2510" w:type="dxa"/>
            <w:vMerge/>
            <w:tcBorders>
              <w:top w:val="nil"/>
              <w:left w:val="single" w:sz="16" w:space="0" w:color="000000"/>
              <w:right w:val="nil"/>
            </w:tcBorders>
            <w:shd w:val="clear" w:color="auto" w:fill="FFFFFF"/>
          </w:tcPr>
          <w:p w14:paraId="580E9618"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nil"/>
              <w:left w:val="nil"/>
              <w:right w:val="single" w:sz="16" w:space="0" w:color="000000"/>
            </w:tcBorders>
            <w:shd w:val="clear" w:color="auto" w:fill="FFFFFF"/>
          </w:tcPr>
          <w:p w14:paraId="42A0FF8B"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proofErr w:type="spellStart"/>
            <w:r w:rsidRPr="00B007AC">
              <w:rPr>
                <w:rFonts w:cstheme="minorHAnsi"/>
                <w:color w:val="000000"/>
                <w:szCs w:val="24"/>
              </w:rPr>
              <w:t>Total</w:t>
            </w:r>
            <w:proofErr w:type="spellEnd"/>
          </w:p>
        </w:tc>
        <w:tc>
          <w:tcPr>
            <w:tcW w:w="1402" w:type="dxa"/>
            <w:tcBorders>
              <w:top w:val="nil"/>
              <w:left w:val="single" w:sz="16" w:space="0" w:color="000000"/>
            </w:tcBorders>
            <w:shd w:val="clear" w:color="auto" w:fill="FFFFFF"/>
            <w:vAlign w:val="center"/>
          </w:tcPr>
          <w:p w14:paraId="357855C2"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109</w:t>
            </w:r>
          </w:p>
        </w:tc>
        <w:tc>
          <w:tcPr>
            <w:tcW w:w="1737" w:type="dxa"/>
            <w:tcBorders>
              <w:top w:val="nil"/>
              <w:right w:val="single" w:sz="16" w:space="0" w:color="000000"/>
            </w:tcBorders>
            <w:shd w:val="clear" w:color="auto" w:fill="FFFFFF"/>
            <w:vAlign w:val="center"/>
          </w:tcPr>
          <w:p w14:paraId="647EBA48" w14:textId="77777777" w:rsidR="00B007AC" w:rsidRPr="00B007AC" w:rsidRDefault="00B007AC" w:rsidP="00B007AC">
            <w:pPr>
              <w:autoSpaceDE w:val="0"/>
              <w:autoSpaceDN w:val="0"/>
              <w:adjustRightInd w:val="0"/>
              <w:spacing w:before="0" w:after="0" w:line="240" w:lineRule="auto"/>
              <w:jc w:val="left"/>
              <w:rPr>
                <w:rFonts w:cstheme="minorHAnsi"/>
                <w:szCs w:val="24"/>
              </w:rPr>
            </w:pPr>
          </w:p>
        </w:tc>
      </w:tr>
      <w:tr w:rsidR="00B007AC" w:rsidRPr="00B007AC" w14:paraId="1ED18E21" w14:textId="77777777" w:rsidTr="00B007AC">
        <w:trPr>
          <w:cantSplit/>
          <w:trHeight w:val="235"/>
        </w:trPr>
        <w:tc>
          <w:tcPr>
            <w:tcW w:w="2510" w:type="dxa"/>
            <w:vMerge w:val="restart"/>
            <w:tcBorders>
              <w:top w:val="nil"/>
              <w:left w:val="single" w:sz="16" w:space="0" w:color="000000"/>
              <w:bottom w:val="single" w:sz="16" w:space="0" w:color="000000"/>
              <w:right w:val="nil"/>
            </w:tcBorders>
            <w:shd w:val="clear" w:color="auto" w:fill="FFFFFF"/>
          </w:tcPr>
          <w:p w14:paraId="358A7E3E" w14:textId="579E75EC"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Σε ποιο βαθμό εκτιμάτε ότι είναι αναγκαία η εμπλοκή του διευθυντή στη διαδικασία της διαχείρισης της κρίσης του Covid-19;</w:t>
            </w:r>
          </w:p>
        </w:tc>
        <w:tc>
          <w:tcPr>
            <w:tcW w:w="2511" w:type="dxa"/>
            <w:tcBorders>
              <w:top w:val="nil"/>
              <w:left w:val="nil"/>
              <w:bottom w:val="nil"/>
              <w:right w:val="single" w:sz="16" w:space="0" w:color="000000"/>
            </w:tcBorders>
            <w:shd w:val="clear" w:color="auto" w:fill="FFFFFF"/>
          </w:tcPr>
          <w:p w14:paraId="1D19F2C2"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Μόνιμος</w:t>
            </w:r>
          </w:p>
        </w:tc>
        <w:tc>
          <w:tcPr>
            <w:tcW w:w="1402" w:type="dxa"/>
            <w:tcBorders>
              <w:top w:val="nil"/>
              <w:left w:val="single" w:sz="16" w:space="0" w:color="000000"/>
              <w:bottom w:val="nil"/>
            </w:tcBorders>
            <w:shd w:val="clear" w:color="auto" w:fill="FFFFFF"/>
            <w:vAlign w:val="center"/>
          </w:tcPr>
          <w:p w14:paraId="0782B4FA"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71</w:t>
            </w:r>
          </w:p>
        </w:tc>
        <w:tc>
          <w:tcPr>
            <w:tcW w:w="1737" w:type="dxa"/>
            <w:tcBorders>
              <w:top w:val="nil"/>
              <w:bottom w:val="nil"/>
              <w:right w:val="single" w:sz="16" w:space="0" w:color="000000"/>
            </w:tcBorders>
            <w:shd w:val="clear" w:color="auto" w:fill="FFFFFF"/>
            <w:vAlign w:val="center"/>
          </w:tcPr>
          <w:p w14:paraId="3C658CA6"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50,44</w:t>
            </w:r>
          </w:p>
        </w:tc>
      </w:tr>
      <w:tr w:rsidR="00B007AC" w:rsidRPr="00B007AC" w14:paraId="7F120A23" w14:textId="77777777" w:rsidTr="00B007AC">
        <w:trPr>
          <w:cantSplit/>
          <w:trHeight w:val="263"/>
        </w:trPr>
        <w:tc>
          <w:tcPr>
            <w:tcW w:w="2510" w:type="dxa"/>
            <w:vMerge/>
            <w:tcBorders>
              <w:top w:val="nil"/>
              <w:left w:val="single" w:sz="16" w:space="0" w:color="000000"/>
              <w:bottom w:val="single" w:sz="16" w:space="0" w:color="000000"/>
              <w:right w:val="nil"/>
            </w:tcBorders>
            <w:shd w:val="clear" w:color="auto" w:fill="FFFFFF"/>
          </w:tcPr>
          <w:p w14:paraId="684648F3"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nil"/>
              <w:left w:val="nil"/>
              <w:bottom w:val="nil"/>
              <w:right w:val="single" w:sz="16" w:space="0" w:color="000000"/>
            </w:tcBorders>
            <w:shd w:val="clear" w:color="auto" w:fill="FFFFFF"/>
          </w:tcPr>
          <w:p w14:paraId="6B697E9F"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r w:rsidRPr="00B007AC">
              <w:rPr>
                <w:rFonts w:cstheme="minorHAnsi"/>
                <w:color w:val="000000"/>
                <w:szCs w:val="24"/>
              </w:rPr>
              <w:t>Αναπληρωτής</w:t>
            </w:r>
          </w:p>
        </w:tc>
        <w:tc>
          <w:tcPr>
            <w:tcW w:w="1402" w:type="dxa"/>
            <w:tcBorders>
              <w:top w:val="nil"/>
              <w:left w:val="single" w:sz="16" w:space="0" w:color="000000"/>
              <w:bottom w:val="nil"/>
            </w:tcBorders>
            <w:shd w:val="clear" w:color="auto" w:fill="FFFFFF"/>
            <w:vAlign w:val="center"/>
          </w:tcPr>
          <w:p w14:paraId="492B8CA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38</w:t>
            </w:r>
          </w:p>
        </w:tc>
        <w:tc>
          <w:tcPr>
            <w:tcW w:w="1737" w:type="dxa"/>
            <w:tcBorders>
              <w:top w:val="nil"/>
              <w:bottom w:val="nil"/>
              <w:right w:val="single" w:sz="16" w:space="0" w:color="000000"/>
            </w:tcBorders>
            <w:shd w:val="clear" w:color="auto" w:fill="FFFFFF"/>
            <w:vAlign w:val="center"/>
          </w:tcPr>
          <w:p w14:paraId="26BEC180"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63,53</w:t>
            </w:r>
          </w:p>
        </w:tc>
      </w:tr>
      <w:tr w:rsidR="00B007AC" w:rsidRPr="00B007AC" w14:paraId="1548459B" w14:textId="77777777" w:rsidTr="00B007AC">
        <w:trPr>
          <w:cantSplit/>
          <w:trHeight w:val="1624"/>
        </w:trPr>
        <w:tc>
          <w:tcPr>
            <w:tcW w:w="2510" w:type="dxa"/>
            <w:vMerge/>
            <w:tcBorders>
              <w:top w:val="nil"/>
              <w:left w:val="single" w:sz="16" w:space="0" w:color="000000"/>
              <w:bottom w:val="single" w:sz="16" w:space="0" w:color="000000"/>
              <w:right w:val="nil"/>
            </w:tcBorders>
            <w:shd w:val="clear" w:color="auto" w:fill="FFFFFF"/>
          </w:tcPr>
          <w:p w14:paraId="721BDB38" w14:textId="77777777" w:rsidR="00B007AC" w:rsidRPr="00B007AC" w:rsidRDefault="00B007AC" w:rsidP="00B007AC">
            <w:pPr>
              <w:autoSpaceDE w:val="0"/>
              <w:autoSpaceDN w:val="0"/>
              <w:adjustRightInd w:val="0"/>
              <w:spacing w:before="0" w:after="0" w:line="240" w:lineRule="auto"/>
              <w:jc w:val="left"/>
              <w:rPr>
                <w:rFonts w:cstheme="minorHAnsi"/>
                <w:color w:val="000000"/>
                <w:szCs w:val="24"/>
              </w:rPr>
            </w:pPr>
          </w:p>
        </w:tc>
        <w:tc>
          <w:tcPr>
            <w:tcW w:w="2511" w:type="dxa"/>
            <w:tcBorders>
              <w:top w:val="nil"/>
              <w:left w:val="nil"/>
              <w:bottom w:val="single" w:sz="16" w:space="0" w:color="000000"/>
              <w:right w:val="single" w:sz="16" w:space="0" w:color="000000"/>
            </w:tcBorders>
            <w:shd w:val="clear" w:color="auto" w:fill="FFFFFF"/>
          </w:tcPr>
          <w:p w14:paraId="31B5F2F3" w14:textId="77777777" w:rsidR="00B007AC" w:rsidRPr="00B007AC" w:rsidRDefault="00B007AC" w:rsidP="00B007AC">
            <w:pPr>
              <w:autoSpaceDE w:val="0"/>
              <w:autoSpaceDN w:val="0"/>
              <w:adjustRightInd w:val="0"/>
              <w:spacing w:before="0" w:after="0" w:line="320" w:lineRule="atLeast"/>
              <w:ind w:left="60" w:right="60"/>
              <w:jc w:val="left"/>
              <w:rPr>
                <w:rFonts w:cstheme="minorHAnsi"/>
                <w:color w:val="000000"/>
                <w:szCs w:val="24"/>
              </w:rPr>
            </w:pPr>
            <w:proofErr w:type="spellStart"/>
            <w:r w:rsidRPr="00B007AC">
              <w:rPr>
                <w:rFonts w:cstheme="minorHAnsi"/>
                <w:color w:val="000000"/>
                <w:szCs w:val="24"/>
              </w:rPr>
              <w:t>Total</w:t>
            </w:r>
            <w:proofErr w:type="spellEnd"/>
          </w:p>
        </w:tc>
        <w:tc>
          <w:tcPr>
            <w:tcW w:w="1402" w:type="dxa"/>
            <w:tcBorders>
              <w:top w:val="nil"/>
              <w:left w:val="single" w:sz="16" w:space="0" w:color="000000"/>
              <w:bottom w:val="single" w:sz="16" w:space="0" w:color="000000"/>
            </w:tcBorders>
            <w:shd w:val="clear" w:color="auto" w:fill="FFFFFF"/>
            <w:vAlign w:val="center"/>
          </w:tcPr>
          <w:p w14:paraId="2C3614A4" w14:textId="77777777" w:rsidR="00B007AC" w:rsidRPr="00B007AC" w:rsidRDefault="00B007AC" w:rsidP="00B007AC">
            <w:pPr>
              <w:autoSpaceDE w:val="0"/>
              <w:autoSpaceDN w:val="0"/>
              <w:adjustRightInd w:val="0"/>
              <w:spacing w:before="0" w:after="0" w:line="320" w:lineRule="atLeast"/>
              <w:ind w:left="60" w:right="60"/>
              <w:jc w:val="right"/>
              <w:rPr>
                <w:rFonts w:cstheme="minorHAnsi"/>
                <w:color w:val="000000"/>
                <w:szCs w:val="24"/>
              </w:rPr>
            </w:pPr>
            <w:r w:rsidRPr="00B007AC">
              <w:rPr>
                <w:rFonts w:cstheme="minorHAnsi"/>
                <w:color w:val="000000"/>
                <w:szCs w:val="24"/>
              </w:rPr>
              <w:t>109</w:t>
            </w:r>
          </w:p>
        </w:tc>
        <w:tc>
          <w:tcPr>
            <w:tcW w:w="1737" w:type="dxa"/>
            <w:tcBorders>
              <w:top w:val="nil"/>
              <w:bottom w:val="single" w:sz="16" w:space="0" w:color="000000"/>
              <w:right w:val="single" w:sz="16" w:space="0" w:color="000000"/>
            </w:tcBorders>
            <w:shd w:val="clear" w:color="auto" w:fill="FFFFFF"/>
            <w:vAlign w:val="center"/>
          </w:tcPr>
          <w:p w14:paraId="31C2B28B" w14:textId="77777777" w:rsidR="00B007AC" w:rsidRPr="00B007AC" w:rsidRDefault="00B007AC" w:rsidP="00B007AC">
            <w:pPr>
              <w:keepNext/>
              <w:autoSpaceDE w:val="0"/>
              <w:autoSpaceDN w:val="0"/>
              <w:adjustRightInd w:val="0"/>
              <w:spacing w:before="0" w:after="0" w:line="240" w:lineRule="auto"/>
              <w:jc w:val="left"/>
              <w:rPr>
                <w:rFonts w:cstheme="minorHAnsi"/>
                <w:szCs w:val="24"/>
              </w:rPr>
            </w:pPr>
          </w:p>
        </w:tc>
      </w:tr>
    </w:tbl>
    <w:p w14:paraId="10A30D40" w14:textId="58A9576C" w:rsidR="00B007AC" w:rsidRPr="00B007AC" w:rsidRDefault="00B007AC" w:rsidP="00B007AC">
      <w:pPr>
        <w:pStyle w:val="ae"/>
        <w:rPr>
          <w:rFonts w:ascii="Times New Roman" w:hAnsi="Times New Roman" w:cs="Times New Roman"/>
          <w:szCs w:val="24"/>
        </w:rPr>
      </w:pPr>
      <w:r>
        <w:t xml:space="preserve">Πίνακας </w:t>
      </w:r>
      <w:r w:rsidR="00FB42BE">
        <w:fldChar w:fldCharType="begin"/>
      </w:r>
      <w:r w:rsidR="00FB42BE">
        <w:instrText xml:space="preserve"> SEQ Πίνακας \* ARABIC </w:instrText>
      </w:r>
      <w:r w:rsidR="00FB42BE">
        <w:fldChar w:fldCharType="separate"/>
      </w:r>
      <w:r>
        <w:rPr>
          <w:noProof/>
        </w:rPr>
        <w:t>24</w:t>
      </w:r>
      <w:r w:rsidR="00FB42BE">
        <w:rPr>
          <w:noProof/>
        </w:rPr>
        <w:fldChar w:fldCharType="end"/>
      </w:r>
    </w:p>
    <w:p w14:paraId="207BFB8A" w14:textId="77777777" w:rsidR="00B007AC" w:rsidRPr="00B007AC" w:rsidRDefault="00B007AC" w:rsidP="00B007AC">
      <w:pPr>
        <w:rPr>
          <w:lang w:val="en-US"/>
        </w:rPr>
      </w:pPr>
    </w:p>
    <w:p w14:paraId="0B0C2851" w14:textId="4C8C6929" w:rsidR="009F5C23" w:rsidRPr="00554E3D" w:rsidRDefault="00554E3D" w:rsidP="00A35498">
      <w:r>
        <w:t>Από τον παραπάνω πίνακα φαίνεται ότι στην περίπτωση των τρόπων και των προτάσεων αποτελεσματικής διαχείρισης της κρίσης του covid-19, καθώς επίσης και στην περίπτωση των χαρακτηριστικών του διευθυντή για την αποτελεσματική διαχείριση αυτής της κρίσης, οι υψηλότερες αξιολογήσεις προέρχονται από τους μόνιμους εκπαιδευτικούς. Δεν συμβαίνει όμως το ίδιο και στην περίπτωση της αναγκαιότητας της εμπλοκής του διευθυντή στη διαδικασία της διαχείρισης της κρίσης του covid-19. Στην τελευταία περίπτωση, λοιπόν, οι υψηλότερες αξιολόγησης προέρχονται από τους αναπληρωτές εκπαιδευτικούς. Πρόκειται για ένα λογικό αποτέλεσμα, αν ληφθεί υπόψιν το προηγούμενο αναφερόμενό εύρημα, σύμφωνα με το οποίο εκπαιδευτικοί που διέθεταν άνω των 10 ετών προϋπηρεσία αξιολόγησαν χαμηλότερα την αναγκαιότητα εμπλοκής του διευθυντή σε αυτήν τη διαδικασία.</w:t>
      </w:r>
    </w:p>
    <w:p w14:paraId="68C589D0" w14:textId="09E0AAFB" w:rsidR="00B34A94" w:rsidRPr="00554E3D" w:rsidRDefault="00B34A94" w:rsidP="00A35498">
      <w:pPr>
        <w:rPr>
          <w:rFonts w:ascii="Times New Roman" w:eastAsiaTheme="majorEastAsia" w:hAnsi="Times New Roman" w:cstheme="majorBidi"/>
          <w:sz w:val="32"/>
          <w:szCs w:val="32"/>
        </w:rPr>
      </w:pPr>
      <w:r w:rsidRPr="00554E3D">
        <w:br w:type="page"/>
      </w:r>
    </w:p>
    <w:p w14:paraId="095B37BF" w14:textId="77777777" w:rsidR="0002555B" w:rsidRDefault="008116ED" w:rsidP="008116ED">
      <w:pPr>
        <w:pStyle w:val="1"/>
      </w:pPr>
      <w:bookmarkStart w:id="46" w:name="_Toc61191571"/>
      <w:r>
        <w:lastRenderedPageBreak/>
        <w:t>ΚΕΦΑΛΑΙΟ 7. ΣΥΜΠΕΡΑΣΜΑΤΑ ΚΑΙ ΠΡΟΤΑΣΕΙΣ</w:t>
      </w:r>
      <w:bookmarkEnd w:id="46"/>
    </w:p>
    <w:p w14:paraId="54ACE7EC" w14:textId="77777777" w:rsidR="0002555B" w:rsidRDefault="0002555B" w:rsidP="0002555B"/>
    <w:p w14:paraId="6F5CD953" w14:textId="200C9DEE" w:rsidR="0002555B" w:rsidRDefault="0002555B" w:rsidP="0002555B">
      <w:r>
        <w:t xml:space="preserve">Στο πλαίσιο της παρούσας διπλωματικής εργασίας επιδιώχθηκε η μελέτη και διερεύνηση του ρόλου που διαδραματίζει </w:t>
      </w:r>
      <w:r w:rsidR="004257F2">
        <w:t xml:space="preserve">η </w:t>
      </w:r>
      <w:r>
        <w:t>σχολική ηγεσία στην αποτελεσματική διαχείριση της κρίσης του  Covid-19, καθώς επίσης και η ανεύρεση των βέλτιστων τρόπων και μεθόδων της εν λόγω αποτελεσματικότερης διαχείρισης, αλλά και των απαραίτητων χαρακτηριστικών και προσόντων που πρέπει να διαθέτει ο σχολικός διευθυντής προκε</w:t>
      </w:r>
      <w:r w:rsidR="004257F2">
        <w:t>ιμένου να ανταπεξέλθει σ</w:t>
      </w:r>
      <w:r>
        <w:t xml:space="preserve">τον ρόλο του. </w:t>
      </w:r>
    </w:p>
    <w:p w14:paraId="580A4222" w14:textId="46B1533D" w:rsidR="0002555B" w:rsidRDefault="0002555B" w:rsidP="0002555B">
      <w:r>
        <w:t>Συγκεκριμένα, η πρωτογενής έρευνα που διεξήχθη έδειξε ότι η καλή οργανωτική λειτουργία του σχολείου και η διαδικασία διαπραγμάτευσης αποτελούν τους δύο αποτελεσματικότερο</w:t>
      </w:r>
      <w:r w:rsidR="004257F2">
        <w:t>υ</w:t>
      </w:r>
      <w:r>
        <w:t>ς τρόπο</w:t>
      </w:r>
      <w:r w:rsidR="004257F2">
        <w:t>υ</w:t>
      </w:r>
      <w:r>
        <w:t xml:space="preserve">ς διαχείρισης της κρίσης του Covid-19. Στο σημείο αυτό, ερχόμαστε σε απόλυτη ταύτιση με τις μελέτες των </w:t>
      </w:r>
      <w:proofErr w:type="spellStart"/>
      <w:r>
        <w:t>Brock</w:t>
      </w:r>
      <w:proofErr w:type="spellEnd"/>
      <w:r>
        <w:t xml:space="preserve"> </w:t>
      </w:r>
      <w:proofErr w:type="spellStart"/>
      <w:r>
        <w:t>et</w:t>
      </w:r>
      <w:proofErr w:type="spellEnd"/>
      <w:r>
        <w:t xml:space="preserve"> </w:t>
      </w:r>
      <w:proofErr w:type="spellStart"/>
      <w:r>
        <w:t>al</w:t>
      </w:r>
      <w:proofErr w:type="spellEnd"/>
      <w:r>
        <w:t xml:space="preserve">. (2005), </w:t>
      </w:r>
      <w:proofErr w:type="spellStart"/>
      <w:r>
        <w:t>Brock</w:t>
      </w:r>
      <w:proofErr w:type="spellEnd"/>
      <w:r>
        <w:t xml:space="preserve"> </w:t>
      </w:r>
      <w:proofErr w:type="spellStart"/>
      <w:r>
        <w:t>et</w:t>
      </w:r>
      <w:proofErr w:type="spellEnd"/>
      <w:r>
        <w:t xml:space="preserve"> </w:t>
      </w:r>
      <w:proofErr w:type="spellStart"/>
      <w:r>
        <w:t>al</w:t>
      </w:r>
      <w:proofErr w:type="spellEnd"/>
      <w:r>
        <w:t>. (2009) και Σαΐτη &amp; Σαΐτης (2012), οι οποί</w:t>
      </w:r>
      <w:r w:rsidR="00BB299C">
        <w:t>ες</w:t>
      </w:r>
      <w:r>
        <w:t xml:space="preserve"> επικεντρώθηκαν στον σημαντικό ρόλο που διαδραματίζει η καλή σχολική οργάνωση, αλλά και με τις έρευνες των </w:t>
      </w:r>
      <w:proofErr w:type="spellStart"/>
      <w:r>
        <w:t>Leithwood</w:t>
      </w:r>
      <w:proofErr w:type="spellEnd"/>
      <w:r>
        <w:t xml:space="preserve"> </w:t>
      </w:r>
      <w:proofErr w:type="spellStart"/>
      <w:r>
        <w:t>et</w:t>
      </w:r>
      <w:proofErr w:type="spellEnd"/>
      <w:r>
        <w:t xml:space="preserve"> </w:t>
      </w:r>
      <w:proofErr w:type="spellStart"/>
      <w:r>
        <w:t>al</w:t>
      </w:r>
      <w:proofErr w:type="spellEnd"/>
      <w:r>
        <w:t xml:space="preserve">. (2020), Γουναρόπουλος &amp; </w:t>
      </w:r>
      <w:proofErr w:type="spellStart"/>
      <w:r>
        <w:t>Κοντάκος</w:t>
      </w:r>
      <w:proofErr w:type="spellEnd"/>
      <w:r>
        <w:t xml:space="preserve"> (2003),  </w:t>
      </w:r>
      <w:proofErr w:type="spellStart"/>
      <w:r>
        <w:t>Saitis</w:t>
      </w:r>
      <w:proofErr w:type="spellEnd"/>
      <w:r>
        <w:t xml:space="preserve"> &amp; </w:t>
      </w:r>
      <w:proofErr w:type="spellStart"/>
      <w:r>
        <w:t>Saiti</w:t>
      </w:r>
      <w:proofErr w:type="spellEnd"/>
      <w:r>
        <w:t xml:space="preserve"> (2017) και </w:t>
      </w:r>
      <w:proofErr w:type="spellStart"/>
      <w:r>
        <w:t>Llorent-Bedmar</w:t>
      </w:r>
      <w:proofErr w:type="spellEnd"/>
      <w:r>
        <w:t xml:space="preserve"> </w:t>
      </w:r>
      <w:proofErr w:type="spellStart"/>
      <w:r>
        <w:t>et</w:t>
      </w:r>
      <w:proofErr w:type="spellEnd"/>
      <w:r>
        <w:t xml:space="preserve"> </w:t>
      </w:r>
      <w:proofErr w:type="spellStart"/>
      <w:r>
        <w:t>al</w:t>
      </w:r>
      <w:proofErr w:type="spellEnd"/>
      <w:r>
        <w:t>. (2017), οι οποί</w:t>
      </w:r>
      <w:r w:rsidR="00BB299C">
        <w:t>ες</w:t>
      </w:r>
      <w:r>
        <w:t xml:space="preserve"> επικεντρώθηκαν στην σπουδαιότητα του εντοπισμού αιτιών και της επίτευξης συμφωνιών του σχολείου με άλλους φορείς, στο πλαίσιο της προσπάθειας αποτελεσματικής διαχείρισης μίας κρίσης.</w:t>
      </w:r>
    </w:p>
    <w:p w14:paraId="1C97EB4B" w14:textId="2230BC56" w:rsidR="0002555B" w:rsidRDefault="0002555B" w:rsidP="0002555B">
      <w:r>
        <w:t xml:space="preserve">Επιπροσθέτως, η μελέτη του </w:t>
      </w:r>
      <w:proofErr w:type="spellStart"/>
      <w:r>
        <w:t>Poal</w:t>
      </w:r>
      <w:proofErr w:type="spellEnd"/>
      <w:r>
        <w:t xml:space="preserve"> (1990) επεσήμανε </w:t>
      </w:r>
      <w:r w:rsidR="00BB299C">
        <w:t xml:space="preserve">ότι η </w:t>
      </w:r>
      <w:r>
        <w:t xml:space="preserve">εμπλοκή τρίτων προσώπων, πέραν του διευθυντή, στη διαδικασία διαχείρισης μίας κρίσης που ξεσπά σε ένα σχολείο, είναι δυνατόν να καταστεί εμπόδιο στην αποτελεσματικότητα της διαδικασίας αυτής. Ο λόγος έγκειται στο ότι συνήθως τα τρίτα εμπλεκόμενα μέρη περιπλέκουν τις καταστάσεις. Στην πρωτογενή έρευνα που διεξήχθη στην παρούσα μελέτη, δεν τασσόμαστε ξεκάθαρα ούτε υπέρ ούτε κατά της εμπλοκής τρίτων προσώπων, τη στιγμή κατά την οποία ο συγκεκριμένος τρόπος διαχείρισης κρίθηκε σχεδόν μέτριας αποτελεσματικότητας. Επομένως, δεν μπορούμε ούτε να συμφωνήσουμε αλλά ούτε και να διαφωνήσουμε απόλυτα με τον εν λόγω μελετητή. </w:t>
      </w:r>
    </w:p>
    <w:p w14:paraId="0B2A6707" w14:textId="1BD32441" w:rsidR="0002555B" w:rsidRDefault="0002555B" w:rsidP="0002555B">
      <w:r>
        <w:t xml:space="preserve">Όσον αφορά τους τρόπους παρέμβασης, η τήρηση διαδικασιών διαφάνειας και η καλλιέργεια αλληλοσεβασμού κρίθηκαν ως οι πιο αποτελεσματικοί στην προσπάθεια αποτελεσματικής διαχείρισης της κρίσης του Covid-19. Με αυτό συμφωνούν και οι μελέτες των </w:t>
      </w:r>
      <w:proofErr w:type="spellStart"/>
      <w:r>
        <w:t>Zhang</w:t>
      </w:r>
      <w:proofErr w:type="spellEnd"/>
      <w:r>
        <w:t xml:space="preserve"> </w:t>
      </w:r>
      <w:proofErr w:type="spellStart"/>
      <w:r>
        <w:t>et</w:t>
      </w:r>
      <w:proofErr w:type="spellEnd"/>
      <w:r>
        <w:t xml:space="preserve"> </w:t>
      </w:r>
      <w:proofErr w:type="spellStart"/>
      <w:r>
        <w:t>al</w:t>
      </w:r>
      <w:proofErr w:type="spellEnd"/>
      <w:r>
        <w:t xml:space="preserve">. </w:t>
      </w:r>
      <w:r w:rsidRPr="0002555B">
        <w:rPr>
          <w:lang w:val="en-US"/>
        </w:rPr>
        <w:t xml:space="preserve">(2020), Elias, (2009), Norman et al. (2010) </w:t>
      </w:r>
      <w:r>
        <w:t>και</w:t>
      </w:r>
      <w:r w:rsidRPr="0002555B">
        <w:rPr>
          <w:lang w:val="en-US"/>
        </w:rPr>
        <w:t xml:space="preserve"> </w:t>
      </w:r>
      <w:proofErr w:type="spellStart"/>
      <w:r w:rsidRPr="0002555B">
        <w:rPr>
          <w:lang w:val="en-US"/>
        </w:rPr>
        <w:t>Agote</w:t>
      </w:r>
      <w:proofErr w:type="spellEnd"/>
      <w:r w:rsidRPr="0002555B">
        <w:rPr>
          <w:lang w:val="en-US"/>
        </w:rPr>
        <w:t xml:space="preserve"> et al. </w:t>
      </w:r>
      <w:r w:rsidRPr="0002555B">
        <w:rPr>
          <w:lang w:val="en-US"/>
        </w:rPr>
        <w:lastRenderedPageBreak/>
        <w:t xml:space="preserve">(2016). </w:t>
      </w:r>
      <w:r>
        <w:t>Οι</w:t>
      </w:r>
      <w:r w:rsidRPr="0002555B">
        <w:rPr>
          <w:lang w:val="en-US"/>
        </w:rPr>
        <w:t xml:space="preserve"> </w:t>
      </w:r>
      <w:proofErr w:type="spellStart"/>
      <w:r w:rsidRPr="0002555B">
        <w:rPr>
          <w:lang w:val="en-US"/>
        </w:rPr>
        <w:t>Llorent-Bedmar</w:t>
      </w:r>
      <w:proofErr w:type="spellEnd"/>
      <w:r w:rsidRPr="0002555B">
        <w:rPr>
          <w:lang w:val="en-US"/>
        </w:rPr>
        <w:t xml:space="preserve"> et al. (2017), </w:t>
      </w:r>
      <w:r>
        <w:t>Σαΐτη</w:t>
      </w:r>
      <w:r w:rsidRPr="0002555B">
        <w:rPr>
          <w:lang w:val="en-US"/>
        </w:rPr>
        <w:t xml:space="preserve"> &amp; </w:t>
      </w:r>
      <w:r>
        <w:t>Σαΐτης</w:t>
      </w:r>
      <w:r w:rsidRPr="0002555B">
        <w:rPr>
          <w:lang w:val="en-US"/>
        </w:rPr>
        <w:t xml:space="preserve"> (2012), Gonzalez-</w:t>
      </w:r>
      <w:proofErr w:type="spellStart"/>
      <w:r w:rsidRPr="0002555B">
        <w:rPr>
          <w:lang w:val="en-US"/>
        </w:rPr>
        <w:t>Herrero</w:t>
      </w:r>
      <w:proofErr w:type="spellEnd"/>
      <w:r w:rsidRPr="0002555B">
        <w:rPr>
          <w:lang w:val="en-US"/>
        </w:rPr>
        <w:t xml:space="preserve"> &amp; Smith (2008, 2010), Harris (2020) </w:t>
      </w:r>
      <w:r>
        <w:t>και</w:t>
      </w:r>
      <w:r w:rsidRPr="0002555B">
        <w:rPr>
          <w:lang w:val="en-US"/>
        </w:rPr>
        <w:t xml:space="preserve"> </w:t>
      </w:r>
      <w:proofErr w:type="spellStart"/>
      <w:r w:rsidRPr="0002555B">
        <w:rPr>
          <w:lang w:val="en-US"/>
        </w:rPr>
        <w:t>Leithwood</w:t>
      </w:r>
      <w:proofErr w:type="spellEnd"/>
      <w:r w:rsidRPr="0002555B">
        <w:rPr>
          <w:lang w:val="en-US"/>
        </w:rPr>
        <w:t xml:space="preserve"> et al. </w:t>
      </w:r>
      <w:r>
        <w:t xml:space="preserve">(2020), επικεντρώθηκαν στην αποτελεσματική και ποιοτική επικοινωνία εντός της σχολικής μονάδας μεταξύ όλων των εμπλεκόμενων μερών και στη σπουδαιότητα αυτής. Ο συγκεκριμένος τρόπος παρέμβασης προέκυψε ως αρκετά αποτελεσματικός από την πλευρά της παρούσας έρευνας, επομένως συμφωνούμε με τους ανωτέρω μελετητές. Ομοίως, συμφωνούμε με όσους υποστήριξαν την υψηλή αποτελεσματικότητα της κουλτούρας συνεργασίας στο σχολείο και την υπόσταση δημοκρατικών διαδικασιών, τη στιγμή κατά την οποία οι συγκεκριμένοι τρόποι παρέμβασης κρίθηκαν εξίσου αποτελεσματικοί και από την πλευρά μας. Τέτοιου είδους έρευνες είναι επί παραδείγματι αυτές των </w:t>
      </w:r>
      <w:proofErr w:type="spellStart"/>
      <w:r>
        <w:t>Elias</w:t>
      </w:r>
      <w:proofErr w:type="spellEnd"/>
      <w:r>
        <w:t xml:space="preserve">, (2009), </w:t>
      </w:r>
      <w:proofErr w:type="spellStart"/>
      <w:r>
        <w:t>Norman</w:t>
      </w:r>
      <w:proofErr w:type="spellEnd"/>
      <w:r>
        <w:t xml:space="preserve"> </w:t>
      </w:r>
      <w:proofErr w:type="spellStart"/>
      <w:r>
        <w:t>et</w:t>
      </w:r>
      <w:proofErr w:type="spellEnd"/>
      <w:r>
        <w:t xml:space="preserve"> </w:t>
      </w:r>
      <w:proofErr w:type="spellStart"/>
      <w:r>
        <w:t>al</w:t>
      </w:r>
      <w:proofErr w:type="spellEnd"/>
      <w:r>
        <w:t xml:space="preserve">. (2010) και </w:t>
      </w:r>
      <w:proofErr w:type="spellStart"/>
      <w:r>
        <w:t>Agote</w:t>
      </w:r>
      <w:proofErr w:type="spellEnd"/>
      <w:r>
        <w:t xml:space="preserve"> </w:t>
      </w:r>
      <w:proofErr w:type="spellStart"/>
      <w:r>
        <w:t>et</w:t>
      </w:r>
      <w:proofErr w:type="spellEnd"/>
      <w:r>
        <w:t xml:space="preserve"> </w:t>
      </w:r>
      <w:proofErr w:type="spellStart"/>
      <w:r>
        <w:t>al</w:t>
      </w:r>
      <w:proofErr w:type="spellEnd"/>
      <w:r>
        <w:t xml:space="preserve">. (2016). Ο μεγάλος ρόλος που διαδραματίζει η κοινή και υγιής κουλτούρα του σχολείου επισημάνθηκε από τους </w:t>
      </w:r>
      <w:proofErr w:type="spellStart"/>
      <w:r>
        <w:t>Cherkowski</w:t>
      </w:r>
      <w:proofErr w:type="spellEnd"/>
      <w:r>
        <w:t xml:space="preserve"> (2016) και </w:t>
      </w:r>
      <w:proofErr w:type="spellStart"/>
      <w:r>
        <w:t>Mulcahy</w:t>
      </w:r>
      <w:proofErr w:type="spellEnd"/>
      <w:r>
        <w:t xml:space="preserve"> (2019). Ο σαφής διαμοιρασμός ρόλων κρίθηκε</w:t>
      </w:r>
      <w:r w:rsidR="00BB299C">
        <w:t>,</w:t>
      </w:r>
      <w:r>
        <w:t xml:space="preserve"> </w:t>
      </w:r>
      <w:r w:rsidR="00BB299C">
        <w:t>επίσης,</w:t>
      </w:r>
      <w:r>
        <w:t xml:space="preserve"> αποτελεσματικός τρόπος παρέμβασης, και επισημάνθηκε επιπροσθέτως από τους </w:t>
      </w:r>
      <w:proofErr w:type="spellStart"/>
      <w:r>
        <w:t>Shamir</w:t>
      </w:r>
      <w:proofErr w:type="spellEnd"/>
      <w:r>
        <w:t xml:space="preserve"> </w:t>
      </w:r>
      <w:proofErr w:type="spellStart"/>
      <w:r>
        <w:t>et</w:t>
      </w:r>
      <w:proofErr w:type="spellEnd"/>
      <w:r>
        <w:t xml:space="preserve"> </w:t>
      </w:r>
      <w:proofErr w:type="spellStart"/>
      <w:r>
        <w:t>al</w:t>
      </w:r>
      <w:proofErr w:type="spellEnd"/>
      <w:r>
        <w:t xml:space="preserve">. (1993), </w:t>
      </w:r>
      <w:proofErr w:type="spellStart"/>
      <w:r>
        <w:t>Men</w:t>
      </w:r>
      <w:proofErr w:type="spellEnd"/>
      <w:r>
        <w:t xml:space="preserve"> &amp; </w:t>
      </w:r>
      <w:proofErr w:type="spellStart"/>
      <w:r>
        <w:t>Stacks</w:t>
      </w:r>
      <w:proofErr w:type="spellEnd"/>
      <w:r>
        <w:t xml:space="preserve"> (2014), </w:t>
      </w:r>
      <w:proofErr w:type="spellStart"/>
      <w:r>
        <w:t>Agote</w:t>
      </w:r>
      <w:proofErr w:type="spellEnd"/>
      <w:r>
        <w:t xml:space="preserve"> </w:t>
      </w:r>
      <w:proofErr w:type="spellStart"/>
      <w:r>
        <w:t>et</w:t>
      </w:r>
      <w:proofErr w:type="spellEnd"/>
      <w:r>
        <w:t xml:space="preserve"> </w:t>
      </w:r>
      <w:proofErr w:type="spellStart"/>
      <w:r>
        <w:t>al</w:t>
      </w:r>
      <w:proofErr w:type="spellEnd"/>
      <w:r>
        <w:t xml:space="preserve">., 2016), </w:t>
      </w:r>
      <w:proofErr w:type="spellStart"/>
      <w:r>
        <w:t>Tsai</w:t>
      </w:r>
      <w:proofErr w:type="spellEnd"/>
      <w:r>
        <w:t xml:space="preserve"> &amp; </w:t>
      </w:r>
      <w:proofErr w:type="spellStart"/>
      <w:r>
        <w:t>Men</w:t>
      </w:r>
      <w:proofErr w:type="spellEnd"/>
      <w:r>
        <w:t xml:space="preserve"> (2017) και </w:t>
      </w:r>
      <w:proofErr w:type="spellStart"/>
      <w:r>
        <w:t>Pearson</w:t>
      </w:r>
      <w:proofErr w:type="spellEnd"/>
      <w:r>
        <w:t xml:space="preserve"> &amp; </w:t>
      </w:r>
      <w:proofErr w:type="spellStart"/>
      <w:r>
        <w:t>Mitroff</w:t>
      </w:r>
      <w:proofErr w:type="spellEnd"/>
      <w:r>
        <w:t xml:space="preserve"> (1993), με τους οποίους ερχόμαστε σε απόλυτη συμφωνία. </w:t>
      </w:r>
    </w:p>
    <w:p w14:paraId="74BF35A8" w14:textId="29501A02" w:rsidR="0002555B" w:rsidRDefault="0002555B" w:rsidP="0002555B">
      <w:r>
        <w:t xml:space="preserve">Συνεχίζοντας, πολλοί μελετητές και ερευνητές επεσήμαναν ως απόλυτα αναγκαίο τον ρόλο και την εμπλοκή του διευθυντή ενός σχολείου στην προσπάθεια διαχείρισης μίας κρίσης. </w:t>
      </w:r>
      <w:r w:rsidR="00BB299C">
        <w:t>Χαρακτηριστικά</w:t>
      </w:r>
      <w:r>
        <w:t xml:space="preserve"> παραδείγματα τέτοιου είδους μελετών είναι αυτές των </w:t>
      </w:r>
      <w:proofErr w:type="spellStart"/>
      <w:r>
        <w:t>Ηillyard</w:t>
      </w:r>
      <w:proofErr w:type="spellEnd"/>
      <w:r>
        <w:t xml:space="preserve"> (2000), </w:t>
      </w:r>
      <w:proofErr w:type="spellStart"/>
      <w:r>
        <w:t>Saitis</w:t>
      </w:r>
      <w:proofErr w:type="spellEnd"/>
      <w:r>
        <w:t xml:space="preserve"> &amp; </w:t>
      </w:r>
      <w:proofErr w:type="spellStart"/>
      <w:r>
        <w:t>Saiti</w:t>
      </w:r>
      <w:proofErr w:type="spellEnd"/>
      <w:r>
        <w:t xml:space="preserve">, (2017), </w:t>
      </w:r>
      <w:proofErr w:type="spellStart"/>
      <w:r>
        <w:t>Eklund</w:t>
      </w:r>
      <w:proofErr w:type="spellEnd"/>
      <w:r>
        <w:t xml:space="preserve"> </w:t>
      </w:r>
      <w:proofErr w:type="spellStart"/>
      <w:r>
        <w:t>et</w:t>
      </w:r>
      <w:proofErr w:type="spellEnd"/>
      <w:r>
        <w:t xml:space="preserve"> </w:t>
      </w:r>
      <w:proofErr w:type="spellStart"/>
      <w:r>
        <w:t>al</w:t>
      </w:r>
      <w:proofErr w:type="spellEnd"/>
      <w:r>
        <w:t xml:space="preserve">. </w:t>
      </w:r>
      <w:r w:rsidRPr="0002555B">
        <w:rPr>
          <w:lang w:val="en-US"/>
        </w:rPr>
        <w:t xml:space="preserve">(2017), </w:t>
      </w:r>
      <w:proofErr w:type="spellStart"/>
      <w:r w:rsidRPr="0002555B">
        <w:rPr>
          <w:lang w:val="en-US"/>
        </w:rPr>
        <w:t>Saitis</w:t>
      </w:r>
      <w:proofErr w:type="spellEnd"/>
      <w:r w:rsidRPr="0002555B">
        <w:rPr>
          <w:lang w:val="en-US"/>
        </w:rPr>
        <w:t xml:space="preserve"> &amp; </w:t>
      </w:r>
      <w:proofErr w:type="spellStart"/>
      <w:r w:rsidRPr="0002555B">
        <w:rPr>
          <w:lang w:val="en-US"/>
        </w:rPr>
        <w:t>Saiti</w:t>
      </w:r>
      <w:proofErr w:type="spellEnd"/>
      <w:r w:rsidRPr="0002555B">
        <w:rPr>
          <w:lang w:val="en-US"/>
        </w:rPr>
        <w:t xml:space="preserve">, (2017), </w:t>
      </w:r>
      <w:proofErr w:type="spellStart"/>
      <w:r w:rsidRPr="0002555B">
        <w:rPr>
          <w:lang w:val="en-US"/>
        </w:rPr>
        <w:t>Eklund</w:t>
      </w:r>
      <w:proofErr w:type="spellEnd"/>
      <w:r w:rsidRPr="0002555B">
        <w:rPr>
          <w:lang w:val="en-US"/>
        </w:rPr>
        <w:t xml:space="preserve"> et al. (2017), </w:t>
      </w:r>
      <w:proofErr w:type="spellStart"/>
      <w:r w:rsidRPr="0002555B">
        <w:rPr>
          <w:lang w:val="en-US"/>
        </w:rPr>
        <w:t>Danielsson</w:t>
      </w:r>
      <w:proofErr w:type="spellEnd"/>
      <w:r w:rsidRPr="0002555B">
        <w:rPr>
          <w:lang w:val="en-US"/>
        </w:rPr>
        <w:t xml:space="preserve"> &amp; </w:t>
      </w:r>
      <w:proofErr w:type="spellStart"/>
      <w:r w:rsidRPr="0002555B">
        <w:rPr>
          <w:lang w:val="en-US"/>
        </w:rPr>
        <w:t>Sjöstedt‐Landén</w:t>
      </w:r>
      <w:proofErr w:type="spellEnd"/>
      <w:r w:rsidRPr="0002555B">
        <w:rPr>
          <w:lang w:val="en-US"/>
        </w:rPr>
        <w:t xml:space="preserve"> (2019) </w:t>
      </w:r>
      <w:r>
        <w:t>και</w:t>
      </w:r>
      <w:r w:rsidRPr="0002555B">
        <w:rPr>
          <w:lang w:val="en-US"/>
        </w:rPr>
        <w:t xml:space="preserve"> </w:t>
      </w:r>
      <w:r>
        <w:t>Σαΐτη</w:t>
      </w:r>
      <w:r w:rsidRPr="0002555B">
        <w:rPr>
          <w:lang w:val="en-US"/>
        </w:rPr>
        <w:t xml:space="preserve"> (2014). </w:t>
      </w:r>
      <w:r>
        <w:t>Στην παρούσα έρευνα, ταυτιζόμαστε απόλυτα με τις μελέτες αυτές, τη στιγμή κατά την οποία ο ρόλος του διευθυντή προέκυψε σχεδόν απόλυτα αναγκαίος στην προσπάθεια αποτελεσματικής διαχείρισης της κρίσης του κορονοϊού. Ωστόσο, στο σημείο αυτό, πρέπει να επισημανθεί ένα ακόμα εύρημα που προκάλεσε την εντύπωσή μας. Η αναγκαιότητα της εμπλοκής του διευθυντή στη διαχείριση της κρίσης του Covid-19 αξιολογήθηκε χαμηλότερα από την πλευρά των εκπαιδευτικών που διέθεταν περισσότερα χρόνια εμπειρίας (άνω των 10 ετών) στο συγκεκριμένο επάγγελμα, καθώς επίσης και από τους εκπαιδευτικούς που εργάζονται</w:t>
      </w:r>
      <w:r w:rsidR="004257F2">
        <w:t xml:space="preserve"> ως μόνιμοι και όχι ως αναπληρωτές</w:t>
      </w:r>
      <w:r>
        <w:t>.</w:t>
      </w:r>
    </w:p>
    <w:p w14:paraId="667A5E1F" w14:textId="77777777" w:rsidR="0002555B" w:rsidRDefault="0002555B" w:rsidP="0002555B">
      <w:r>
        <w:t xml:space="preserve">Οι σχολικοί διευθυντές, προκειμένου να είναι σε θέση να διαχειριστούν αποτελεσματικά την κρίση του Covid-19 στα σχολεία τους πρέπει να διαθέτουν απαραιτήτως ηγετικές, επικοινωνιακές, διοικητικές και συμβουλευτικές δεξιότητες, </w:t>
      </w:r>
      <w:r>
        <w:lastRenderedPageBreak/>
        <w:t xml:space="preserve">κάτι το οποίο προέκυψε από την παρούσα πρωτογενή έρευνα. Στο σημείο αυτό, ερχόμαστε σε απόλυτη ταύτιση με τις μελέτες των </w:t>
      </w:r>
      <w:proofErr w:type="spellStart"/>
      <w:r>
        <w:t>Elias</w:t>
      </w:r>
      <w:proofErr w:type="spellEnd"/>
      <w:r>
        <w:t xml:space="preserve"> (2009), </w:t>
      </w:r>
      <w:proofErr w:type="spellStart"/>
      <w:r>
        <w:t>Norman</w:t>
      </w:r>
      <w:proofErr w:type="spellEnd"/>
      <w:r>
        <w:t xml:space="preserve"> </w:t>
      </w:r>
      <w:proofErr w:type="spellStart"/>
      <w:r>
        <w:t>et</w:t>
      </w:r>
      <w:proofErr w:type="spellEnd"/>
      <w:r>
        <w:t xml:space="preserve"> </w:t>
      </w:r>
      <w:proofErr w:type="spellStart"/>
      <w:r>
        <w:t>al</w:t>
      </w:r>
      <w:proofErr w:type="spellEnd"/>
      <w:r>
        <w:t xml:space="preserve">. </w:t>
      </w:r>
      <w:r w:rsidRPr="0002555B">
        <w:rPr>
          <w:lang w:val="en-US"/>
        </w:rPr>
        <w:t xml:space="preserve">(2010), </w:t>
      </w:r>
      <w:proofErr w:type="spellStart"/>
      <w:r w:rsidRPr="0002555B">
        <w:rPr>
          <w:lang w:val="en-US"/>
        </w:rPr>
        <w:t>Agote</w:t>
      </w:r>
      <w:proofErr w:type="spellEnd"/>
      <w:r w:rsidRPr="0002555B">
        <w:rPr>
          <w:lang w:val="en-US"/>
        </w:rPr>
        <w:t xml:space="preserve"> et al. (2016), Men &amp; Stacks (2014),  Men &amp; Bowen (2017),  Tsai &amp; Men (2017), </w:t>
      </w:r>
      <w:proofErr w:type="spellStart"/>
      <w:r w:rsidRPr="0002555B">
        <w:rPr>
          <w:lang w:val="en-US"/>
        </w:rPr>
        <w:t>Barsade</w:t>
      </w:r>
      <w:proofErr w:type="spellEnd"/>
      <w:r w:rsidRPr="0002555B">
        <w:rPr>
          <w:lang w:val="en-US"/>
        </w:rPr>
        <w:t xml:space="preserve"> (2002), Mullen et al. </w:t>
      </w:r>
      <w:r>
        <w:t xml:space="preserve">(2019), Σαΐτης (2014), </w:t>
      </w:r>
      <w:proofErr w:type="spellStart"/>
      <w:r>
        <w:t>Men</w:t>
      </w:r>
      <w:proofErr w:type="spellEnd"/>
      <w:r>
        <w:t xml:space="preserve"> </w:t>
      </w:r>
      <w:proofErr w:type="spellStart"/>
      <w:r>
        <w:t>et</w:t>
      </w:r>
      <w:proofErr w:type="spellEnd"/>
      <w:r>
        <w:t xml:space="preserve"> </w:t>
      </w:r>
      <w:proofErr w:type="spellStart"/>
      <w:r>
        <w:t>al</w:t>
      </w:r>
      <w:proofErr w:type="spellEnd"/>
      <w:r>
        <w:t xml:space="preserve">. (2020) και </w:t>
      </w:r>
      <w:proofErr w:type="spellStart"/>
      <w:r>
        <w:t>Blanchard</w:t>
      </w:r>
      <w:proofErr w:type="spellEnd"/>
      <w:r>
        <w:t xml:space="preserve"> &amp; </w:t>
      </w:r>
      <w:proofErr w:type="spellStart"/>
      <w:r>
        <w:t>Miller</w:t>
      </w:r>
      <w:proofErr w:type="spellEnd"/>
      <w:r>
        <w:t xml:space="preserve"> (2007), στις οποίες επισημάνθηκαν ακριβώς αυτά τα χαρατηριστικά στοιχεία ως απολύτως απαραίτητα. </w:t>
      </w:r>
    </w:p>
    <w:p w14:paraId="40049AC9" w14:textId="6E96CAD3" w:rsidR="0002555B" w:rsidRDefault="0002555B" w:rsidP="0002555B">
      <w:r>
        <w:t xml:space="preserve">Επιπροσθέτως, ο σχολικός διευθυντής, προκειμένου να είναι σε θέση να διαχειριστεί αποτελεσματικά την κρίση του Covid-19 στο σχολείο του, πρέπει να δείχνει απαραιτήτως πραγματικό ενδιαφέρον για τους εκπαιδευτικούς, τους μαθητές και για το ίδιο το σχολείο, δηλαδή να διαθέτει ενσυναίσθηση. Η ενσυναίσθηση, λοιπόν, αποτελεί το πιο σημαντικό προσόν που πρέπει να έχει ο σχολικός διευθυντής, κάτι που προέκυψε από την παρούσα έρευνα και βρίσκεται σε απόλυτη ταύτιση με τις μελέτες των </w:t>
      </w:r>
      <w:proofErr w:type="spellStart"/>
      <w:r>
        <w:t>Barsade</w:t>
      </w:r>
      <w:proofErr w:type="spellEnd"/>
      <w:r>
        <w:t xml:space="preserve"> (2002) και </w:t>
      </w:r>
      <w:proofErr w:type="spellStart"/>
      <w:r>
        <w:t>Mullen</w:t>
      </w:r>
      <w:proofErr w:type="spellEnd"/>
      <w:r>
        <w:t xml:space="preserve"> </w:t>
      </w:r>
      <w:proofErr w:type="spellStart"/>
      <w:r>
        <w:t>et</w:t>
      </w:r>
      <w:proofErr w:type="spellEnd"/>
      <w:r>
        <w:t xml:space="preserve"> </w:t>
      </w:r>
      <w:proofErr w:type="spellStart"/>
      <w:r>
        <w:t>al</w:t>
      </w:r>
      <w:proofErr w:type="spellEnd"/>
      <w:r>
        <w:t xml:space="preserve">. (2019). Εξίσου σημαντικό προσόν είναι η διαφάνεια και ειλικρίνεια που θα πρέπει να διακατέχεται από την πλευρά του σχολικού διευθυντή. Πρόκειται για προσόντα που επισημάνθηκαν από τους </w:t>
      </w:r>
      <w:proofErr w:type="spellStart"/>
      <w:r>
        <w:t>Elias</w:t>
      </w:r>
      <w:proofErr w:type="spellEnd"/>
      <w:r>
        <w:t xml:space="preserve"> (2009), </w:t>
      </w:r>
      <w:proofErr w:type="spellStart"/>
      <w:r>
        <w:t>Norman</w:t>
      </w:r>
      <w:proofErr w:type="spellEnd"/>
      <w:r>
        <w:t xml:space="preserve"> </w:t>
      </w:r>
      <w:proofErr w:type="spellStart"/>
      <w:r>
        <w:t>et</w:t>
      </w:r>
      <w:proofErr w:type="spellEnd"/>
      <w:r>
        <w:t xml:space="preserve"> </w:t>
      </w:r>
      <w:proofErr w:type="spellStart"/>
      <w:r>
        <w:t>al</w:t>
      </w:r>
      <w:proofErr w:type="spellEnd"/>
      <w:r>
        <w:t xml:space="preserve">. (2010) και </w:t>
      </w:r>
      <w:proofErr w:type="spellStart"/>
      <w:r>
        <w:t>Agote</w:t>
      </w:r>
      <w:proofErr w:type="spellEnd"/>
      <w:r>
        <w:t xml:space="preserve"> </w:t>
      </w:r>
      <w:proofErr w:type="spellStart"/>
      <w:r>
        <w:t>et</w:t>
      </w:r>
      <w:proofErr w:type="spellEnd"/>
      <w:r>
        <w:t xml:space="preserve"> </w:t>
      </w:r>
      <w:proofErr w:type="spellStart"/>
      <w:r>
        <w:t>al</w:t>
      </w:r>
      <w:proofErr w:type="spellEnd"/>
      <w:r>
        <w:t xml:space="preserve">. (2016), με τους οποίους ερχόμαστε σε απόλυτη ταύτιση και συμφωνία. Η ικανότητα του σχολικού διευθυντή στη λήψη αποφάσεων κατά τη διάρκεια της διαχείρισης των κρίσεων που προκύπτουν στις σχολικές μονάδες, επισημάνθηκε ως βασικό προσόν από τις μελέτες των </w:t>
      </w:r>
      <w:proofErr w:type="spellStart"/>
      <w:r>
        <w:t>Men</w:t>
      </w:r>
      <w:proofErr w:type="spellEnd"/>
      <w:r>
        <w:t xml:space="preserve"> &amp; </w:t>
      </w:r>
      <w:proofErr w:type="spellStart"/>
      <w:r>
        <w:t>Stacks</w:t>
      </w:r>
      <w:proofErr w:type="spellEnd"/>
      <w:r>
        <w:t xml:space="preserve"> (2014). Στην παρούσα έρευνα, το συγκεκριμένο προσόν προέκυψε, επίσης, ως αρκετά προς απόλυτα σημαντικό και απαραίτητο. Επομένως, ερχόμαστε σε συμφωνία με τους συγκεκριμένους μελετητές. Το ίδιο συμβαίνει και με την ορθολογική και ορθή κατανομή ευθυνών και αρμοδιοτήτων, η οποία επισημάνθηκε και ανωτέρω, καθώς επίσης και </w:t>
      </w:r>
      <w:r w:rsidR="00BB299C">
        <w:t>την</w:t>
      </w:r>
      <w:r>
        <w:t xml:space="preserve"> κατοχή επικοινωνιακών ικανοτήτων. </w:t>
      </w:r>
    </w:p>
    <w:p w14:paraId="7F79C145" w14:textId="4442AB69" w:rsidR="0002555B" w:rsidRDefault="0002555B" w:rsidP="0002555B">
      <w:r>
        <w:t xml:space="preserve">Όλα αυτά, κρίνονται απαραίτητα προσόντα για τον σχολικό διευθυντή, όμως, δεν πρέπει να εκλείπει και το απαιτούμενο επιστημονικό υπόβαθρο. Στην παρούσα έρευνα, αυτό, προέκυψε ως αρκετά σημαντικό, όμως συγκριτικά με τα υπόλοιπα προσόντα που αναφέρθηκαν, προέκυψε ως το λιγότερο απαραίτητο. Δεν μπορούμε όμως να έρθουμε σε διαφωνία με τους </w:t>
      </w:r>
      <w:proofErr w:type="spellStart"/>
      <w:r>
        <w:t>Lacerenza</w:t>
      </w:r>
      <w:proofErr w:type="spellEnd"/>
      <w:r>
        <w:t xml:space="preserve"> </w:t>
      </w:r>
      <w:proofErr w:type="spellStart"/>
      <w:r>
        <w:t>et</w:t>
      </w:r>
      <w:proofErr w:type="spellEnd"/>
      <w:r>
        <w:t xml:space="preserve"> </w:t>
      </w:r>
      <w:proofErr w:type="spellStart"/>
      <w:r>
        <w:t>al</w:t>
      </w:r>
      <w:proofErr w:type="spellEnd"/>
      <w:r>
        <w:t xml:space="preserve">. (2017) και </w:t>
      </w:r>
      <w:proofErr w:type="spellStart"/>
      <w:r>
        <w:t>Kragt</w:t>
      </w:r>
      <w:proofErr w:type="spellEnd"/>
      <w:r>
        <w:t xml:space="preserve"> &amp; </w:t>
      </w:r>
      <w:proofErr w:type="spellStart"/>
      <w:r>
        <w:t>Guenter</w:t>
      </w:r>
      <w:proofErr w:type="spellEnd"/>
      <w:r>
        <w:t xml:space="preserve"> (2018), οι οποίοι υποστήριξαν την σπουδαιότητα της κατοχής </w:t>
      </w:r>
      <w:r w:rsidR="00BB299C">
        <w:t xml:space="preserve">του </w:t>
      </w:r>
      <w:r>
        <w:t>απαιτούμενου και πλήρους γνωστικού υπόβαθρου σε ζητήματα διαχείρισης κρίσεων, από την πλευρά του σχολικού διευθυντή, προκειμένου να καταστεί δυνατή η αποτελεσματική διαχείριση μίας κρίσης.</w:t>
      </w:r>
    </w:p>
    <w:p w14:paraId="7CF8777D" w14:textId="050BF78A" w:rsidR="0002555B" w:rsidRDefault="0002555B" w:rsidP="0002555B">
      <w:r>
        <w:lastRenderedPageBreak/>
        <w:t xml:space="preserve">Ένα ακόμα σημείο, το οποίο χρήζει επισήμανσης, είναι η θετική και στατιστικά σημαντική συσχέτιση που εντοπίστηκε μεταξύ των τρόπων και μεθόδων διαχείρισης της κρίσης του Covid-19, αλλά και των χαρακτηριστικών και προσόντων που πρέπει να διαθέτει ο σχολικός διευθυντής. Όλα αυτά τα τέσσερα στοιχεία είναι </w:t>
      </w:r>
      <w:r w:rsidR="00BB299C">
        <w:t>αλληλεξαρτώμενα</w:t>
      </w:r>
      <w:r>
        <w:t xml:space="preserve"> και αλληλοεπηρεαζόμενα προς την ίδια κατεύθυνση. Αυτό σημαίνει πως αν ενδυναμωθεί και ενταθεί ένα εκ των τεσσάρων στοιχείων, τα υπόλοιπα τρία θα κινηθούν προς </w:t>
      </w:r>
      <w:r w:rsidR="00BB299C">
        <w:t xml:space="preserve">την ίδια </w:t>
      </w:r>
      <w:r>
        <w:t>θετική κατεύθυνση</w:t>
      </w:r>
      <w:r w:rsidR="00BB299C">
        <w:t xml:space="preserve"> και αντιστρόφως.</w:t>
      </w:r>
    </w:p>
    <w:p w14:paraId="630CE753" w14:textId="75A2A72A" w:rsidR="0002555B" w:rsidRDefault="0002555B" w:rsidP="0002555B">
      <w:r>
        <w:t>Εν κατακλείδι, ο σχολικός διευθυντής διαδραματίζει κομβικό ρόλο στην αποτελεσματική διαχείριση της κρίσης του Covid-19. Πρόκειται για μία επιπρόσθετη πρόκληση που προστίθεται στον πολυδιάστατο ρόλο, τον οποίο διαδραματίζει στη σχολική μονάδα που διευθύνει. Η υπόσταση προσωπικού και υπέρμετρου ενδιαφέροντος προς όλα τα εμπλεκόμενα μέρη του σχολείου, ήτοι τους εκπαιδευτικούς, τους μαθητές, αλλά και την ίδια τη σχολική μονάδα, η διαφάνεια και ειλικρίνεια, η ισότιμη κατανομή καθηκόντων και αρμοδιοτήτων, ο αλληλοσεβασμός, η κατοχή επικοινωνιακών, διοικητικών, συμβουλευτικών και ηγετικών δεξιοτήτων, αποτελούν χαρακτηριστικά και προσόντα που πρέπει να διαθέτει ο σχολικός διευθυντής προκειμένου να καταφέρει να διαχειριστεί αποτελεσματικά την κρίση αυτή, τη στιγμή κατά την οποία ο ρόλος του και η αναγκαιότητα εμπλοκής του είναι απολύτως απαραίτητα. Στ</w:t>
      </w:r>
      <w:r w:rsidR="00BB299C">
        <w:t>ο</w:t>
      </w:r>
      <w:r>
        <w:t xml:space="preserve"> πλαίσι</w:t>
      </w:r>
      <w:r w:rsidR="00BB299C">
        <w:t>ο</w:t>
      </w:r>
      <w:r>
        <w:t xml:space="preserve"> της προσπάθειας αυτής, δεν χωρούν συμβιβασμοί</w:t>
      </w:r>
      <w:bookmarkStart w:id="47" w:name="_GoBack"/>
      <w:bookmarkEnd w:id="47"/>
      <w:r>
        <w:t>, αλλά κομβικό ρόλο διαδραματίζει η αποτελεσματική διαπραγμάτευση και η καλή οργανωτική λειτουργία στο σχολείο, τα οποία βοηθούν σε μεγαλύτερο βαθμό την προσπάθεια του σχολικού διευθυντή.</w:t>
      </w:r>
    </w:p>
    <w:p w14:paraId="33399EB2" w14:textId="0113512B" w:rsidR="00301B67" w:rsidRPr="008116ED" w:rsidRDefault="0002555B" w:rsidP="0002555B">
      <w:r>
        <w:t xml:space="preserve">Δεδομένων των σημαντικών ευρημάτων της παρούσας έρευνας, και δεδομένου του περιορισμού αυτής, ο οποίος αφορά την αδυναμία γενίκευσης των συμπερασμάτων για το σύνολο του ελληνικού εκπαιδευτικού κλάδου, προτείνεται η διεξαγωγή ίδιας έρευνας, στην οποία θα συμμετέχει μεγαλύτερο ερευνητικό δείγμα, προκειμένου να καταστεί εφικτή η εν λόγω γενίκευση. </w:t>
      </w:r>
      <w:r w:rsidR="00301B67">
        <w:br w:type="page"/>
      </w:r>
    </w:p>
    <w:p w14:paraId="4489D906" w14:textId="77777777" w:rsidR="00DE4640" w:rsidRPr="00EF2788" w:rsidRDefault="00DE4640" w:rsidP="00DE4640">
      <w:pPr>
        <w:pStyle w:val="1"/>
      </w:pPr>
      <w:bookmarkStart w:id="48" w:name="_Toc61191572"/>
      <w:r w:rsidRPr="00AB5B80">
        <w:lastRenderedPageBreak/>
        <w:t>ΒΙΒΛΙΟΓΡΑΦΙΑ</w:t>
      </w:r>
      <w:bookmarkEnd w:id="48"/>
      <w:r w:rsidR="00EF2788" w:rsidRPr="00301B67">
        <w:t xml:space="preserve"> </w:t>
      </w:r>
    </w:p>
    <w:p w14:paraId="77578428" w14:textId="77777777" w:rsidR="00A55A68" w:rsidRPr="00C51A3B" w:rsidRDefault="00C51A3B" w:rsidP="00A55A68">
      <w:pPr>
        <w:spacing w:after="0"/>
        <w:jc w:val="left"/>
        <w:rPr>
          <w:rFonts w:ascii="Times New Roman" w:hAnsi="Times New Roman" w:cs="Times New Roman"/>
          <w:b/>
          <w:bCs/>
          <w:szCs w:val="24"/>
          <w:u w:val="single"/>
        </w:rPr>
      </w:pPr>
      <w:r>
        <w:rPr>
          <w:rFonts w:ascii="Times New Roman" w:hAnsi="Times New Roman" w:cs="Times New Roman"/>
          <w:b/>
          <w:bCs/>
          <w:szCs w:val="24"/>
          <w:u w:val="single"/>
        </w:rPr>
        <w:t>Ξενόγλωσση</w:t>
      </w:r>
    </w:p>
    <w:p w14:paraId="6652A106" w14:textId="74462C93" w:rsidR="001D5468" w:rsidRDefault="001D5468" w:rsidP="001D5468">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Adamson</w:t>
      </w:r>
      <w:r w:rsidRPr="004110C6">
        <w:rPr>
          <w:rFonts w:ascii="Times New Roman" w:hAnsi="Times New Roman" w:cs="Times New Roman"/>
          <w:szCs w:val="24"/>
        </w:rPr>
        <w:t xml:space="preserve">, </w:t>
      </w:r>
      <w:r w:rsidRPr="00EF03E6">
        <w:rPr>
          <w:rFonts w:ascii="Times New Roman" w:hAnsi="Times New Roman" w:cs="Times New Roman"/>
          <w:szCs w:val="24"/>
          <w:lang w:val="en-US"/>
        </w:rPr>
        <w:t>A</w:t>
      </w:r>
      <w:r w:rsidRPr="004110C6">
        <w:rPr>
          <w:rFonts w:ascii="Times New Roman" w:hAnsi="Times New Roman" w:cs="Times New Roman"/>
          <w:szCs w:val="24"/>
        </w:rPr>
        <w:t xml:space="preserve">. </w:t>
      </w:r>
      <w:r w:rsidRPr="00EF03E6">
        <w:rPr>
          <w:rFonts w:ascii="Times New Roman" w:hAnsi="Times New Roman" w:cs="Times New Roman"/>
          <w:szCs w:val="24"/>
          <w:lang w:val="en-US"/>
        </w:rPr>
        <w:t>D</w:t>
      </w:r>
      <w:r w:rsidRPr="004110C6">
        <w:rPr>
          <w:rFonts w:ascii="Times New Roman" w:hAnsi="Times New Roman" w:cs="Times New Roman"/>
          <w:szCs w:val="24"/>
        </w:rPr>
        <w:t xml:space="preserve">., &amp; </w:t>
      </w:r>
      <w:r w:rsidRPr="00EF03E6">
        <w:rPr>
          <w:rFonts w:ascii="Times New Roman" w:hAnsi="Times New Roman" w:cs="Times New Roman"/>
          <w:szCs w:val="24"/>
          <w:lang w:val="en-US"/>
        </w:rPr>
        <w:t>Peacock</w:t>
      </w:r>
      <w:r w:rsidRPr="004110C6">
        <w:rPr>
          <w:rFonts w:ascii="Times New Roman" w:hAnsi="Times New Roman" w:cs="Times New Roman"/>
          <w:szCs w:val="24"/>
        </w:rPr>
        <w:t xml:space="preserve">, </w:t>
      </w:r>
      <w:r w:rsidRPr="00EF03E6">
        <w:rPr>
          <w:rFonts w:ascii="Times New Roman" w:hAnsi="Times New Roman" w:cs="Times New Roman"/>
          <w:szCs w:val="24"/>
          <w:lang w:val="en-US"/>
        </w:rPr>
        <w:t>G</w:t>
      </w:r>
      <w:r w:rsidRPr="004110C6">
        <w:rPr>
          <w:rFonts w:ascii="Times New Roman" w:hAnsi="Times New Roman" w:cs="Times New Roman"/>
          <w:szCs w:val="24"/>
        </w:rPr>
        <w:t xml:space="preserve">. </w:t>
      </w:r>
      <w:r w:rsidRPr="00EF03E6">
        <w:rPr>
          <w:rFonts w:ascii="Times New Roman" w:hAnsi="Times New Roman" w:cs="Times New Roman"/>
          <w:szCs w:val="24"/>
          <w:lang w:val="en-US"/>
        </w:rPr>
        <w:t>G</w:t>
      </w:r>
      <w:r w:rsidRPr="004110C6">
        <w:rPr>
          <w:rFonts w:ascii="Times New Roman" w:hAnsi="Times New Roman" w:cs="Times New Roman"/>
          <w:szCs w:val="24"/>
        </w:rPr>
        <w:t xml:space="preserve">. (2007). </w:t>
      </w:r>
      <w:r w:rsidRPr="00EF03E6">
        <w:rPr>
          <w:rFonts w:ascii="Times New Roman" w:hAnsi="Times New Roman" w:cs="Times New Roman"/>
          <w:szCs w:val="24"/>
          <w:lang w:val="en-US"/>
        </w:rPr>
        <w:t>Crisis response in the public schools: A survey of school psychologists’ experiences and perceptions. Psychology in the Schools, 44(8), 749–764.</w:t>
      </w:r>
    </w:p>
    <w:p w14:paraId="045FF978" w14:textId="500EE421" w:rsidR="001D5468" w:rsidRDefault="001D5468" w:rsidP="00EF03E6">
      <w:pPr>
        <w:spacing w:after="0"/>
        <w:ind w:left="567" w:hanging="567"/>
        <w:jc w:val="left"/>
        <w:rPr>
          <w:rFonts w:ascii="Times New Roman" w:hAnsi="Times New Roman" w:cs="Times New Roman"/>
          <w:szCs w:val="24"/>
          <w:lang w:val="en-US"/>
        </w:rPr>
      </w:pPr>
      <w:proofErr w:type="spellStart"/>
      <w:r w:rsidRPr="001D5468">
        <w:rPr>
          <w:rFonts w:ascii="Times New Roman" w:hAnsi="Times New Roman" w:cs="Times New Roman"/>
          <w:szCs w:val="24"/>
          <w:lang w:val="en-US"/>
        </w:rPr>
        <w:t>Agote</w:t>
      </w:r>
      <w:proofErr w:type="spellEnd"/>
      <w:r w:rsidRPr="001D5468">
        <w:rPr>
          <w:rFonts w:ascii="Times New Roman" w:hAnsi="Times New Roman" w:cs="Times New Roman"/>
          <w:szCs w:val="24"/>
          <w:lang w:val="en-US"/>
        </w:rPr>
        <w:t xml:space="preserve">, L., </w:t>
      </w:r>
      <w:proofErr w:type="spellStart"/>
      <w:r w:rsidRPr="001D5468">
        <w:rPr>
          <w:rFonts w:ascii="Times New Roman" w:hAnsi="Times New Roman" w:cs="Times New Roman"/>
          <w:szCs w:val="24"/>
          <w:lang w:val="en-US"/>
        </w:rPr>
        <w:t>Aramburu</w:t>
      </w:r>
      <w:proofErr w:type="spellEnd"/>
      <w:r w:rsidRPr="001D5468">
        <w:rPr>
          <w:rFonts w:ascii="Times New Roman" w:hAnsi="Times New Roman" w:cs="Times New Roman"/>
          <w:szCs w:val="24"/>
          <w:lang w:val="en-US"/>
        </w:rPr>
        <w:t>, N., &amp; Lines, R. (2016). Perception, trust in the leader, and followers’ emotions in organizational change processes. The Journal of Applied Behavioral Science, 52(1), 35–63.</w:t>
      </w:r>
    </w:p>
    <w:p w14:paraId="7375EF95" w14:textId="09F9B644" w:rsid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Al </w:t>
      </w:r>
      <w:proofErr w:type="spellStart"/>
      <w:r w:rsidRPr="00EF03E6">
        <w:rPr>
          <w:rFonts w:ascii="Times New Roman" w:hAnsi="Times New Roman" w:cs="Times New Roman"/>
          <w:szCs w:val="24"/>
          <w:lang w:val="en-US"/>
        </w:rPr>
        <w:t>Eid</w:t>
      </w:r>
      <w:proofErr w:type="spellEnd"/>
      <w:r w:rsidRPr="00EF03E6">
        <w:rPr>
          <w:rFonts w:ascii="Times New Roman" w:hAnsi="Times New Roman" w:cs="Times New Roman"/>
          <w:szCs w:val="24"/>
          <w:lang w:val="en-US"/>
        </w:rPr>
        <w:t xml:space="preserve">, N. A., &amp; </w:t>
      </w:r>
      <w:proofErr w:type="spellStart"/>
      <w:r w:rsidRPr="00EF03E6">
        <w:rPr>
          <w:rFonts w:ascii="Times New Roman" w:hAnsi="Times New Roman" w:cs="Times New Roman"/>
          <w:szCs w:val="24"/>
          <w:lang w:val="en-US"/>
        </w:rPr>
        <w:t>Arnout</w:t>
      </w:r>
      <w:proofErr w:type="spellEnd"/>
      <w:r w:rsidRPr="00EF03E6">
        <w:rPr>
          <w:rFonts w:ascii="Times New Roman" w:hAnsi="Times New Roman" w:cs="Times New Roman"/>
          <w:szCs w:val="24"/>
          <w:lang w:val="en-US"/>
        </w:rPr>
        <w:t xml:space="preserve">, B. A. (2020). Crisis and disaster management in the light of the Islamic approach: COVID ‐19 pandemic crisis as a model (a qualitative study using the grounded theory). Journal of Public Affairs, 20(4). </w:t>
      </w:r>
    </w:p>
    <w:p w14:paraId="4BD20361" w14:textId="0971E6A3" w:rsidR="00BA66D8" w:rsidRDefault="00BA66D8" w:rsidP="00EF03E6">
      <w:pPr>
        <w:spacing w:after="0"/>
        <w:ind w:left="567" w:hanging="567"/>
        <w:jc w:val="left"/>
        <w:rPr>
          <w:rFonts w:ascii="Times New Roman" w:hAnsi="Times New Roman" w:cs="Times New Roman"/>
          <w:szCs w:val="24"/>
          <w:lang w:val="en-US"/>
        </w:rPr>
      </w:pPr>
      <w:proofErr w:type="spellStart"/>
      <w:r w:rsidRPr="00BA66D8">
        <w:rPr>
          <w:rFonts w:ascii="Times New Roman" w:hAnsi="Times New Roman" w:cs="Times New Roman"/>
          <w:szCs w:val="24"/>
          <w:lang w:val="en-US"/>
        </w:rPr>
        <w:t>Ahlström</w:t>
      </w:r>
      <w:proofErr w:type="spellEnd"/>
      <w:r w:rsidRPr="00BA66D8">
        <w:rPr>
          <w:rFonts w:ascii="Times New Roman" w:hAnsi="Times New Roman" w:cs="Times New Roman"/>
          <w:szCs w:val="24"/>
          <w:lang w:val="en-US"/>
        </w:rPr>
        <w:t xml:space="preserve">, Β., Leo, U., </w:t>
      </w:r>
      <w:proofErr w:type="spellStart"/>
      <w:r w:rsidRPr="00BA66D8">
        <w:rPr>
          <w:rFonts w:ascii="Times New Roman" w:hAnsi="Times New Roman" w:cs="Times New Roman"/>
          <w:szCs w:val="24"/>
          <w:lang w:val="en-US"/>
        </w:rPr>
        <w:t>Norqvist</w:t>
      </w:r>
      <w:proofErr w:type="spellEnd"/>
      <w:r w:rsidRPr="00BA66D8">
        <w:rPr>
          <w:rFonts w:ascii="Times New Roman" w:hAnsi="Times New Roman" w:cs="Times New Roman"/>
          <w:szCs w:val="24"/>
          <w:lang w:val="en-US"/>
        </w:rPr>
        <w:t xml:space="preserve">, L., &amp; </w:t>
      </w:r>
      <w:proofErr w:type="spellStart"/>
      <w:r w:rsidRPr="00BA66D8">
        <w:rPr>
          <w:rFonts w:ascii="Times New Roman" w:hAnsi="Times New Roman" w:cs="Times New Roman"/>
          <w:szCs w:val="24"/>
          <w:lang w:val="en-US"/>
        </w:rPr>
        <w:t>Isling</w:t>
      </w:r>
      <w:proofErr w:type="spellEnd"/>
      <w:r w:rsidRPr="00BA66D8">
        <w:rPr>
          <w:rFonts w:ascii="Times New Roman" w:hAnsi="Times New Roman" w:cs="Times New Roman"/>
          <w:szCs w:val="24"/>
          <w:lang w:val="en-US"/>
        </w:rPr>
        <w:t>, P. (2020). School Leadership as (Un)usual. Insights From Principals in Sweden During a Pandemic. ISEA, 48(2), 35-41.</w:t>
      </w:r>
    </w:p>
    <w:p w14:paraId="44A96A1D" w14:textId="77777777" w:rsidR="001D5468" w:rsidRPr="001D5468" w:rsidRDefault="001D5468" w:rsidP="001D5468">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 xml:space="preserve">Allen, S. J., &amp; Hartman, N. S. (2008). Leadership development: An exploration of sources of learning. SAM Advanced Management Journal, 73, 11–19. </w:t>
      </w:r>
    </w:p>
    <w:p w14:paraId="3258ACE2" w14:textId="77777777" w:rsidR="001D5468" w:rsidRPr="001D5468" w:rsidRDefault="001D5468" w:rsidP="001D5468">
      <w:pPr>
        <w:spacing w:after="0"/>
        <w:ind w:left="567" w:hanging="567"/>
        <w:jc w:val="left"/>
        <w:rPr>
          <w:rFonts w:ascii="Times New Roman" w:hAnsi="Times New Roman" w:cs="Times New Roman"/>
          <w:szCs w:val="24"/>
          <w:lang w:val="en-US"/>
        </w:rPr>
      </w:pPr>
      <w:proofErr w:type="spellStart"/>
      <w:r w:rsidRPr="001D5468">
        <w:rPr>
          <w:rFonts w:ascii="Times New Roman" w:hAnsi="Times New Roman" w:cs="Times New Roman"/>
          <w:szCs w:val="24"/>
          <w:lang w:val="en-US"/>
        </w:rPr>
        <w:t>Antonakis</w:t>
      </w:r>
      <w:proofErr w:type="spellEnd"/>
      <w:r w:rsidRPr="001D5468">
        <w:rPr>
          <w:rFonts w:ascii="Times New Roman" w:hAnsi="Times New Roman" w:cs="Times New Roman"/>
          <w:szCs w:val="24"/>
          <w:lang w:val="en-US"/>
        </w:rPr>
        <w:t xml:space="preserve">, J., </w:t>
      </w:r>
      <w:proofErr w:type="spellStart"/>
      <w:r w:rsidRPr="001D5468">
        <w:rPr>
          <w:rFonts w:ascii="Times New Roman" w:hAnsi="Times New Roman" w:cs="Times New Roman"/>
          <w:szCs w:val="24"/>
          <w:lang w:val="en-US"/>
        </w:rPr>
        <w:t>Fenley</w:t>
      </w:r>
      <w:proofErr w:type="spellEnd"/>
      <w:r w:rsidRPr="001D5468">
        <w:rPr>
          <w:rFonts w:ascii="Times New Roman" w:hAnsi="Times New Roman" w:cs="Times New Roman"/>
          <w:szCs w:val="24"/>
          <w:lang w:val="en-US"/>
        </w:rPr>
        <w:t xml:space="preserve">, M., &amp; </w:t>
      </w:r>
      <w:proofErr w:type="spellStart"/>
      <w:r w:rsidRPr="001D5468">
        <w:rPr>
          <w:rFonts w:ascii="Times New Roman" w:hAnsi="Times New Roman" w:cs="Times New Roman"/>
          <w:szCs w:val="24"/>
          <w:lang w:val="en-US"/>
        </w:rPr>
        <w:t>Liechti</w:t>
      </w:r>
      <w:proofErr w:type="spellEnd"/>
      <w:r w:rsidRPr="001D5468">
        <w:rPr>
          <w:rFonts w:ascii="Times New Roman" w:hAnsi="Times New Roman" w:cs="Times New Roman"/>
          <w:szCs w:val="24"/>
          <w:lang w:val="en-US"/>
        </w:rPr>
        <w:t xml:space="preserve">, S. (2011). Can charisma be taught? Tests of two interventions. The Academy of Management Learning and Education, 10, 374–396. </w:t>
      </w:r>
    </w:p>
    <w:p w14:paraId="0EED257C" w14:textId="77777777" w:rsidR="001D5468" w:rsidRPr="001D5468" w:rsidRDefault="001D5468" w:rsidP="001D5468">
      <w:pPr>
        <w:spacing w:after="0"/>
        <w:ind w:left="567" w:hanging="567"/>
        <w:jc w:val="left"/>
        <w:rPr>
          <w:rFonts w:ascii="Times New Roman" w:hAnsi="Times New Roman" w:cs="Times New Roman"/>
          <w:szCs w:val="24"/>
          <w:lang w:val="en-US"/>
        </w:rPr>
      </w:pPr>
      <w:proofErr w:type="spellStart"/>
      <w:r w:rsidRPr="001D5468">
        <w:rPr>
          <w:rFonts w:ascii="Times New Roman" w:hAnsi="Times New Roman" w:cs="Times New Roman"/>
          <w:szCs w:val="24"/>
          <w:lang w:val="en-US"/>
        </w:rPr>
        <w:t>Awamleh</w:t>
      </w:r>
      <w:proofErr w:type="spellEnd"/>
      <w:r w:rsidRPr="001D5468">
        <w:rPr>
          <w:rFonts w:ascii="Times New Roman" w:hAnsi="Times New Roman" w:cs="Times New Roman"/>
          <w:szCs w:val="24"/>
          <w:lang w:val="en-US"/>
        </w:rPr>
        <w:t>, R., &amp; Gardner, W. L. (1999). Perceptions of leader charisma and effectiveness: The effects of vision content, delivery, and organizational performance. Leadership Quarterly, 10, 345–373.</w:t>
      </w:r>
    </w:p>
    <w:p w14:paraId="3AC3AF2F" w14:textId="77777777" w:rsidR="001D5468" w:rsidRPr="001D5468" w:rsidRDefault="001D5468" w:rsidP="001D5468">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 xml:space="preserve">Baldwin, B. A. (1978). A paradigm for the classification of emotional crises: Implications for crisis intervention. American Journal of Orthopsychiatry, 48, 538-551. </w:t>
      </w:r>
    </w:p>
    <w:p w14:paraId="16A48CAF" w14:textId="00246D34" w:rsidR="001D5468" w:rsidRPr="00EF03E6" w:rsidRDefault="001D5468" w:rsidP="001D5468">
      <w:pPr>
        <w:spacing w:after="0"/>
        <w:ind w:left="567" w:hanging="567"/>
        <w:jc w:val="left"/>
        <w:rPr>
          <w:rFonts w:ascii="Times New Roman" w:hAnsi="Times New Roman" w:cs="Times New Roman"/>
          <w:szCs w:val="24"/>
          <w:lang w:val="en-US"/>
        </w:rPr>
      </w:pPr>
      <w:proofErr w:type="spellStart"/>
      <w:r w:rsidRPr="001D5468">
        <w:rPr>
          <w:rFonts w:ascii="Times New Roman" w:hAnsi="Times New Roman" w:cs="Times New Roman"/>
          <w:szCs w:val="24"/>
          <w:lang w:val="en-US"/>
        </w:rPr>
        <w:t>Barsade</w:t>
      </w:r>
      <w:proofErr w:type="spellEnd"/>
      <w:r w:rsidRPr="001D5468">
        <w:rPr>
          <w:rFonts w:ascii="Times New Roman" w:hAnsi="Times New Roman" w:cs="Times New Roman"/>
          <w:szCs w:val="24"/>
          <w:lang w:val="en-US"/>
        </w:rPr>
        <w:t>, S. (2002). The Ripple Effect: Emotional contagion and its influence on group behavior. Administrative Science Quarterly, 47, 644–675.</w:t>
      </w:r>
    </w:p>
    <w:p w14:paraId="405E6F05"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Barton, L. (1993). Crisis in Organizations: Managing and Communicating in the Heat of Chaos. Ohio: South – Western, Cincinnati.</w:t>
      </w:r>
    </w:p>
    <w:p w14:paraId="01D5FA85" w14:textId="0EBB87D5" w:rsid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lastRenderedPageBreak/>
        <w:t>Barton, L. (1994). Crisis Management. Cornell Hotel and Restaurant Administration Quarterly, 35(2), 59–65.</w:t>
      </w:r>
    </w:p>
    <w:p w14:paraId="4B56AC41" w14:textId="0C9C18B0" w:rsidR="00E31576" w:rsidRPr="004110C6" w:rsidRDefault="00E31576" w:rsidP="00EF03E6">
      <w:pPr>
        <w:spacing w:after="0"/>
        <w:ind w:left="567" w:hanging="567"/>
        <w:jc w:val="left"/>
        <w:rPr>
          <w:rFonts w:ascii="Times New Roman" w:hAnsi="Times New Roman" w:cs="Times New Roman"/>
          <w:szCs w:val="24"/>
        </w:rPr>
      </w:pPr>
      <w:r w:rsidRPr="00E31576">
        <w:rPr>
          <w:rFonts w:ascii="Times New Roman" w:hAnsi="Times New Roman" w:cs="Times New Roman"/>
          <w:szCs w:val="24"/>
          <w:lang w:val="en-US"/>
        </w:rPr>
        <w:t>Bell</w:t>
      </w:r>
      <w:r w:rsidRPr="00E31576">
        <w:rPr>
          <w:rFonts w:ascii="Times New Roman" w:hAnsi="Times New Roman" w:cs="Times New Roman"/>
          <w:szCs w:val="24"/>
        </w:rPr>
        <w:t xml:space="preserve">, </w:t>
      </w:r>
      <w:r w:rsidRPr="00E31576">
        <w:rPr>
          <w:rFonts w:ascii="Times New Roman" w:hAnsi="Times New Roman" w:cs="Times New Roman"/>
          <w:szCs w:val="24"/>
          <w:lang w:val="en-US"/>
        </w:rPr>
        <w:t>J</w:t>
      </w:r>
      <w:r w:rsidRPr="00E31576">
        <w:rPr>
          <w:rFonts w:ascii="Times New Roman" w:hAnsi="Times New Roman" w:cs="Times New Roman"/>
          <w:szCs w:val="24"/>
        </w:rPr>
        <w:t xml:space="preserve">. (2007). Πώς να συντάξετε μια επιστημονική εργασία: οδηγός ερευνητικής μεθοδολογίας. </w:t>
      </w:r>
      <w:r w:rsidRPr="004110C6">
        <w:rPr>
          <w:rFonts w:ascii="Times New Roman" w:hAnsi="Times New Roman" w:cs="Times New Roman"/>
          <w:szCs w:val="24"/>
        </w:rPr>
        <w:t>Αθήνα: Εκδόσεις Μεταίχμιο.</w:t>
      </w:r>
    </w:p>
    <w:p w14:paraId="08F882C8"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Blanchard</w:t>
      </w:r>
      <w:r w:rsidRPr="00EF03E6">
        <w:rPr>
          <w:rFonts w:ascii="Times New Roman" w:hAnsi="Times New Roman" w:cs="Times New Roman"/>
          <w:szCs w:val="24"/>
        </w:rPr>
        <w:t xml:space="preserve">, </w:t>
      </w:r>
      <w:r w:rsidRPr="00EF03E6">
        <w:rPr>
          <w:rFonts w:ascii="Times New Roman" w:hAnsi="Times New Roman" w:cs="Times New Roman"/>
          <w:szCs w:val="24"/>
          <w:lang w:val="en-US"/>
        </w:rPr>
        <w:t>K</w:t>
      </w:r>
      <w:r w:rsidRPr="00EF03E6">
        <w:rPr>
          <w:rFonts w:ascii="Times New Roman" w:hAnsi="Times New Roman" w:cs="Times New Roman"/>
          <w:szCs w:val="24"/>
        </w:rPr>
        <w:t xml:space="preserve">., &amp; </w:t>
      </w:r>
      <w:r w:rsidRPr="00EF03E6">
        <w:rPr>
          <w:rFonts w:ascii="Times New Roman" w:hAnsi="Times New Roman" w:cs="Times New Roman"/>
          <w:szCs w:val="24"/>
          <w:lang w:val="en-US"/>
        </w:rPr>
        <w:t>Miller</w:t>
      </w:r>
      <w:r w:rsidRPr="00EF03E6">
        <w:rPr>
          <w:rFonts w:ascii="Times New Roman" w:hAnsi="Times New Roman" w:cs="Times New Roman"/>
          <w:szCs w:val="24"/>
        </w:rPr>
        <w:t xml:space="preserve">, </w:t>
      </w:r>
      <w:r w:rsidRPr="00EF03E6">
        <w:rPr>
          <w:rFonts w:ascii="Times New Roman" w:hAnsi="Times New Roman" w:cs="Times New Roman"/>
          <w:szCs w:val="24"/>
          <w:lang w:val="en-US"/>
        </w:rPr>
        <w:t>M</w:t>
      </w:r>
      <w:r w:rsidRPr="00EF03E6">
        <w:rPr>
          <w:rFonts w:ascii="Times New Roman" w:hAnsi="Times New Roman" w:cs="Times New Roman"/>
          <w:szCs w:val="24"/>
        </w:rPr>
        <w:t xml:space="preserve">. (2007). Το </w:t>
      </w:r>
      <w:proofErr w:type="spellStart"/>
      <w:r w:rsidRPr="00EF03E6">
        <w:rPr>
          <w:rFonts w:ascii="Times New Roman" w:hAnsi="Times New Roman" w:cs="Times New Roman"/>
          <w:szCs w:val="24"/>
        </w:rPr>
        <w:t>Μυστικο</w:t>
      </w:r>
      <w:proofErr w:type="spellEnd"/>
      <w:r w:rsidRPr="00EF03E6">
        <w:rPr>
          <w:rFonts w:ascii="Times New Roman" w:hAnsi="Times New Roman" w:cs="Times New Roman"/>
          <w:szCs w:val="24"/>
        </w:rPr>
        <w:t xml:space="preserve">́: Τι </w:t>
      </w:r>
      <w:proofErr w:type="spellStart"/>
      <w:r w:rsidRPr="00EF03E6">
        <w:rPr>
          <w:rFonts w:ascii="Times New Roman" w:hAnsi="Times New Roman" w:cs="Times New Roman"/>
          <w:szCs w:val="24"/>
        </w:rPr>
        <w:t>γνωρίζουν</w:t>
      </w:r>
      <w:proofErr w:type="spellEnd"/>
      <w:r w:rsidRPr="00EF03E6">
        <w:rPr>
          <w:rFonts w:ascii="Times New Roman" w:hAnsi="Times New Roman" w:cs="Times New Roman"/>
          <w:szCs w:val="24"/>
        </w:rPr>
        <w:t xml:space="preserve"> και τι </w:t>
      </w:r>
      <w:proofErr w:type="spellStart"/>
      <w:r w:rsidRPr="00EF03E6">
        <w:rPr>
          <w:rFonts w:ascii="Times New Roman" w:hAnsi="Times New Roman" w:cs="Times New Roman"/>
          <w:szCs w:val="24"/>
        </w:rPr>
        <w:t>κάνουν</w:t>
      </w:r>
      <w:proofErr w:type="spellEnd"/>
      <w:r w:rsidRPr="00EF03E6">
        <w:rPr>
          <w:rFonts w:ascii="Times New Roman" w:hAnsi="Times New Roman" w:cs="Times New Roman"/>
          <w:szCs w:val="24"/>
        </w:rPr>
        <w:t xml:space="preserve"> οι </w:t>
      </w:r>
      <w:proofErr w:type="spellStart"/>
      <w:r w:rsidRPr="00EF03E6">
        <w:rPr>
          <w:rFonts w:ascii="Times New Roman" w:hAnsi="Times New Roman" w:cs="Times New Roman"/>
          <w:szCs w:val="24"/>
        </w:rPr>
        <w:t>μεγάλοι</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ηγέτες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lang w:val="en-US"/>
        </w:rPr>
        <w:t>Αθήν</w:t>
      </w:r>
      <w:proofErr w:type="spellEnd"/>
      <w:r w:rsidRPr="00EF03E6">
        <w:rPr>
          <w:rFonts w:ascii="Times New Roman" w:hAnsi="Times New Roman" w:cs="Times New Roman"/>
          <w:szCs w:val="24"/>
          <w:lang w:val="en-US"/>
        </w:rPr>
        <w:t xml:space="preserve">α: </w:t>
      </w:r>
      <w:proofErr w:type="spellStart"/>
      <w:r w:rsidRPr="00EF03E6">
        <w:rPr>
          <w:rFonts w:ascii="Times New Roman" w:hAnsi="Times New Roman" w:cs="Times New Roman"/>
          <w:szCs w:val="24"/>
          <w:lang w:val="en-US"/>
        </w:rPr>
        <w:t>Κλειδ</w:t>
      </w:r>
      <w:proofErr w:type="spellEnd"/>
      <w:r w:rsidRPr="00EF03E6">
        <w:rPr>
          <w:rFonts w:ascii="Times New Roman" w:hAnsi="Times New Roman" w:cs="Times New Roman"/>
          <w:szCs w:val="24"/>
          <w:lang w:val="en-US"/>
        </w:rPr>
        <w:t xml:space="preserve">άριθμος. </w:t>
      </w:r>
    </w:p>
    <w:p w14:paraId="40BDEA8E"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Bobyleva</w:t>
      </w:r>
      <w:proofErr w:type="spellEnd"/>
      <w:r w:rsidRPr="00EF03E6">
        <w:rPr>
          <w:rFonts w:ascii="Times New Roman" w:hAnsi="Times New Roman" w:cs="Times New Roman"/>
          <w:szCs w:val="24"/>
          <w:lang w:val="en-US"/>
        </w:rPr>
        <w:t xml:space="preserve">, Α., &amp; </w:t>
      </w:r>
      <w:proofErr w:type="spellStart"/>
      <w:r w:rsidRPr="00EF03E6">
        <w:rPr>
          <w:rFonts w:ascii="Times New Roman" w:hAnsi="Times New Roman" w:cs="Times New Roman"/>
          <w:szCs w:val="24"/>
          <w:lang w:val="en-US"/>
        </w:rPr>
        <w:t>Sidorova</w:t>
      </w:r>
      <w:proofErr w:type="spellEnd"/>
      <w:r w:rsidRPr="00EF03E6">
        <w:rPr>
          <w:rFonts w:ascii="Times New Roman" w:hAnsi="Times New Roman" w:cs="Times New Roman"/>
          <w:szCs w:val="24"/>
          <w:lang w:val="en-US"/>
        </w:rPr>
        <w:t>, Α. (2015). Crisis management in higher education in Russia. Perspectives of Innovations, Economics and Business, 15(4), 156-168.</w:t>
      </w:r>
    </w:p>
    <w:p w14:paraId="50DC2763"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Boin</w:t>
      </w:r>
      <w:proofErr w:type="spellEnd"/>
      <w:r w:rsidRPr="00EF03E6">
        <w:rPr>
          <w:rFonts w:ascii="Times New Roman" w:hAnsi="Times New Roman" w:cs="Times New Roman"/>
          <w:szCs w:val="24"/>
          <w:lang w:val="en-US"/>
        </w:rPr>
        <w:t xml:space="preserve">, A., Hart, P., Stern, E., &amp; </w:t>
      </w:r>
      <w:proofErr w:type="spellStart"/>
      <w:r w:rsidRPr="00EF03E6">
        <w:rPr>
          <w:rFonts w:ascii="Times New Roman" w:hAnsi="Times New Roman" w:cs="Times New Roman"/>
          <w:szCs w:val="24"/>
          <w:lang w:val="en-US"/>
        </w:rPr>
        <w:t>Sundelius</w:t>
      </w:r>
      <w:proofErr w:type="spellEnd"/>
      <w:r w:rsidRPr="00EF03E6">
        <w:rPr>
          <w:rFonts w:ascii="Times New Roman" w:hAnsi="Times New Roman" w:cs="Times New Roman"/>
          <w:szCs w:val="24"/>
          <w:lang w:val="en-US"/>
        </w:rPr>
        <w:t>, B. (2005). The politics of crisis management: Public leadership under pressure.</w:t>
      </w:r>
    </w:p>
    <w:p w14:paraId="28DFDB68"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Boin</w:t>
      </w:r>
      <w:proofErr w:type="spellEnd"/>
      <w:r w:rsidRPr="00EF03E6">
        <w:rPr>
          <w:rFonts w:ascii="Times New Roman" w:hAnsi="Times New Roman" w:cs="Times New Roman"/>
          <w:szCs w:val="24"/>
          <w:lang w:val="en-US"/>
        </w:rPr>
        <w:t>, A. (2009). The New World of Crises and Crisis Management: Implications for Policymaking and Research. Review of Policy Research, 26(4), 367–377.</w:t>
      </w:r>
    </w:p>
    <w:p w14:paraId="2EF0E179" w14:textId="107E102D" w:rsid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Brock, S.E., Sandoval, J., &amp; Lewis, S. (2005). </w:t>
      </w:r>
      <w:proofErr w:type="spellStart"/>
      <w:r w:rsidRPr="00EF03E6">
        <w:rPr>
          <w:rFonts w:ascii="Times New Roman" w:hAnsi="Times New Roman" w:cs="Times New Roman"/>
          <w:szCs w:val="24"/>
        </w:rPr>
        <w:t>Διαχείριση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κρίσεων</w:t>
      </w:r>
      <w:proofErr w:type="spellEnd"/>
      <w:r w:rsidRPr="00EF03E6">
        <w:rPr>
          <w:rFonts w:ascii="Times New Roman" w:hAnsi="Times New Roman" w:cs="Times New Roman"/>
          <w:szCs w:val="24"/>
        </w:rPr>
        <w:t xml:space="preserve"> στο </w:t>
      </w:r>
      <w:proofErr w:type="spellStart"/>
      <w:r w:rsidRPr="00EF03E6">
        <w:rPr>
          <w:rFonts w:ascii="Times New Roman" w:hAnsi="Times New Roman" w:cs="Times New Roman"/>
          <w:szCs w:val="24"/>
        </w:rPr>
        <w:t>σχολείο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Εγχειρίδιο</w:t>
      </w:r>
      <w:proofErr w:type="spellEnd"/>
      <w:r w:rsidRPr="00EF03E6">
        <w:rPr>
          <w:rFonts w:ascii="Times New Roman" w:hAnsi="Times New Roman" w:cs="Times New Roman"/>
          <w:szCs w:val="24"/>
        </w:rPr>
        <w:t xml:space="preserve"> για τη </w:t>
      </w:r>
      <w:proofErr w:type="spellStart"/>
      <w:r w:rsidRPr="00EF03E6">
        <w:rPr>
          <w:rFonts w:ascii="Times New Roman" w:hAnsi="Times New Roman" w:cs="Times New Roman"/>
          <w:szCs w:val="24"/>
        </w:rPr>
        <w:t>δημιουργία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ομάδων</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διαχείρισης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κρίσεων</w:t>
      </w:r>
      <w:proofErr w:type="spellEnd"/>
      <w:r w:rsidRPr="00EF03E6">
        <w:rPr>
          <w:rFonts w:ascii="Times New Roman" w:hAnsi="Times New Roman" w:cs="Times New Roman"/>
          <w:szCs w:val="24"/>
        </w:rPr>
        <w:t xml:space="preserve"> στο </w:t>
      </w:r>
      <w:proofErr w:type="spellStart"/>
      <w:r w:rsidRPr="00EF03E6">
        <w:rPr>
          <w:rFonts w:ascii="Times New Roman" w:hAnsi="Times New Roman" w:cs="Times New Roman"/>
          <w:szCs w:val="24"/>
        </w:rPr>
        <w:t>σχολείο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lang w:val="en-US"/>
        </w:rPr>
        <w:t>Αθήν</w:t>
      </w:r>
      <w:proofErr w:type="spellEnd"/>
      <w:r w:rsidRPr="00EF03E6">
        <w:rPr>
          <w:rFonts w:ascii="Times New Roman" w:hAnsi="Times New Roman" w:cs="Times New Roman"/>
          <w:szCs w:val="24"/>
          <w:lang w:val="en-US"/>
        </w:rPr>
        <w:t xml:space="preserve">α: </w:t>
      </w:r>
      <w:proofErr w:type="spellStart"/>
      <w:r w:rsidRPr="00EF03E6">
        <w:rPr>
          <w:rFonts w:ascii="Times New Roman" w:hAnsi="Times New Roman" w:cs="Times New Roman"/>
          <w:szCs w:val="24"/>
          <w:lang w:val="en-US"/>
        </w:rPr>
        <w:t>Τυ</w:t>
      </w:r>
      <w:proofErr w:type="spellEnd"/>
      <w:r w:rsidRPr="00EF03E6">
        <w:rPr>
          <w:rFonts w:ascii="Times New Roman" w:hAnsi="Times New Roman" w:cs="Times New Roman"/>
          <w:szCs w:val="24"/>
          <w:lang w:val="en-US"/>
        </w:rPr>
        <w:t xml:space="preserve">πωθήτω. </w:t>
      </w:r>
    </w:p>
    <w:p w14:paraId="0FBA0E88" w14:textId="77777777" w:rsidR="001D5468" w:rsidRPr="001D5468" w:rsidRDefault="001D5468" w:rsidP="001D5468">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Brock, S. E., Sandoval, J., &amp; Lewis, S. (2001). Preparing for crises in the schools: A manual for building school crisis response teams. New York: Wiley.</w:t>
      </w:r>
    </w:p>
    <w:p w14:paraId="4F3F4F3D" w14:textId="6FCC2B2E" w:rsidR="001D5468" w:rsidRPr="00EF03E6" w:rsidRDefault="001D5468" w:rsidP="001D5468">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 xml:space="preserve">Brock, S. E., Nickerson, A. B., Reeves, M. A., </w:t>
      </w:r>
      <w:proofErr w:type="spellStart"/>
      <w:r w:rsidRPr="001D5468">
        <w:rPr>
          <w:rFonts w:ascii="Times New Roman" w:hAnsi="Times New Roman" w:cs="Times New Roman"/>
          <w:szCs w:val="24"/>
          <w:lang w:val="en-US"/>
        </w:rPr>
        <w:t>Jimerson</w:t>
      </w:r>
      <w:proofErr w:type="spellEnd"/>
      <w:r w:rsidRPr="001D5468">
        <w:rPr>
          <w:rFonts w:ascii="Times New Roman" w:hAnsi="Times New Roman" w:cs="Times New Roman"/>
          <w:szCs w:val="24"/>
          <w:lang w:val="en-US"/>
        </w:rPr>
        <w:t>, S. R., Lieberman, R., &amp; Feinberg, T. (2009). School crisis prevention and intervention: The PREPARE Model. Bethesda: National Association of School Psychologists.</w:t>
      </w:r>
    </w:p>
    <w:p w14:paraId="6A06BDBD"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Brock, S. E., &amp; </w:t>
      </w:r>
      <w:proofErr w:type="spellStart"/>
      <w:r w:rsidRPr="00EF03E6">
        <w:rPr>
          <w:rFonts w:ascii="Times New Roman" w:hAnsi="Times New Roman" w:cs="Times New Roman"/>
          <w:szCs w:val="24"/>
          <w:lang w:val="en-US"/>
        </w:rPr>
        <w:t>Jimerson</w:t>
      </w:r>
      <w:proofErr w:type="spellEnd"/>
      <w:r w:rsidRPr="00EF03E6">
        <w:rPr>
          <w:rFonts w:ascii="Times New Roman" w:hAnsi="Times New Roman" w:cs="Times New Roman"/>
          <w:szCs w:val="24"/>
          <w:lang w:val="en-US"/>
        </w:rPr>
        <w:t xml:space="preserve">, S. R. (2015).School Crisis Consultation: An International Framework. In C. </w:t>
      </w:r>
      <w:proofErr w:type="spellStart"/>
      <w:r w:rsidRPr="00EF03E6">
        <w:rPr>
          <w:rFonts w:ascii="Times New Roman" w:hAnsi="Times New Roman" w:cs="Times New Roman"/>
          <w:szCs w:val="24"/>
          <w:lang w:val="en-US"/>
        </w:rPr>
        <w:t>Hatzichristou</w:t>
      </w:r>
      <w:proofErr w:type="spellEnd"/>
      <w:r w:rsidRPr="00EF03E6">
        <w:rPr>
          <w:rFonts w:ascii="Times New Roman" w:hAnsi="Times New Roman" w:cs="Times New Roman"/>
          <w:szCs w:val="24"/>
          <w:lang w:val="en-US"/>
        </w:rPr>
        <w:t xml:space="preserve"> &amp; S. </w:t>
      </w:r>
      <w:proofErr w:type="spellStart"/>
      <w:r w:rsidRPr="00EF03E6">
        <w:rPr>
          <w:rFonts w:ascii="Times New Roman" w:hAnsi="Times New Roman" w:cs="Times New Roman"/>
          <w:szCs w:val="24"/>
          <w:lang w:val="en-US"/>
        </w:rPr>
        <w:t>Rosenfield</w:t>
      </w:r>
      <w:proofErr w:type="spellEnd"/>
      <w:r w:rsidRPr="00EF03E6">
        <w:rPr>
          <w:rFonts w:ascii="Times New Roman" w:hAnsi="Times New Roman" w:cs="Times New Roman"/>
          <w:szCs w:val="24"/>
          <w:lang w:val="en-US"/>
        </w:rPr>
        <w:t xml:space="preserve"> (Eds.) The International Handbook of Consultation in Educational Settings. New York: Taylor &amp; Francis.</w:t>
      </w:r>
    </w:p>
    <w:p w14:paraId="1FA9F33F"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Cherkowski</w:t>
      </w:r>
      <w:proofErr w:type="spellEnd"/>
      <w:r w:rsidRPr="00EF03E6">
        <w:rPr>
          <w:rFonts w:ascii="Times New Roman" w:hAnsi="Times New Roman" w:cs="Times New Roman"/>
          <w:szCs w:val="24"/>
          <w:lang w:val="en-US"/>
        </w:rPr>
        <w:t>, S. (2016). Exploring the Role of the School Principal in Cultivating a Professional Learning Climate. Journal of School Leadership, 26(3), 523–543.</w:t>
      </w:r>
    </w:p>
    <w:p w14:paraId="55E58DD4"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Coombs, W. T., &amp; Holladay, S. J. (2008). Comparing apology to equivalent crisis response strategies: Clarifying apology’s role and value in crisis communication. Public Relations Review, 34, 252–257.</w:t>
      </w:r>
    </w:p>
    <w:p w14:paraId="627EE4F7"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lastRenderedPageBreak/>
        <w:t>Cornell, D. G., &amp; Mayer, M. J. (2010). Why do school order and safety matter? Educational Researcher, 39(1), 7-15.</w:t>
      </w:r>
    </w:p>
    <w:p w14:paraId="3922C799"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Cornell, D., G. &amp; </w:t>
      </w:r>
      <w:proofErr w:type="spellStart"/>
      <w:r w:rsidRPr="00EF03E6">
        <w:rPr>
          <w:rFonts w:ascii="Times New Roman" w:hAnsi="Times New Roman" w:cs="Times New Roman"/>
          <w:szCs w:val="24"/>
          <w:lang w:val="en-US"/>
        </w:rPr>
        <w:t>Sheras</w:t>
      </w:r>
      <w:proofErr w:type="spellEnd"/>
      <w:r w:rsidRPr="00EF03E6">
        <w:rPr>
          <w:rFonts w:ascii="Times New Roman" w:hAnsi="Times New Roman" w:cs="Times New Roman"/>
          <w:szCs w:val="24"/>
          <w:lang w:val="en-US"/>
        </w:rPr>
        <w:t xml:space="preserve">, P., L. (1998). Common errors in school crisis response: Learning from our mistakes. Psychology in the Schools, 35, 297-307. </w:t>
      </w:r>
    </w:p>
    <w:p w14:paraId="065019B1"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Danielsson</w:t>
      </w:r>
      <w:proofErr w:type="spellEnd"/>
      <w:r w:rsidRPr="00EF03E6">
        <w:rPr>
          <w:rFonts w:ascii="Times New Roman" w:hAnsi="Times New Roman" w:cs="Times New Roman"/>
          <w:szCs w:val="24"/>
          <w:lang w:val="en-US"/>
        </w:rPr>
        <w:t xml:space="preserve">, E., &amp; </w:t>
      </w:r>
      <w:proofErr w:type="spellStart"/>
      <w:r w:rsidRPr="00EF03E6">
        <w:rPr>
          <w:rFonts w:ascii="Times New Roman" w:hAnsi="Times New Roman" w:cs="Times New Roman"/>
          <w:szCs w:val="24"/>
          <w:lang w:val="en-US"/>
        </w:rPr>
        <w:t>Sjöstedt‐Landén</w:t>
      </w:r>
      <w:proofErr w:type="spellEnd"/>
      <w:r w:rsidRPr="00EF03E6">
        <w:rPr>
          <w:rFonts w:ascii="Times New Roman" w:hAnsi="Times New Roman" w:cs="Times New Roman"/>
          <w:szCs w:val="24"/>
          <w:lang w:val="en-US"/>
        </w:rPr>
        <w:t>, A. (2019). Leader Normativity in Crisis Management: Tales From a School Fire. Risk, Hazards &amp; Crisis in Public Policy, 11(2).</w:t>
      </w:r>
    </w:p>
    <w:p w14:paraId="49F65E5C"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Darling, J. R. (1994). Crisis Management in International Business. Leadership &amp; Organization Development Journal, 15(8), 3–8.</w:t>
      </w:r>
    </w:p>
    <w:p w14:paraId="0B8EDF12" w14:textId="77777777"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Drennan</w:t>
      </w:r>
      <w:proofErr w:type="spellEnd"/>
      <w:r w:rsidRPr="00EF03E6">
        <w:rPr>
          <w:rFonts w:ascii="Times New Roman" w:hAnsi="Times New Roman" w:cs="Times New Roman"/>
          <w:szCs w:val="24"/>
          <w:lang w:val="en-US"/>
        </w:rPr>
        <w:t>, L. T., McConnell, A. &amp; Stark, A. (2015). Risk and crisis management in the public sector. London: Routledge.</w:t>
      </w:r>
    </w:p>
    <w:p w14:paraId="03105B62" w14:textId="71A9BA01" w:rsidR="00D80C49" w:rsidRDefault="00D80C49" w:rsidP="00EF03E6">
      <w:pPr>
        <w:spacing w:after="0"/>
        <w:ind w:left="567" w:hanging="567"/>
        <w:jc w:val="left"/>
        <w:rPr>
          <w:rFonts w:ascii="Times New Roman" w:hAnsi="Times New Roman" w:cs="Times New Roman"/>
          <w:szCs w:val="24"/>
          <w:lang w:val="en-US"/>
        </w:rPr>
      </w:pPr>
      <w:proofErr w:type="spellStart"/>
      <w:r w:rsidRPr="00D80C49">
        <w:rPr>
          <w:rFonts w:ascii="Times New Roman" w:hAnsi="Times New Roman" w:cs="Times New Roman"/>
          <w:szCs w:val="24"/>
          <w:lang w:val="en-US"/>
        </w:rPr>
        <w:t>Dhawan</w:t>
      </w:r>
      <w:proofErr w:type="spellEnd"/>
      <w:r w:rsidRPr="00D80C49">
        <w:rPr>
          <w:rFonts w:ascii="Times New Roman" w:hAnsi="Times New Roman" w:cs="Times New Roman"/>
          <w:szCs w:val="24"/>
          <w:lang w:val="en-US"/>
        </w:rPr>
        <w:t>, S. (2020). Online Learning: A Panacea in the Time of COVID-19 Crisis. Journal of Educational Technology Systems, 1-18.</w:t>
      </w:r>
    </w:p>
    <w:p w14:paraId="17519A72" w14:textId="03CC5A2A" w:rsidR="00BA66D8" w:rsidRPr="00EF03E6" w:rsidRDefault="00BA66D8" w:rsidP="00EF03E6">
      <w:pPr>
        <w:spacing w:after="0"/>
        <w:ind w:left="567" w:hanging="567"/>
        <w:jc w:val="left"/>
        <w:rPr>
          <w:rFonts w:ascii="Times New Roman" w:hAnsi="Times New Roman" w:cs="Times New Roman"/>
          <w:szCs w:val="24"/>
          <w:lang w:val="en-US"/>
        </w:rPr>
      </w:pPr>
      <w:proofErr w:type="spellStart"/>
      <w:r w:rsidRPr="00BA66D8">
        <w:rPr>
          <w:rFonts w:ascii="Times New Roman" w:hAnsi="Times New Roman" w:cs="Times New Roman"/>
          <w:szCs w:val="24"/>
          <w:lang w:val="en-US"/>
        </w:rPr>
        <w:t>Drane</w:t>
      </w:r>
      <w:proofErr w:type="spellEnd"/>
      <w:r w:rsidRPr="00BA66D8">
        <w:rPr>
          <w:rFonts w:ascii="Times New Roman" w:hAnsi="Times New Roman" w:cs="Times New Roman"/>
          <w:szCs w:val="24"/>
          <w:lang w:val="en-US"/>
        </w:rPr>
        <w:t>, C.F., Vernon, L. &amp; O’Shea, S. (2020). Vulnerable learners in the age of COVID-19: A scoping review. The Australian Education Researcher.</w:t>
      </w:r>
    </w:p>
    <w:p w14:paraId="258E67AA"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Dungey</w:t>
      </w:r>
      <w:proofErr w:type="spellEnd"/>
      <w:r w:rsidRPr="00EF03E6">
        <w:rPr>
          <w:rFonts w:ascii="Times New Roman" w:hAnsi="Times New Roman" w:cs="Times New Roman"/>
          <w:szCs w:val="24"/>
          <w:lang w:val="en-US"/>
        </w:rPr>
        <w:t xml:space="preserve">, M., </w:t>
      </w:r>
      <w:proofErr w:type="spellStart"/>
      <w:r w:rsidRPr="00EF03E6">
        <w:rPr>
          <w:rFonts w:ascii="Times New Roman" w:hAnsi="Times New Roman" w:cs="Times New Roman"/>
          <w:szCs w:val="24"/>
          <w:lang w:val="en-US"/>
        </w:rPr>
        <w:t>Hurn</w:t>
      </w:r>
      <w:proofErr w:type="spellEnd"/>
      <w:r w:rsidRPr="00EF03E6">
        <w:rPr>
          <w:rFonts w:ascii="Times New Roman" w:hAnsi="Times New Roman" w:cs="Times New Roman"/>
          <w:szCs w:val="24"/>
          <w:lang w:val="en-US"/>
        </w:rPr>
        <w:t xml:space="preserve">, S., Shi, S., &amp; </w:t>
      </w:r>
      <w:proofErr w:type="spellStart"/>
      <w:r w:rsidRPr="00EF03E6">
        <w:rPr>
          <w:rFonts w:ascii="Times New Roman" w:hAnsi="Times New Roman" w:cs="Times New Roman"/>
          <w:szCs w:val="24"/>
          <w:lang w:val="en-US"/>
        </w:rPr>
        <w:t>Volkov</w:t>
      </w:r>
      <w:proofErr w:type="spellEnd"/>
      <w:r w:rsidRPr="00EF03E6">
        <w:rPr>
          <w:rFonts w:ascii="Times New Roman" w:hAnsi="Times New Roman" w:cs="Times New Roman"/>
          <w:szCs w:val="24"/>
          <w:lang w:val="en-US"/>
        </w:rPr>
        <w:t>, V. (2019). Information Flow in Times of Crisis: The Case of the European Banking and Sovereign Sectors. Econometrics, 7(1), 5.</w:t>
      </w:r>
    </w:p>
    <w:p w14:paraId="632BACEA" w14:textId="18F15C54"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Eklund</w:t>
      </w:r>
      <w:proofErr w:type="spellEnd"/>
      <w:r w:rsidRPr="00EF03E6">
        <w:rPr>
          <w:rFonts w:ascii="Times New Roman" w:hAnsi="Times New Roman" w:cs="Times New Roman"/>
          <w:szCs w:val="24"/>
          <w:lang w:val="en-US"/>
        </w:rPr>
        <w:t>, K., Meyer, L., &amp; Bosworth, K. (2017). Examining the Role of School Resource Officers on School Safety and Crisis Response Teams. Journal of School Violence, 17(2), 139–151.</w:t>
      </w:r>
    </w:p>
    <w:p w14:paraId="7E6FBD1B" w14:textId="36C38FCA" w:rsidR="001D5468" w:rsidRPr="00EF03E6" w:rsidRDefault="001D5468" w:rsidP="00EF03E6">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Elias, S. M. (2009). Employee commitment in times of change: Assessing the importance of attitudes toward organizational change. Journal of Management, 35(1), 37–55.</w:t>
      </w:r>
    </w:p>
    <w:p w14:paraId="1D957AC8"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Erickson, E., H. (1963). Childhood and Society (2nd ed.). New York: Norton.</w:t>
      </w:r>
    </w:p>
    <w:p w14:paraId="0A94021B"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Evans, N. J. (2020). Addressing the Emotional Needs of Students in the Classroom during Crisis. About Campus: Enriching the Student Learning Experience, 25(3), 11–14.</w:t>
      </w:r>
    </w:p>
    <w:p w14:paraId="6B21892B"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Felix, E., </w:t>
      </w:r>
      <w:proofErr w:type="spellStart"/>
      <w:r w:rsidRPr="00EF03E6">
        <w:rPr>
          <w:rFonts w:ascii="Times New Roman" w:hAnsi="Times New Roman" w:cs="Times New Roman"/>
          <w:szCs w:val="24"/>
          <w:lang w:val="en-US"/>
        </w:rPr>
        <w:t>Vernberg</w:t>
      </w:r>
      <w:proofErr w:type="spellEnd"/>
      <w:r w:rsidRPr="00EF03E6">
        <w:rPr>
          <w:rFonts w:ascii="Times New Roman" w:hAnsi="Times New Roman" w:cs="Times New Roman"/>
          <w:szCs w:val="24"/>
          <w:lang w:val="en-US"/>
        </w:rPr>
        <w:t xml:space="preserve">, E. M., </w:t>
      </w:r>
      <w:proofErr w:type="spellStart"/>
      <w:r w:rsidRPr="00EF03E6">
        <w:rPr>
          <w:rFonts w:ascii="Times New Roman" w:hAnsi="Times New Roman" w:cs="Times New Roman"/>
          <w:szCs w:val="24"/>
          <w:lang w:val="en-US"/>
        </w:rPr>
        <w:t>Pfefferbaum</w:t>
      </w:r>
      <w:proofErr w:type="spellEnd"/>
      <w:r w:rsidRPr="00EF03E6">
        <w:rPr>
          <w:rFonts w:ascii="Times New Roman" w:hAnsi="Times New Roman" w:cs="Times New Roman"/>
          <w:szCs w:val="24"/>
          <w:lang w:val="en-US"/>
        </w:rPr>
        <w:t xml:space="preserve">, R. L., Gill, R. L., </w:t>
      </w:r>
      <w:proofErr w:type="spellStart"/>
      <w:r w:rsidRPr="00EF03E6">
        <w:rPr>
          <w:rFonts w:ascii="Times New Roman" w:hAnsi="Times New Roman" w:cs="Times New Roman"/>
          <w:szCs w:val="24"/>
          <w:lang w:val="en-US"/>
        </w:rPr>
        <w:t>Schorr</w:t>
      </w:r>
      <w:proofErr w:type="spellEnd"/>
      <w:r w:rsidRPr="00EF03E6">
        <w:rPr>
          <w:rFonts w:ascii="Times New Roman" w:hAnsi="Times New Roman" w:cs="Times New Roman"/>
          <w:szCs w:val="24"/>
          <w:lang w:val="en-US"/>
        </w:rPr>
        <w:t xml:space="preserve">, J., Boudreaux, A.,  &amp; </w:t>
      </w:r>
      <w:proofErr w:type="spellStart"/>
      <w:r w:rsidRPr="00EF03E6">
        <w:rPr>
          <w:rFonts w:ascii="Times New Roman" w:hAnsi="Times New Roman" w:cs="Times New Roman"/>
          <w:szCs w:val="24"/>
          <w:lang w:val="en-US"/>
        </w:rPr>
        <w:t>Pfefferbaum</w:t>
      </w:r>
      <w:proofErr w:type="spellEnd"/>
      <w:r w:rsidRPr="00EF03E6">
        <w:rPr>
          <w:rFonts w:ascii="Times New Roman" w:hAnsi="Times New Roman" w:cs="Times New Roman"/>
          <w:szCs w:val="24"/>
          <w:lang w:val="en-US"/>
        </w:rPr>
        <w:t xml:space="preserve">, B. (2010). Schools in the shadow of terrorism: Psychosocial </w:t>
      </w:r>
      <w:r w:rsidRPr="00EF03E6">
        <w:rPr>
          <w:rFonts w:ascii="Times New Roman" w:hAnsi="Times New Roman" w:cs="Times New Roman"/>
          <w:szCs w:val="24"/>
          <w:lang w:val="en-US"/>
        </w:rPr>
        <w:lastRenderedPageBreak/>
        <w:t>adjustment and interest in interventions following terror attacks. Psychology in the Schools, 47(6), 592–605.</w:t>
      </w:r>
    </w:p>
    <w:p w14:paraId="00981BC7"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Fidan</w:t>
      </w:r>
      <w:proofErr w:type="spellEnd"/>
      <w:r w:rsidRPr="00EF03E6">
        <w:rPr>
          <w:rFonts w:ascii="Times New Roman" w:hAnsi="Times New Roman" w:cs="Times New Roman"/>
          <w:szCs w:val="24"/>
          <w:lang w:val="en-US"/>
        </w:rPr>
        <w:t xml:space="preserve">, T., &amp; </w:t>
      </w:r>
      <w:proofErr w:type="spellStart"/>
      <w:r w:rsidRPr="00EF03E6">
        <w:rPr>
          <w:rFonts w:ascii="Times New Roman" w:hAnsi="Times New Roman" w:cs="Times New Roman"/>
          <w:szCs w:val="24"/>
          <w:lang w:val="en-US"/>
        </w:rPr>
        <w:t>Balci</w:t>
      </w:r>
      <w:proofErr w:type="spellEnd"/>
      <w:r w:rsidRPr="00EF03E6">
        <w:rPr>
          <w:rFonts w:ascii="Times New Roman" w:hAnsi="Times New Roman" w:cs="Times New Roman"/>
          <w:szCs w:val="24"/>
          <w:lang w:val="en-US"/>
        </w:rPr>
        <w:t>, A. (2017). Managing schools as complex adaptive systems: A strategic perspective. International Electronic Journal of Elementary Education, 10(1), 11-26.</w:t>
      </w:r>
    </w:p>
    <w:p w14:paraId="666E5D29"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Fink, S. (1986). Crisis management: Planning for the inevitable. New York: American Management Association.</w:t>
      </w:r>
    </w:p>
    <w:p w14:paraId="32F8CCC2"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Fink, D., &amp; </w:t>
      </w:r>
      <w:proofErr w:type="spellStart"/>
      <w:r w:rsidRPr="00EF03E6">
        <w:rPr>
          <w:rFonts w:ascii="Times New Roman" w:hAnsi="Times New Roman" w:cs="Times New Roman"/>
          <w:szCs w:val="24"/>
          <w:lang w:val="en-US"/>
        </w:rPr>
        <w:t>Brayman</w:t>
      </w:r>
      <w:proofErr w:type="spellEnd"/>
      <w:r w:rsidRPr="00EF03E6">
        <w:rPr>
          <w:rFonts w:ascii="Times New Roman" w:hAnsi="Times New Roman" w:cs="Times New Roman"/>
          <w:szCs w:val="24"/>
          <w:lang w:val="en-US"/>
        </w:rPr>
        <w:t>, C. (2006). School Leadership Succession and the Challenges of Change. Educational Administration Quarterly, 42(1), 62–89.</w:t>
      </w:r>
    </w:p>
    <w:p w14:paraId="0DD3EBC5"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Gaffney, H., </w:t>
      </w:r>
      <w:proofErr w:type="spellStart"/>
      <w:r w:rsidRPr="00EF03E6">
        <w:rPr>
          <w:rFonts w:ascii="Times New Roman" w:hAnsi="Times New Roman" w:cs="Times New Roman"/>
          <w:szCs w:val="24"/>
          <w:lang w:val="en-US"/>
        </w:rPr>
        <w:t>Ttofi</w:t>
      </w:r>
      <w:proofErr w:type="spellEnd"/>
      <w:r w:rsidRPr="00EF03E6">
        <w:rPr>
          <w:rFonts w:ascii="Times New Roman" w:hAnsi="Times New Roman" w:cs="Times New Roman"/>
          <w:szCs w:val="24"/>
          <w:lang w:val="en-US"/>
        </w:rPr>
        <w:t>, M. M., &amp; Farrington, D. P. (2018). Evaluating the effectiveness of school-bullying prevention programs: An updated meta-analytical review. Aggression and Violent Behavior, 45, 111-133.</w:t>
      </w:r>
    </w:p>
    <w:p w14:paraId="1608AE60"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Gainey</w:t>
      </w:r>
      <w:proofErr w:type="spellEnd"/>
      <w:r w:rsidRPr="00EF03E6">
        <w:rPr>
          <w:rFonts w:ascii="Times New Roman" w:hAnsi="Times New Roman" w:cs="Times New Roman"/>
          <w:szCs w:val="24"/>
          <w:lang w:val="en-US"/>
        </w:rPr>
        <w:t>, B. S. (2009). Crisis Management’s New Role in Educational Settings. The Clearing House: A Journal of Educational Strategies, Issues and Ideas, 82(6), 267–274.</w:t>
      </w:r>
    </w:p>
    <w:p w14:paraId="66164920"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González‐</w:t>
      </w:r>
      <w:proofErr w:type="spellStart"/>
      <w:r w:rsidRPr="00EF03E6">
        <w:rPr>
          <w:rFonts w:ascii="Times New Roman" w:hAnsi="Times New Roman" w:cs="Times New Roman"/>
          <w:szCs w:val="24"/>
          <w:lang w:val="en-US"/>
        </w:rPr>
        <w:t>Herrero</w:t>
      </w:r>
      <w:proofErr w:type="spellEnd"/>
      <w:r w:rsidRPr="00EF03E6">
        <w:rPr>
          <w:rFonts w:ascii="Times New Roman" w:hAnsi="Times New Roman" w:cs="Times New Roman"/>
          <w:szCs w:val="24"/>
          <w:lang w:val="en-US"/>
        </w:rPr>
        <w:t>, A., &amp; Smith, S. (2008). Crisis communications management on the web: how internet‐based technologies are changing the way public relations professionals handle business crises. Journal of Contingencies and Crisis Management, 16(3), 143-153.</w:t>
      </w:r>
    </w:p>
    <w:p w14:paraId="00004FEF"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González‐</w:t>
      </w:r>
      <w:proofErr w:type="spellStart"/>
      <w:r w:rsidRPr="00EF03E6">
        <w:rPr>
          <w:rFonts w:ascii="Times New Roman" w:hAnsi="Times New Roman" w:cs="Times New Roman"/>
          <w:szCs w:val="24"/>
          <w:lang w:val="en-US"/>
        </w:rPr>
        <w:t>Herrero</w:t>
      </w:r>
      <w:proofErr w:type="spellEnd"/>
      <w:r w:rsidRPr="00EF03E6">
        <w:rPr>
          <w:rFonts w:ascii="Times New Roman" w:hAnsi="Times New Roman" w:cs="Times New Roman"/>
          <w:szCs w:val="24"/>
          <w:lang w:val="en-US"/>
        </w:rPr>
        <w:t>, A., &amp; Pratt, C. B. (1996). An integrated symmetrical model for crisis-communications management. Journal of Public Relations Research, 8(2), 79-105.</w:t>
      </w:r>
    </w:p>
    <w:p w14:paraId="2707283E"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Gonzalez-</w:t>
      </w:r>
      <w:proofErr w:type="spellStart"/>
      <w:r w:rsidRPr="00EF03E6">
        <w:rPr>
          <w:rFonts w:ascii="Times New Roman" w:hAnsi="Times New Roman" w:cs="Times New Roman"/>
          <w:szCs w:val="24"/>
          <w:lang w:val="en-US"/>
        </w:rPr>
        <w:t>Herrero</w:t>
      </w:r>
      <w:proofErr w:type="spellEnd"/>
      <w:r w:rsidRPr="00EF03E6">
        <w:rPr>
          <w:rFonts w:ascii="Times New Roman" w:hAnsi="Times New Roman" w:cs="Times New Roman"/>
          <w:szCs w:val="24"/>
          <w:lang w:val="en-US"/>
        </w:rPr>
        <w:t>, A., &amp; Pratt, C. B. (1995). How to manage a crisis before-or whenever-it hits. Public Relations Quarterly, 40(1), 25.</w:t>
      </w:r>
    </w:p>
    <w:p w14:paraId="589F90A4"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Gonzalez-</w:t>
      </w:r>
      <w:proofErr w:type="spellStart"/>
      <w:r w:rsidRPr="00EF03E6">
        <w:rPr>
          <w:rFonts w:ascii="Times New Roman" w:hAnsi="Times New Roman" w:cs="Times New Roman"/>
          <w:szCs w:val="24"/>
          <w:lang w:val="en-US"/>
        </w:rPr>
        <w:t>Herrero</w:t>
      </w:r>
      <w:proofErr w:type="spellEnd"/>
      <w:r w:rsidRPr="00EF03E6">
        <w:rPr>
          <w:rFonts w:ascii="Times New Roman" w:hAnsi="Times New Roman" w:cs="Times New Roman"/>
          <w:szCs w:val="24"/>
          <w:lang w:val="en-US"/>
        </w:rPr>
        <w:t>, A., &amp; Smith, S. (2010). Crisis Communications Management 2.0: Organizational Principles to Manage Crisis in an Online World. Organization Development Journal, 28(1).</w:t>
      </w:r>
    </w:p>
    <w:p w14:paraId="7C7CBB17"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Green, T. L. (2015). Leading for urban school reform and community development. Educational Administration Quarterly, 51(5), 679-711.</w:t>
      </w:r>
    </w:p>
    <w:p w14:paraId="5822678D"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lastRenderedPageBreak/>
        <w:t>Grunwald</w:t>
      </w:r>
      <w:proofErr w:type="spellEnd"/>
      <w:r w:rsidRPr="00EF03E6">
        <w:rPr>
          <w:rFonts w:ascii="Times New Roman" w:hAnsi="Times New Roman" w:cs="Times New Roman"/>
          <w:szCs w:val="24"/>
          <w:lang w:val="en-US"/>
        </w:rPr>
        <w:t xml:space="preserve">, G., &amp; </w:t>
      </w:r>
      <w:proofErr w:type="spellStart"/>
      <w:r w:rsidRPr="00EF03E6">
        <w:rPr>
          <w:rFonts w:ascii="Times New Roman" w:hAnsi="Times New Roman" w:cs="Times New Roman"/>
          <w:szCs w:val="24"/>
          <w:lang w:val="en-US"/>
        </w:rPr>
        <w:t>Hempelmann</w:t>
      </w:r>
      <w:proofErr w:type="spellEnd"/>
      <w:r w:rsidRPr="00EF03E6">
        <w:rPr>
          <w:rFonts w:ascii="Times New Roman" w:hAnsi="Times New Roman" w:cs="Times New Roman"/>
          <w:szCs w:val="24"/>
          <w:lang w:val="en-US"/>
        </w:rPr>
        <w:t xml:space="preserve">, B. (2011). Impacts of reputation for quality on perceptions of company responsibility and product-related dangers in times of product-recall and public complaints crises: Results from an empirical investigation. Corporate Reputation Review, 13, 264–283. </w:t>
      </w:r>
    </w:p>
    <w:p w14:paraId="3AEB725A" w14:textId="77777777" w:rsid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Han, Z., Zhang, G., &amp; Zhang, H. (2017). School Bullying in Urban China: Prevalence and Correlation with School Climate. International Journal of Environmental Research and Public Health, 14(10), 1116.</w:t>
      </w:r>
    </w:p>
    <w:p w14:paraId="758EB046" w14:textId="77777777" w:rsidR="00A55A68" w:rsidRDefault="00A55A68" w:rsidP="00A55A68">
      <w:pPr>
        <w:spacing w:after="0"/>
        <w:ind w:left="567" w:hanging="567"/>
        <w:jc w:val="left"/>
        <w:rPr>
          <w:rFonts w:ascii="Times New Roman" w:hAnsi="Times New Roman" w:cs="Times New Roman"/>
          <w:szCs w:val="24"/>
          <w:lang w:val="en-US"/>
        </w:rPr>
      </w:pPr>
      <w:r w:rsidRPr="00D806C3">
        <w:rPr>
          <w:rFonts w:ascii="Times New Roman" w:hAnsi="Times New Roman" w:cs="Times New Roman"/>
          <w:szCs w:val="24"/>
          <w:lang w:val="en-US"/>
        </w:rPr>
        <w:t>Harris, A. (2020). COVID-19 – school leadership in crisis? Journal of Professional Capital and Community</w:t>
      </w:r>
      <w:r>
        <w:rPr>
          <w:rFonts w:ascii="Times New Roman" w:hAnsi="Times New Roman" w:cs="Times New Roman"/>
          <w:szCs w:val="24"/>
          <w:lang w:val="en-US"/>
        </w:rPr>
        <w:t xml:space="preserve">. Available at: </w:t>
      </w:r>
      <w:hyperlink r:id="rId17" w:history="1">
        <w:r w:rsidRPr="003402D2">
          <w:rPr>
            <w:rStyle w:val="-"/>
            <w:rFonts w:ascii="Times New Roman" w:hAnsi="Times New Roman" w:cs="Times New Roman"/>
            <w:szCs w:val="24"/>
            <w:lang w:val="en-US"/>
          </w:rPr>
          <w:t>https://www.emerald.com/insight/content/doi/10.1108/JPCC-06-2020-0045/full/html</w:t>
        </w:r>
      </w:hyperlink>
      <w:r>
        <w:rPr>
          <w:rFonts w:ascii="Times New Roman" w:hAnsi="Times New Roman" w:cs="Times New Roman"/>
          <w:szCs w:val="24"/>
          <w:lang w:val="en-US"/>
        </w:rPr>
        <w:t xml:space="preserve"> </w:t>
      </w:r>
    </w:p>
    <w:p w14:paraId="7E0D5580" w14:textId="77777777" w:rsidR="00A55A68" w:rsidRPr="00A55A68" w:rsidRDefault="00A55A68" w:rsidP="00A55A68">
      <w:pPr>
        <w:spacing w:after="0"/>
        <w:ind w:left="567" w:hanging="567"/>
        <w:jc w:val="left"/>
        <w:rPr>
          <w:rFonts w:ascii="Times New Roman" w:hAnsi="Times New Roman" w:cs="Times New Roman"/>
          <w:szCs w:val="24"/>
          <w:lang w:val="en-US"/>
        </w:rPr>
      </w:pPr>
      <w:r w:rsidRPr="00D806C3">
        <w:rPr>
          <w:rFonts w:ascii="Times New Roman" w:hAnsi="Times New Roman" w:cs="Times New Roman"/>
          <w:szCs w:val="24"/>
          <w:lang w:val="en-US"/>
        </w:rPr>
        <w:t>Hartley, D. (2015). Economic crisis, technology and the management of education. Educational Management Administration &amp; Leadership, 44(2), 173–183.</w:t>
      </w:r>
    </w:p>
    <w:p w14:paraId="60961B3D" w14:textId="77777777" w:rsidR="00A55A68" w:rsidRDefault="00A55A68" w:rsidP="00A55A68">
      <w:pPr>
        <w:spacing w:after="0"/>
        <w:ind w:left="567" w:hanging="567"/>
        <w:jc w:val="left"/>
        <w:rPr>
          <w:rFonts w:ascii="Times New Roman" w:hAnsi="Times New Roman" w:cs="Times New Roman"/>
          <w:szCs w:val="24"/>
          <w:lang w:val="en-US"/>
        </w:rPr>
      </w:pPr>
      <w:proofErr w:type="spellStart"/>
      <w:r w:rsidRPr="00A55A68">
        <w:rPr>
          <w:rFonts w:ascii="Times New Roman" w:hAnsi="Times New Roman" w:cs="Times New Roman"/>
          <w:szCs w:val="24"/>
          <w:lang w:val="en-US"/>
        </w:rPr>
        <w:t>Hatzichristiou</w:t>
      </w:r>
      <w:proofErr w:type="spellEnd"/>
      <w:r w:rsidRPr="00A55A68">
        <w:rPr>
          <w:rFonts w:ascii="Times New Roman" w:hAnsi="Times New Roman" w:cs="Times New Roman"/>
          <w:szCs w:val="24"/>
          <w:lang w:val="en-US"/>
        </w:rPr>
        <w:t xml:space="preserve">, C., </w:t>
      </w:r>
      <w:proofErr w:type="spellStart"/>
      <w:r w:rsidRPr="00A55A68">
        <w:rPr>
          <w:rFonts w:ascii="Times New Roman" w:hAnsi="Times New Roman" w:cs="Times New Roman"/>
          <w:szCs w:val="24"/>
          <w:lang w:val="en-US"/>
        </w:rPr>
        <w:t>Issari</w:t>
      </w:r>
      <w:proofErr w:type="spellEnd"/>
      <w:r w:rsidRPr="00A55A68">
        <w:rPr>
          <w:rFonts w:ascii="Times New Roman" w:hAnsi="Times New Roman" w:cs="Times New Roman"/>
          <w:szCs w:val="24"/>
          <w:lang w:val="en-US"/>
        </w:rPr>
        <w:t xml:space="preserve">, P., </w:t>
      </w:r>
      <w:proofErr w:type="spellStart"/>
      <w:r w:rsidRPr="00A55A68">
        <w:rPr>
          <w:rFonts w:ascii="Times New Roman" w:hAnsi="Times New Roman" w:cs="Times New Roman"/>
          <w:szCs w:val="24"/>
          <w:lang w:val="en-US"/>
        </w:rPr>
        <w:t>Lykitsakou</w:t>
      </w:r>
      <w:proofErr w:type="spellEnd"/>
      <w:r w:rsidRPr="00A55A68">
        <w:rPr>
          <w:rFonts w:ascii="Times New Roman" w:hAnsi="Times New Roman" w:cs="Times New Roman"/>
          <w:szCs w:val="24"/>
          <w:lang w:val="en-US"/>
        </w:rPr>
        <w:t xml:space="preserve">, K., </w:t>
      </w:r>
      <w:proofErr w:type="spellStart"/>
      <w:r w:rsidRPr="00A55A68">
        <w:rPr>
          <w:rFonts w:ascii="Times New Roman" w:hAnsi="Times New Roman" w:cs="Times New Roman"/>
          <w:szCs w:val="24"/>
          <w:lang w:val="en-US"/>
        </w:rPr>
        <w:t>Lampropoulou</w:t>
      </w:r>
      <w:proofErr w:type="spellEnd"/>
      <w:r w:rsidRPr="00A55A68">
        <w:rPr>
          <w:rFonts w:ascii="Times New Roman" w:hAnsi="Times New Roman" w:cs="Times New Roman"/>
          <w:szCs w:val="24"/>
          <w:lang w:val="en-US"/>
        </w:rPr>
        <w:t xml:space="preserve">, A., &amp; </w:t>
      </w:r>
      <w:proofErr w:type="spellStart"/>
      <w:r w:rsidRPr="00A55A68">
        <w:rPr>
          <w:rFonts w:ascii="Times New Roman" w:hAnsi="Times New Roman" w:cs="Times New Roman"/>
          <w:szCs w:val="24"/>
          <w:lang w:val="en-US"/>
        </w:rPr>
        <w:t>Dimitropoulou</w:t>
      </w:r>
      <w:proofErr w:type="spellEnd"/>
      <w:r w:rsidRPr="00A55A68">
        <w:rPr>
          <w:rFonts w:ascii="Times New Roman" w:hAnsi="Times New Roman" w:cs="Times New Roman"/>
          <w:szCs w:val="24"/>
          <w:lang w:val="en-US"/>
        </w:rPr>
        <w:t>, P. (2011). The development of a multi- level model for crisis preparedness and intervention in the Greek educational system. School Psychology International, 32(5), 464-483.</w:t>
      </w:r>
    </w:p>
    <w:p w14:paraId="799FEA38"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Heath, M., A. &amp; Sheen, D. (2005). School-based crisis intervention: Preparing all personnel to assist. New York: Guilford Press. </w:t>
      </w:r>
    </w:p>
    <w:p w14:paraId="06E9583D" w14:textId="5260F262"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Hillyard</w:t>
      </w:r>
      <w:proofErr w:type="spellEnd"/>
      <w:r w:rsidRPr="00EF03E6">
        <w:rPr>
          <w:rFonts w:ascii="Times New Roman" w:hAnsi="Times New Roman" w:cs="Times New Roman"/>
          <w:szCs w:val="24"/>
          <w:lang w:val="en-US"/>
        </w:rPr>
        <w:t>, M. (2000). Public Crisis Management : How and Why Organizations Work Together to Solve Society’s most Threatening Problems. Writers Club Press.</w:t>
      </w:r>
    </w:p>
    <w:p w14:paraId="6C3F6FD7" w14:textId="4628CDE1" w:rsidR="00654C5F" w:rsidRDefault="00654C5F" w:rsidP="00EF03E6">
      <w:pPr>
        <w:spacing w:after="0"/>
        <w:ind w:left="567" w:hanging="567"/>
        <w:jc w:val="left"/>
        <w:rPr>
          <w:rFonts w:ascii="Times New Roman" w:hAnsi="Times New Roman" w:cs="Times New Roman"/>
          <w:szCs w:val="24"/>
          <w:lang w:val="en-US"/>
        </w:rPr>
      </w:pPr>
      <w:proofErr w:type="spellStart"/>
      <w:r w:rsidRPr="00654C5F">
        <w:rPr>
          <w:rFonts w:ascii="Times New Roman" w:hAnsi="Times New Roman" w:cs="Times New Roman"/>
          <w:szCs w:val="24"/>
          <w:lang w:val="en-US"/>
        </w:rPr>
        <w:t>Iacuzzi</w:t>
      </w:r>
      <w:proofErr w:type="spellEnd"/>
      <w:r w:rsidRPr="00654C5F">
        <w:rPr>
          <w:rFonts w:ascii="Times New Roman" w:hAnsi="Times New Roman" w:cs="Times New Roman"/>
          <w:szCs w:val="24"/>
          <w:lang w:val="en-US"/>
        </w:rPr>
        <w:t xml:space="preserve">, S., </w:t>
      </w:r>
      <w:proofErr w:type="spellStart"/>
      <w:r w:rsidRPr="00654C5F">
        <w:rPr>
          <w:rFonts w:ascii="Times New Roman" w:hAnsi="Times New Roman" w:cs="Times New Roman"/>
          <w:szCs w:val="24"/>
          <w:lang w:val="en-US"/>
        </w:rPr>
        <w:t>Fedele</w:t>
      </w:r>
      <w:proofErr w:type="spellEnd"/>
      <w:r w:rsidRPr="00654C5F">
        <w:rPr>
          <w:rFonts w:ascii="Times New Roman" w:hAnsi="Times New Roman" w:cs="Times New Roman"/>
          <w:szCs w:val="24"/>
          <w:lang w:val="en-US"/>
        </w:rPr>
        <w:t xml:space="preserve">, P., &amp; </w:t>
      </w:r>
      <w:proofErr w:type="spellStart"/>
      <w:r w:rsidRPr="00654C5F">
        <w:rPr>
          <w:rFonts w:ascii="Times New Roman" w:hAnsi="Times New Roman" w:cs="Times New Roman"/>
          <w:szCs w:val="24"/>
          <w:lang w:val="en-US"/>
        </w:rPr>
        <w:t>Garlatti</w:t>
      </w:r>
      <w:proofErr w:type="spellEnd"/>
      <w:r w:rsidRPr="00654C5F">
        <w:rPr>
          <w:rFonts w:ascii="Times New Roman" w:hAnsi="Times New Roman" w:cs="Times New Roman"/>
          <w:szCs w:val="24"/>
          <w:lang w:val="en-US"/>
        </w:rPr>
        <w:t>, A. (2020). Beyond Coronavirus: the role for knowledge management in schools responses to crisis. Knowledge Management Research &amp; Practice, 1-6.</w:t>
      </w:r>
    </w:p>
    <w:p w14:paraId="70E54CF9" w14:textId="22A37DC0" w:rsidR="001D5468" w:rsidRPr="00EF03E6" w:rsidRDefault="001D5468" w:rsidP="00EF03E6">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Jacobsen, C., &amp; House, R. J. (2001). Dynamics of charismatic leadership: A process theory, simulation model, and tests. The Leadership Quarterly, 12, 75–112.</w:t>
      </w:r>
    </w:p>
    <w:p w14:paraId="40EAD33C" w14:textId="751BF900"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Jimerson</w:t>
      </w:r>
      <w:proofErr w:type="spellEnd"/>
      <w:r w:rsidRPr="00EF03E6">
        <w:rPr>
          <w:rFonts w:ascii="Times New Roman" w:hAnsi="Times New Roman" w:cs="Times New Roman"/>
          <w:szCs w:val="24"/>
          <w:lang w:val="en-US"/>
        </w:rPr>
        <w:t xml:space="preserve">, S. R., Brock, S. E., &amp; </w:t>
      </w:r>
      <w:proofErr w:type="spellStart"/>
      <w:r w:rsidRPr="00EF03E6">
        <w:rPr>
          <w:rFonts w:ascii="Times New Roman" w:hAnsi="Times New Roman" w:cs="Times New Roman"/>
          <w:szCs w:val="24"/>
          <w:lang w:val="en-US"/>
        </w:rPr>
        <w:t>Pletcher</w:t>
      </w:r>
      <w:proofErr w:type="spellEnd"/>
      <w:r w:rsidRPr="00EF03E6">
        <w:rPr>
          <w:rFonts w:ascii="Times New Roman" w:hAnsi="Times New Roman" w:cs="Times New Roman"/>
          <w:szCs w:val="24"/>
          <w:lang w:val="en-US"/>
        </w:rPr>
        <w:t>, S. W. (2005). An Integrated Model of School Crisis Preparedness and Intervention A Shared Foundation to Facilitate International Crisis Intervention. School Psychology International, 26(3), 275-296.</w:t>
      </w:r>
    </w:p>
    <w:p w14:paraId="4D2C756D" w14:textId="35028ED5" w:rsidR="001D5468" w:rsidRPr="00EF03E6" w:rsidRDefault="001D5468" w:rsidP="00EF03E6">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lastRenderedPageBreak/>
        <w:t>Johnson, K. (2000). School crisis management: A hands-on guide to training crisis response teams. Alameda: Hunter House Publishing.</w:t>
      </w:r>
    </w:p>
    <w:p w14:paraId="0BB66BAF" w14:textId="3E2E5A65" w:rsid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Johnson, K., &amp; </w:t>
      </w:r>
      <w:proofErr w:type="spellStart"/>
      <w:r w:rsidRPr="00EF03E6">
        <w:rPr>
          <w:rFonts w:ascii="Times New Roman" w:hAnsi="Times New Roman" w:cs="Times New Roman"/>
          <w:szCs w:val="24"/>
          <w:lang w:val="en-US"/>
        </w:rPr>
        <w:t>Stephers</w:t>
      </w:r>
      <w:proofErr w:type="spellEnd"/>
      <w:r w:rsidRPr="00EF03E6">
        <w:rPr>
          <w:rFonts w:ascii="Times New Roman" w:hAnsi="Times New Roman" w:cs="Times New Roman"/>
          <w:szCs w:val="24"/>
          <w:lang w:val="en-US"/>
        </w:rPr>
        <w:t xml:space="preserve">, R. D. (2000). School crisis management: A hands-on guide to training crisis response teams. Alameda CA: Hunter House. </w:t>
      </w:r>
    </w:p>
    <w:p w14:paraId="134EA671" w14:textId="604809BC" w:rsidR="001D5468" w:rsidRDefault="001D5468" w:rsidP="00EF03E6">
      <w:pPr>
        <w:spacing w:after="0"/>
        <w:ind w:left="567" w:hanging="567"/>
        <w:jc w:val="left"/>
        <w:rPr>
          <w:rFonts w:ascii="Times New Roman" w:hAnsi="Times New Roman" w:cs="Times New Roman"/>
          <w:szCs w:val="24"/>
          <w:lang w:val="en-US"/>
        </w:rPr>
      </w:pPr>
      <w:proofErr w:type="spellStart"/>
      <w:r w:rsidRPr="001D5468">
        <w:rPr>
          <w:rFonts w:ascii="Times New Roman" w:hAnsi="Times New Roman" w:cs="Times New Roman"/>
          <w:szCs w:val="24"/>
          <w:lang w:val="en-US"/>
        </w:rPr>
        <w:t>Kragt</w:t>
      </w:r>
      <w:proofErr w:type="spellEnd"/>
      <w:r w:rsidRPr="001D5468">
        <w:rPr>
          <w:rFonts w:ascii="Times New Roman" w:hAnsi="Times New Roman" w:cs="Times New Roman"/>
          <w:szCs w:val="24"/>
          <w:lang w:val="en-US"/>
        </w:rPr>
        <w:t xml:space="preserve">, D., &amp; </w:t>
      </w:r>
      <w:proofErr w:type="spellStart"/>
      <w:r w:rsidRPr="001D5468">
        <w:rPr>
          <w:rFonts w:ascii="Times New Roman" w:hAnsi="Times New Roman" w:cs="Times New Roman"/>
          <w:szCs w:val="24"/>
          <w:lang w:val="en-US"/>
        </w:rPr>
        <w:t>Guenter</w:t>
      </w:r>
      <w:proofErr w:type="spellEnd"/>
      <w:r w:rsidRPr="001D5468">
        <w:rPr>
          <w:rFonts w:ascii="Times New Roman" w:hAnsi="Times New Roman" w:cs="Times New Roman"/>
          <w:szCs w:val="24"/>
          <w:lang w:val="en-US"/>
        </w:rPr>
        <w:t>, H. (2018). Why and when leadership training predicts effectiveness. Leadership &amp; Organization Development Journal, 39(3), 406–418.</w:t>
      </w:r>
    </w:p>
    <w:p w14:paraId="704DC59A" w14:textId="46AA6BF4" w:rsidR="00D80C49" w:rsidRDefault="00D80C49" w:rsidP="00EF03E6">
      <w:pPr>
        <w:spacing w:after="0"/>
        <w:ind w:left="567" w:hanging="567"/>
        <w:jc w:val="left"/>
        <w:rPr>
          <w:rFonts w:ascii="Times New Roman" w:hAnsi="Times New Roman" w:cs="Times New Roman"/>
          <w:szCs w:val="24"/>
          <w:lang w:val="en-US"/>
        </w:rPr>
      </w:pPr>
      <w:r w:rsidRPr="00D80C49">
        <w:rPr>
          <w:rFonts w:ascii="Times New Roman" w:hAnsi="Times New Roman" w:cs="Times New Roman"/>
          <w:szCs w:val="24"/>
          <w:lang w:val="en-US"/>
        </w:rPr>
        <w:t xml:space="preserve">La </w:t>
      </w:r>
      <w:proofErr w:type="spellStart"/>
      <w:r w:rsidRPr="00D80C49">
        <w:rPr>
          <w:rFonts w:ascii="Times New Roman" w:hAnsi="Times New Roman" w:cs="Times New Roman"/>
          <w:szCs w:val="24"/>
          <w:lang w:val="en-US"/>
        </w:rPr>
        <w:t>Velle</w:t>
      </w:r>
      <w:proofErr w:type="spellEnd"/>
      <w:r w:rsidRPr="00D80C49">
        <w:rPr>
          <w:rFonts w:ascii="Times New Roman" w:hAnsi="Times New Roman" w:cs="Times New Roman"/>
          <w:szCs w:val="24"/>
          <w:lang w:val="en-US"/>
        </w:rPr>
        <w:t>, L., Newman, S., Montgomery, C., &amp; Hyatt, D. (2020). Initial teacher education in England and the Covid-19 pandemic: challenges and opportunities. Journal of Education for Teaching, 1–13.</w:t>
      </w:r>
    </w:p>
    <w:p w14:paraId="12FC56BF" w14:textId="70006118" w:rsidR="001D5468" w:rsidRDefault="001D5468" w:rsidP="00EF03E6">
      <w:pPr>
        <w:spacing w:after="0"/>
        <w:ind w:left="567" w:hanging="567"/>
        <w:jc w:val="left"/>
        <w:rPr>
          <w:rFonts w:ascii="Times New Roman" w:hAnsi="Times New Roman" w:cs="Times New Roman"/>
          <w:szCs w:val="24"/>
          <w:lang w:val="en-US"/>
        </w:rPr>
      </w:pPr>
      <w:proofErr w:type="spellStart"/>
      <w:r w:rsidRPr="001D5468">
        <w:rPr>
          <w:rFonts w:ascii="Times New Roman" w:hAnsi="Times New Roman" w:cs="Times New Roman"/>
          <w:szCs w:val="24"/>
          <w:lang w:val="en-US"/>
        </w:rPr>
        <w:t>Lacerenza</w:t>
      </w:r>
      <w:proofErr w:type="spellEnd"/>
      <w:r w:rsidRPr="001D5468">
        <w:rPr>
          <w:rFonts w:ascii="Times New Roman" w:hAnsi="Times New Roman" w:cs="Times New Roman"/>
          <w:szCs w:val="24"/>
          <w:lang w:val="en-US"/>
        </w:rPr>
        <w:t>, C. N., Reyes, D. L., Marlow, S. L., Joseph, D. L., &amp; Salas, E. (2017). Leadership training design, delivery, and implementation: A meta-analysis. The Journal of Applied Psychology, 102, 1686–1718.</w:t>
      </w:r>
    </w:p>
    <w:p w14:paraId="72A2AB84" w14:textId="266F027D" w:rsidR="00D80C49" w:rsidRDefault="00C51A3B" w:rsidP="00EF03E6">
      <w:pPr>
        <w:spacing w:after="0"/>
        <w:ind w:left="567" w:hanging="567"/>
        <w:jc w:val="left"/>
        <w:rPr>
          <w:rFonts w:ascii="Times New Roman" w:hAnsi="Times New Roman" w:cs="Times New Roman"/>
          <w:szCs w:val="24"/>
          <w:lang w:val="en-US"/>
        </w:rPr>
      </w:pPr>
      <w:proofErr w:type="spellStart"/>
      <w:r w:rsidRPr="00C51A3B">
        <w:rPr>
          <w:rFonts w:ascii="Times New Roman" w:hAnsi="Times New Roman" w:cs="Times New Roman"/>
          <w:szCs w:val="24"/>
          <w:lang w:val="en-US"/>
        </w:rPr>
        <w:t>Leithwood</w:t>
      </w:r>
      <w:proofErr w:type="spellEnd"/>
      <w:r w:rsidRPr="00C51A3B">
        <w:rPr>
          <w:rFonts w:ascii="Times New Roman" w:hAnsi="Times New Roman" w:cs="Times New Roman"/>
          <w:szCs w:val="24"/>
          <w:lang w:val="en-US"/>
        </w:rPr>
        <w:t>, K., Harris, A. &amp; Hopkins, D. (2020). Seven strong claims about successful school leadership revisited. School Leadership and Management, 40(1), 5-22.</w:t>
      </w:r>
    </w:p>
    <w:p w14:paraId="0BBF2F68" w14:textId="116F90E1" w:rsidR="00654C5F" w:rsidRPr="004363EF" w:rsidRDefault="00654C5F" w:rsidP="00EF03E6">
      <w:pPr>
        <w:spacing w:after="0"/>
        <w:ind w:left="567" w:hanging="567"/>
        <w:jc w:val="left"/>
        <w:rPr>
          <w:rFonts w:ascii="Times New Roman" w:hAnsi="Times New Roman" w:cs="Times New Roman"/>
          <w:szCs w:val="24"/>
          <w:lang w:val="en-US"/>
        </w:rPr>
      </w:pPr>
      <w:r w:rsidRPr="00654C5F">
        <w:rPr>
          <w:rFonts w:ascii="Times New Roman" w:hAnsi="Times New Roman" w:cs="Times New Roman"/>
          <w:szCs w:val="24"/>
          <w:lang w:val="en-US"/>
        </w:rPr>
        <w:t xml:space="preserve">Li, C., &amp; </w:t>
      </w:r>
      <w:proofErr w:type="spellStart"/>
      <w:r w:rsidRPr="00654C5F">
        <w:rPr>
          <w:rFonts w:ascii="Times New Roman" w:hAnsi="Times New Roman" w:cs="Times New Roman"/>
          <w:szCs w:val="24"/>
          <w:lang w:val="en-US"/>
        </w:rPr>
        <w:t>Lalani</w:t>
      </w:r>
      <w:proofErr w:type="spellEnd"/>
      <w:r w:rsidRPr="00654C5F">
        <w:rPr>
          <w:rFonts w:ascii="Times New Roman" w:hAnsi="Times New Roman" w:cs="Times New Roman"/>
          <w:szCs w:val="24"/>
          <w:lang w:val="en-US"/>
        </w:rPr>
        <w:t>, F. (2020). The COVID-19 pandemic has changed education forever. This is how. World Economic Forum.</w:t>
      </w:r>
    </w:p>
    <w:p w14:paraId="659AC97B"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Lichtenstein, R. (1994). School Crisis Response: Expecting the Unexpected. Educational Leadership, 52, 79-83.</w:t>
      </w:r>
    </w:p>
    <w:p w14:paraId="7E306E7D" w14:textId="77777777"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Lindemann</w:t>
      </w:r>
      <w:proofErr w:type="spellEnd"/>
      <w:r w:rsidRPr="00EF03E6">
        <w:rPr>
          <w:rFonts w:ascii="Times New Roman" w:hAnsi="Times New Roman" w:cs="Times New Roman"/>
          <w:szCs w:val="24"/>
          <w:lang w:val="en-US"/>
        </w:rPr>
        <w:t>, E. (1944). Symptomatology and management of acute grief. American journal of psychiatry, 101, 141-148.</w:t>
      </w:r>
    </w:p>
    <w:p w14:paraId="230BA673" w14:textId="77777777" w:rsidR="00A55A68" w:rsidRDefault="00A55A68" w:rsidP="00A55A68">
      <w:pPr>
        <w:spacing w:after="0"/>
        <w:ind w:left="567" w:hanging="567"/>
        <w:jc w:val="left"/>
        <w:rPr>
          <w:rFonts w:ascii="Times New Roman" w:hAnsi="Times New Roman" w:cs="Times New Roman"/>
          <w:szCs w:val="24"/>
          <w:lang w:val="en-US"/>
        </w:rPr>
      </w:pPr>
      <w:proofErr w:type="spellStart"/>
      <w:r w:rsidRPr="00D806C3">
        <w:rPr>
          <w:rFonts w:ascii="Times New Roman" w:hAnsi="Times New Roman" w:cs="Times New Roman"/>
          <w:szCs w:val="24"/>
          <w:lang w:val="en-US"/>
        </w:rPr>
        <w:t>Liou</w:t>
      </w:r>
      <w:proofErr w:type="spellEnd"/>
      <w:r w:rsidRPr="00D806C3">
        <w:rPr>
          <w:rFonts w:ascii="Times New Roman" w:hAnsi="Times New Roman" w:cs="Times New Roman"/>
          <w:szCs w:val="24"/>
          <w:lang w:val="en-US"/>
        </w:rPr>
        <w:t>, Y.H. (2014). School Crisis Management. Educational Administration Quarterly, 51(2), 247–289.</w:t>
      </w:r>
    </w:p>
    <w:p w14:paraId="10FD5921" w14:textId="77777777" w:rsidR="00EF03E6" w:rsidRDefault="00EF03E6" w:rsidP="00A55A68">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Llorent-Bedmar</w:t>
      </w:r>
      <w:proofErr w:type="spellEnd"/>
      <w:r w:rsidRPr="00EF03E6">
        <w:rPr>
          <w:rFonts w:ascii="Times New Roman" w:hAnsi="Times New Roman" w:cs="Times New Roman"/>
          <w:szCs w:val="24"/>
          <w:lang w:val="en-US"/>
        </w:rPr>
        <w:t xml:space="preserve">, V., </w:t>
      </w:r>
      <w:proofErr w:type="spellStart"/>
      <w:r w:rsidRPr="00EF03E6">
        <w:rPr>
          <w:rFonts w:ascii="Times New Roman" w:hAnsi="Times New Roman" w:cs="Times New Roman"/>
          <w:szCs w:val="24"/>
          <w:lang w:val="en-US"/>
        </w:rPr>
        <w:t>Cobano</w:t>
      </w:r>
      <w:proofErr w:type="spellEnd"/>
      <w:r w:rsidRPr="00EF03E6">
        <w:rPr>
          <w:rFonts w:ascii="Times New Roman" w:hAnsi="Times New Roman" w:cs="Times New Roman"/>
          <w:szCs w:val="24"/>
          <w:lang w:val="en-US"/>
        </w:rPr>
        <w:t>-Delgado, V., &amp; Navarro-Granados, M. (2017). School leadership in disadvantaged contexts in Spain. Educational Management Administration &amp; Leadership, 47(1), 147-164.</w:t>
      </w:r>
    </w:p>
    <w:p w14:paraId="6251082D" w14:textId="77777777" w:rsidR="00C51A3B" w:rsidRPr="00A55A68" w:rsidRDefault="00C51A3B" w:rsidP="00A55A68">
      <w:pPr>
        <w:spacing w:after="0"/>
        <w:ind w:left="567" w:hanging="567"/>
        <w:jc w:val="left"/>
        <w:rPr>
          <w:rFonts w:ascii="Times New Roman" w:hAnsi="Times New Roman" w:cs="Times New Roman"/>
          <w:szCs w:val="24"/>
          <w:lang w:val="en-US"/>
        </w:rPr>
      </w:pPr>
      <w:proofErr w:type="spellStart"/>
      <w:r w:rsidRPr="00C51A3B">
        <w:rPr>
          <w:rFonts w:ascii="Times New Roman" w:hAnsi="Times New Roman" w:cs="Times New Roman"/>
          <w:szCs w:val="24"/>
          <w:lang w:val="en-US"/>
        </w:rPr>
        <w:t>Lordan</w:t>
      </w:r>
      <w:proofErr w:type="spellEnd"/>
      <w:r w:rsidRPr="00C51A3B">
        <w:rPr>
          <w:rFonts w:ascii="Times New Roman" w:hAnsi="Times New Roman" w:cs="Times New Roman"/>
          <w:szCs w:val="24"/>
          <w:lang w:val="en-US"/>
        </w:rPr>
        <w:t>, R., FitzGerald, G. A., &amp; Grosser, T. (2020). Reopening schools during COVID-19. Science, 369(6508), 1146–1146.</w:t>
      </w:r>
    </w:p>
    <w:p w14:paraId="59B3813C" w14:textId="77777777" w:rsidR="00A55A68" w:rsidRDefault="00A55A68" w:rsidP="00A55A68">
      <w:pPr>
        <w:spacing w:after="0"/>
        <w:ind w:left="567" w:hanging="567"/>
        <w:jc w:val="left"/>
        <w:rPr>
          <w:rFonts w:ascii="Times New Roman" w:hAnsi="Times New Roman" w:cs="Times New Roman"/>
          <w:szCs w:val="24"/>
          <w:lang w:val="en-US"/>
        </w:rPr>
      </w:pPr>
      <w:r w:rsidRPr="00A55A68">
        <w:rPr>
          <w:rFonts w:ascii="Times New Roman" w:hAnsi="Times New Roman" w:cs="Times New Roman"/>
          <w:szCs w:val="24"/>
          <w:lang w:val="en-US"/>
        </w:rPr>
        <w:t>Lunenburg, F. C. (2010). Schools as open systems. Schooling, 1(1), 1-5.</w:t>
      </w:r>
    </w:p>
    <w:p w14:paraId="5671C14C" w14:textId="7D4ED4E0" w:rsid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lastRenderedPageBreak/>
        <w:t xml:space="preserve">Malhotra, R., &amp; </w:t>
      </w:r>
      <w:proofErr w:type="spellStart"/>
      <w:r w:rsidRPr="00EF03E6">
        <w:rPr>
          <w:rFonts w:ascii="Times New Roman" w:hAnsi="Times New Roman" w:cs="Times New Roman"/>
          <w:szCs w:val="24"/>
          <w:lang w:val="en-US"/>
        </w:rPr>
        <w:t>Venkatesh</w:t>
      </w:r>
      <w:proofErr w:type="spellEnd"/>
      <w:r w:rsidRPr="00EF03E6">
        <w:rPr>
          <w:rFonts w:ascii="Times New Roman" w:hAnsi="Times New Roman" w:cs="Times New Roman"/>
          <w:szCs w:val="24"/>
          <w:lang w:val="en-US"/>
        </w:rPr>
        <w:t xml:space="preserve">, U. (2009). Pre‐crisis period planning: lessons for hospitality and tourism. Worldwide Hospitality and Tourism Themes, 1(1), 66–74. </w:t>
      </w:r>
    </w:p>
    <w:p w14:paraId="0E45349C" w14:textId="77777777" w:rsidR="001D5468" w:rsidRPr="001D5468" w:rsidRDefault="001D5468" w:rsidP="001D5468">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Men, L. R., &amp; Bowen, S. (2017). Excellence in internal communication management. New York: Business Expert Press.</w:t>
      </w:r>
    </w:p>
    <w:p w14:paraId="10000FD4" w14:textId="77777777" w:rsidR="001D5468" w:rsidRPr="001D5468" w:rsidRDefault="001D5468" w:rsidP="001D5468">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Men, L. R., &amp; Stacks, D. W. (2014). The effects of authentic leadership on strategic internal communication and employee-organization relationships. Journal of Public Relations Research, 26(4), 301–324.</w:t>
      </w:r>
    </w:p>
    <w:p w14:paraId="6D6BF29B" w14:textId="77777777" w:rsidR="001D5468" w:rsidRPr="001D5468" w:rsidRDefault="001D5468" w:rsidP="001D5468">
      <w:pPr>
        <w:spacing w:after="0"/>
        <w:ind w:left="567" w:hanging="567"/>
        <w:jc w:val="left"/>
        <w:rPr>
          <w:rFonts w:ascii="Times New Roman" w:hAnsi="Times New Roman" w:cs="Times New Roman"/>
          <w:szCs w:val="24"/>
          <w:lang w:val="en-US"/>
        </w:rPr>
      </w:pPr>
      <w:r w:rsidRPr="001D5468">
        <w:rPr>
          <w:rFonts w:ascii="Times New Roman" w:hAnsi="Times New Roman" w:cs="Times New Roman"/>
          <w:szCs w:val="24"/>
          <w:lang w:val="en-US"/>
        </w:rPr>
        <w:t>Men, L. R., Yue, C. A., &amp; Liu, Y. (2020). Vision, passion, and care: The impact of charismatic executive leadership communication on employee trust and support for organizational change. Public Relations Review, 46(3), 1-12.</w:t>
      </w:r>
    </w:p>
    <w:p w14:paraId="54498EC2" w14:textId="088ECD8C" w:rsidR="001D5468" w:rsidRPr="00EF03E6" w:rsidRDefault="001D5468" w:rsidP="001D5468">
      <w:pPr>
        <w:spacing w:after="0"/>
        <w:ind w:left="567" w:hanging="567"/>
        <w:jc w:val="left"/>
        <w:rPr>
          <w:rFonts w:ascii="Times New Roman" w:hAnsi="Times New Roman" w:cs="Times New Roman"/>
          <w:szCs w:val="24"/>
          <w:lang w:val="en-US"/>
        </w:rPr>
      </w:pPr>
      <w:proofErr w:type="spellStart"/>
      <w:r w:rsidRPr="001D5468">
        <w:rPr>
          <w:rFonts w:ascii="Times New Roman" w:hAnsi="Times New Roman" w:cs="Times New Roman"/>
          <w:szCs w:val="24"/>
          <w:lang w:val="en-US"/>
        </w:rPr>
        <w:t>Momani</w:t>
      </w:r>
      <w:proofErr w:type="spellEnd"/>
      <w:r w:rsidRPr="001D5468">
        <w:rPr>
          <w:rFonts w:ascii="Times New Roman" w:hAnsi="Times New Roman" w:cs="Times New Roman"/>
          <w:szCs w:val="24"/>
          <w:lang w:val="en-US"/>
        </w:rPr>
        <w:t xml:space="preserve">, N. M., &amp; </w:t>
      </w:r>
      <w:proofErr w:type="spellStart"/>
      <w:r w:rsidRPr="001D5468">
        <w:rPr>
          <w:rFonts w:ascii="Times New Roman" w:hAnsi="Times New Roman" w:cs="Times New Roman"/>
          <w:szCs w:val="24"/>
          <w:lang w:val="en-US"/>
        </w:rPr>
        <w:t>Salmi</w:t>
      </w:r>
      <w:proofErr w:type="spellEnd"/>
      <w:r w:rsidRPr="001D5468">
        <w:rPr>
          <w:rFonts w:ascii="Times New Roman" w:hAnsi="Times New Roman" w:cs="Times New Roman"/>
          <w:szCs w:val="24"/>
          <w:lang w:val="en-US"/>
        </w:rPr>
        <w:t>, A. (2012). Preparedness of schools in the Province of Jeddah to deal with earthquakes risks. Disaster Prevention and Management: An International Journal, 21(4), 463–473.</w:t>
      </w:r>
    </w:p>
    <w:p w14:paraId="65116D07"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Mulcahy</w:t>
      </w:r>
      <w:proofErr w:type="spellEnd"/>
      <w:r w:rsidRPr="00EF03E6">
        <w:rPr>
          <w:rFonts w:ascii="Times New Roman" w:hAnsi="Times New Roman" w:cs="Times New Roman"/>
          <w:szCs w:val="24"/>
          <w:lang w:val="en-US"/>
        </w:rPr>
        <w:t>, D. E. (2019). The Role of the School Principal in Educational Reform. International Journal of Educational Reform, 28(2), 151–161.</w:t>
      </w:r>
    </w:p>
    <w:p w14:paraId="68909F60" w14:textId="69703891" w:rsid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Mullen, P. R., </w:t>
      </w:r>
      <w:proofErr w:type="spellStart"/>
      <w:r w:rsidRPr="00EF03E6">
        <w:rPr>
          <w:rFonts w:ascii="Times New Roman" w:hAnsi="Times New Roman" w:cs="Times New Roman"/>
          <w:szCs w:val="24"/>
          <w:lang w:val="en-US"/>
        </w:rPr>
        <w:t>Limberg</w:t>
      </w:r>
      <w:proofErr w:type="spellEnd"/>
      <w:r w:rsidRPr="00EF03E6">
        <w:rPr>
          <w:rFonts w:ascii="Times New Roman" w:hAnsi="Times New Roman" w:cs="Times New Roman"/>
          <w:szCs w:val="24"/>
          <w:lang w:val="en-US"/>
        </w:rPr>
        <w:t xml:space="preserve">, D., Tuazon, V., &amp; </w:t>
      </w:r>
      <w:proofErr w:type="spellStart"/>
      <w:r w:rsidRPr="00EF03E6">
        <w:rPr>
          <w:rFonts w:ascii="Times New Roman" w:hAnsi="Times New Roman" w:cs="Times New Roman"/>
          <w:szCs w:val="24"/>
          <w:lang w:val="en-US"/>
        </w:rPr>
        <w:t>Romagnolo</w:t>
      </w:r>
      <w:proofErr w:type="spellEnd"/>
      <w:r w:rsidRPr="00EF03E6">
        <w:rPr>
          <w:rFonts w:ascii="Times New Roman" w:hAnsi="Times New Roman" w:cs="Times New Roman"/>
          <w:szCs w:val="24"/>
          <w:lang w:val="en-US"/>
        </w:rPr>
        <w:t>, S. M. (2019). Emotional Intelligence and Leadership Attributes of School Counselor Trainees. Counselor Education and Supervision, 58(2), 112–126.</w:t>
      </w:r>
    </w:p>
    <w:p w14:paraId="707F7100" w14:textId="77777777" w:rsidR="00577753" w:rsidRPr="00577753" w:rsidRDefault="00577753" w:rsidP="00577753">
      <w:pPr>
        <w:spacing w:after="0"/>
        <w:ind w:left="567" w:hanging="567"/>
        <w:jc w:val="left"/>
        <w:rPr>
          <w:rFonts w:ascii="Times New Roman" w:hAnsi="Times New Roman" w:cs="Times New Roman"/>
          <w:szCs w:val="24"/>
          <w:lang w:val="en-US"/>
        </w:rPr>
      </w:pPr>
      <w:r w:rsidRPr="00577753">
        <w:rPr>
          <w:rFonts w:ascii="Times New Roman" w:hAnsi="Times New Roman" w:cs="Times New Roman"/>
          <w:szCs w:val="24"/>
          <w:lang w:val="en-US"/>
        </w:rPr>
        <w:t xml:space="preserve">Mumford, M. D., Friedrich, T. L., </w:t>
      </w:r>
      <w:proofErr w:type="spellStart"/>
      <w:r w:rsidRPr="00577753">
        <w:rPr>
          <w:rFonts w:ascii="Times New Roman" w:hAnsi="Times New Roman" w:cs="Times New Roman"/>
          <w:szCs w:val="24"/>
          <w:lang w:val="en-US"/>
        </w:rPr>
        <w:t>Caughron</w:t>
      </w:r>
      <w:proofErr w:type="spellEnd"/>
      <w:r w:rsidRPr="00577753">
        <w:rPr>
          <w:rFonts w:ascii="Times New Roman" w:hAnsi="Times New Roman" w:cs="Times New Roman"/>
          <w:szCs w:val="24"/>
          <w:lang w:val="en-US"/>
        </w:rPr>
        <w:t xml:space="preserve">, J. J., &amp; Byrne, C. L. (2007). Leader cognition in real-world settings: How do leaders think about crises? The Leadership Quarterly, 18, 515–543. </w:t>
      </w:r>
    </w:p>
    <w:p w14:paraId="1137022C" w14:textId="641EEE2E" w:rsidR="00577753" w:rsidRPr="00EF03E6" w:rsidRDefault="00577753" w:rsidP="00577753">
      <w:pPr>
        <w:spacing w:after="0"/>
        <w:ind w:left="567" w:hanging="567"/>
        <w:jc w:val="left"/>
        <w:rPr>
          <w:rFonts w:ascii="Times New Roman" w:hAnsi="Times New Roman" w:cs="Times New Roman"/>
          <w:szCs w:val="24"/>
          <w:lang w:val="en-US"/>
        </w:rPr>
      </w:pPr>
      <w:proofErr w:type="spellStart"/>
      <w:r w:rsidRPr="00577753">
        <w:rPr>
          <w:rFonts w:ascii="Times New Roman" w:hAnsi="Times New Roman" w:cs="Times New Roman"/>
          <w:szCs w:val="24"/>
          <w:lang w:val="en-US"/>
        </w:rPr>
        <w:t>Mutch</w:t>
      </w:r>
      <w:proofErr w:type="spellEnd"/>
      <w:r w:rsidRPr="00577753">
        <w:rPr>
          <w:rFonts w:ascii="Times New Roman" w:hAnsi="Times New Roman" w:cs="Times New Roman"/>
          <w:szCs w:val="24"/>
          <w:lang w:val="en-US"/>
        </w:rPr>
        <w:t>, C. (2015). The role of schools in disaster settings: Learning from the 2010–2011 New Zealand earthquakes. International Journal of Educational Development, 41, 283–291.</w:t>
      </w:r>
    </w:p>
    <w:p w14:paraId="0F3F0D0E" w14:textId="11A44B2E"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Nekoei-Moghadam</w:t>
      </w:r>
      <w:proofErr w:type="spellEnd"/>
      <w:r w:rsidRPr="00EF03E6">
        <w:rPr>
          <w:rFonts w:ascii="Times New Roman" w:hAnsi="Times New Roman" w:cs="Times New Roman"/>
          <w:szCs w:val="24"/>
          <w:lang w:val="en-US"/>
        </w:rPr>
        <w:t xml:space="preserve">, M., </w:t>
      </w:r>
      <w:proofErr w:type="spellStart"/>
      <w:r w:rsidRPr="00EF03E6">
        <w:rPr>
          <w:rFonts w:ascii="Times New Roman" w:hAnsi="Times New Roman" w:cs="Times New Roman"/>
          <w:szCs w:val="24"/>
          <w:lang w:val="en-US"/>
        </w:rPr>
        <w:t>Amiresmaili</w:t>
      </w:r>
      <w:proofErr w:type="spellEnd"/>
      <w:r w:rsidRPr="00EF03E6">
        <w:rPr>
          <w:rFonts w:ascii="Times New Roman" w:hAnsi="Times New Roman" w:cs="Times New Roman"/>
          <w:szCs w:val="24"/>
          <w:lang w:val="en-US"/>
        </w:rPr>
        <w:t xml:space="preserve">, M., &amp; </w:t>
      </w:r>
      <w:proofErr w:type="spellStart"/>
      <w:r w:rsidRPr="00EF03E6">
        <w:rPr>
          <w:rFonts w:ascii="Times New Roman" w:hAnsi="Times New Roman" w:cs="Times New Roman"/>
          <w:szCs w:val="24"/>
          <w:lang w:val="en-US"/>
        </w:rPr>
        <w:t>Aradoei</w:t>
      </w:r>
      <w:proofErr w:type="spellEnd"/>
      <w:r w:rsidRPr="00EF03E6">
        <w:rPr>
          <w:rFonts w:ascii="Times New Roman" w:hAnsi="Times New Roman" w:cs="Times New Roman"/>
          <w:szCs w:val="24"/>
          <w:lang w:val="en-US"/>
        </w:rPr>
        <w:t>, Z. (2016). Investigation of obstacles against effective crisis management in earthquake. Journal of Acute Disease, 5(2), 91–95.</w:t>
      </w:r>
    </w:p>
    <w:p w14:paraId="66E4EFD6" w14:textId="3794DE92" w:rsidR="00577753" w:rsidRPr="00EF03E6" w:rsidRDefault="00577753" w:rsidP="00EF03E6">
      <w:pPr>
        <w:spacing w:after="0"/>
        <w:ind w:left="567" w:hanging="567"/>
        <w:jc w:val="left"/>
        <w:rPr>
          <w:rFonts w:ascii="Times New Roman" w:hAnsi="Times New Roman" w:cs="Times New Roman"/>
          <w:szCs w:val="24"/>
          <w:lang w:val="en-US"/>
        </w:rPr>
      </w:pPr>
      <w:r w:rsidRPr="00577753">
        <w:rPr>
          <w:rFonts w:ascii="Times New Roman" w:hAnsi="Times New Roman" w:cs="Times New Roman"/>
          <w:szCs w:val="24"/>
          <w:lang w:val="en-US"/>
        </w:rPr>
        <w:t>Nickerson, A. B., Brock, S. E., &amp; Reeves, M. A. (2006). School Crisis Teams within an Incident Command System. The California School Psychologist, 11(1), 63–72.</w:t>
      </w:r>
    </w:p>
    <w:p w14:paraId="00E48A23"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lastRenderedPageBreak/>
        <w:t>Nicomedes</w:t>
      </w:r>
      <w:proofErr w:type="spellEnd"/>
      <w:r w:rsidRPr="00EF03E6">
        <w:rPr>
          <w:rFonts w:ascii="Times New Roman" w:hAnsi="Times New Roman" w:cs="Times New Roman"/>
          <w:szCs w:val="24"/>
          <w:lang w:val="en-US"/>
        </w:rPr>
        <w:t>, C. J. C., &amp; Avila, R. M. A. (2020). An Analysis on the Panic During COVID-19 Pandemic Through An Online Form. Journal of Affective Disorders, 276, 14-22.</w:t>
      </w:r>
    </w:p>
    <w:p w14:paraId="5A940F18" w14:textId="652B6034" w:rsid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Nickerson, A., B., Brock, S., E. &amp; Reeves, M,. A. (2006). School crisis teams within an incident command system. The California School Psychologist, 11, 63-72. </w:t>
      </w:r>
    </w:p>
    <w:p w14:paraId="4C168A93" w14:textId="14F9FEE2" w:rsidR="00577753" w:rsidRPr="00EF03E6" w:rsidRDefault="00577753" w:rsidP="00EF03E6">
      <w:pPr>
        <w:spacing w:after="0"/>
        <w:ind w:left="567" w:hanging="567"/>
        <w:jc w:val="left"/>
        <w:rPr>
          <w:rFonts w:ascii="Times New Roman" w:hAnsi="Times New Roman" w:cs="Times New Roman"/>
          <w:szCs w:val="24"/>
          <w:lang w:val="en-US"/>
        </w:rPr>
      </w:pPr>
      <w:r w:rsidRPr="00577753">
        <w:rPr>
          <w:rFonts w:ascii="Times New Roman" w:hAnsi="Times New Roman" w:cs="Times New Roman"/>
          <w:szCs w:val="24"/>
          <w:lang w:val="en-US"/>
        </w:rPr>
        <w:t xml:space="preserve">Norman, S. M., </w:t>
      </w:r>
      <w:proofErr w:type="spellStart"/>
      <w:r w:rsidRPr="00577753">
        <w:rPr>
          <w:rFonts w:ascii="Times New Roman" w:hAnsi="Times New Roman" w:cs="Times New Roman"/>
          <w:szCs w:val="24"/>
          <w:lang w:val="en-US"/>
        </w:rPr>
        <w:t>Avolio</w:t>
      </w:r>
      <w:proofErr w:type="spellEnd"/>
      <w:r w:rsidRPr="00577753">
        <w:rPr>
          <w:rFonts w:ascii="Times New Roman" w:hAnsi="Times New Roman" w:cs="Times New Roman"/>
          <w:szCs w:val="24"/>
          <w:lang w:val="en-US"/>
        </w:rPr>
        <w:t xml:space="preserve">, B. J., &amp; </w:t>
      </w:r>
      <w:proofErr w:type="spellStart"/>
      <w:r w:rsidRPr="00577753">
        <w:rPr>
          <w:rFonts w:ascii="Times New Roman" w:hAnsi="Times New Roman" w:cs="Times New Roman"/>
          <w:szCs w:val="24"/>
          <w:lang w:val="en-US"/>
        </w:rPr>
        <w:t>Luthans</w:t>
      </w:r>
      <w:proofErr w:type="spellEnd"/>
      <w:r w:rsidRPr="00577753">
        <w:rPr>
          <w:rFonts w:ascii="Times New Roman" w:hAnsi="Times New Roman" w:cs="Times New Roman"/>
          <w:szCs w:val="24"/>
          <w:lang w:val="en-US"/>
        </w:rPr>
        <w:t>, F. (2010). The impact of positivity and transparency on trust in leaders and their perceived effectiveness. The Leadership Quarterly, 21(3), 350–364.</w:t>
      </w:r>
    </w:p>
    <w:p w14:paraId="7D13F644"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Olweus</w:t>
      </w:r>
      <w:proofErr w:type="spellEnd"/>
      <w:r w:rsidRPr="00EF03E6">
        <w:rPr>
          <w:rFonts w:ascii="Times New Roman" w:hAnsi="Times New Roman" w:cs="Times New Roman"/>
          <w:szCs w:val="24"/>
          <w:lang w:val="en-US"/>
        </w:rPr>
        <w:t xml:space="preserve">, D., Solberg, M. E., &amp; </w:t>
      </w:r>
      <w:proofErr w:type="spellStart"/>
      <w:r w:rsidRPr="00EF03E6">
        <w:rPr>
          <w:rFonts w:ascii="Times New Roman" w:hAnsi="Times New Roman" w:cs="Times New Roman"/>
          <w:szCs w:val="24"/>
          <w:lang w:val="en-US"/>
        </w:rPr>
        <w:t>Breivik</w:t>
      </w:r>
      <w:proofErr w:type="spellEnd"/>
      <w:r w:rsidRPr="00EF03E6">
        <w:rPr>
          <w:rFonts w:ascii="Times New Roman" w:hAnsi="Times New Roman" w:cs="Times New Roman"/>
          <w:szCs w:val="24"/>
          <w:lang w:val="en-US"/>
        </w:rPr>
        <w:t xml:space="preserve">, K. (2018). Long-term school-level effects of the </w:t>
      </w:r>
      <w:proofErr w:type="spellStart"/>
      <w:r w:rsidRPr="00EF03E6">
        <w:rPr>
          <w:rFonts w:ascii="Times New Roman" w:hAnsi="Times New Roman" w:cs="Times New Roman"/>
          <w:szCs w:val="24"/>
          <w:lang w:val="en-US"/>
        </w:rPr>
        <w:t>Olweus</w:t>
      </w:r>
      <w:proofErr w:type="spellEnd"/>
      <w:r w:rsidRPr="00EF03E6">
        <w:rPr>
          <w:rFonts w:ascii="Times New Roman" w:hAnsi="Times New Roman" w:cs="Times New Roman"/>
          <w:szCs w:val="24"/>
          <w:lang w:val="en-US"/>
        </w:rPr>
        <w:t xml:space="preserve"> Bullying Prevention Program (OBPP). Scandinavian Journal of Psychology, 61(1).</w:t>
      </w:r>
    </w:p>
    <w:p w14:paraId="01DB7F40" w14:textId="77777777"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Pagliocca</w:t>
      </w:r>
      <w:proofErr w:type="spellEnd"/>
      <w:r w:rsidRPr="00EF03E6">
        <w:rPr>
          <w:rFonts w:ascii="Times New Roman" w:hAnsi="Times New Roman" w:cs="Times New Roman"/>
          <w:szCs w:val="24"/>
          <w:lang w:val="en-US"/>
        </w:rPr>
        <w:t>, P., M. &amp; Nickerson, A., B. (2001). Legislating school crisis response: Good policy or just good politics. Law &amp; Policy, 23, 373-407.</w:t>
      </w:r>
    </w:p>
    <w:p w14:paraId="5CAD6721" w14:textId="77777777" w:rsidR="00C51A3B" w:rsidRPr="00EF03E6" w:rsidRDefault="00C51A3B" w:rsidP="00EF03E6">
      <w:pPr>
        <w:spacing w:after="0"/>
        <w:ind w:left="567" w:hanging="567"/>
        <w:jc w:val="left"/>
        <w:rPr>
          <w:rFonts w:ascii="Times New Roman" w:hAnsi="Times New Roman" w:cs="Times New Roman"/>
          <w:szCs w:val="24"/>
          <w:lang w:val="en-US"/>
        </w:rPr>
      </w:pPr>
      <w:proofErr w:type="spellStart"/>
      <w:r w:rsidRPr="00C51A3B">
        <w:rPr>
          <w:rFonts w:ascii="Times New Roman" w:hAnsi="Times New Roman" w:cs="Times New Roman"/>
          <w:szCs w:val="24"/>
          <w:lang w:val="en-US"/>
        </w:rPr>
        <w:t>Panovska</w:t>
      </w:r>
      <w:proofErr w:type="spellEnd"/>
      <w:r w:rsidRPr="00C51A3B">
        <w:rPr>
          <w:rFonts w:ascii="Times New Roman" w:hAnsi="Times New Roman" w:cs="Times New Roman"/>
          <w:szCs w:val="24"/>
          <w:lang w:val="en-US"/>
        </w:rPr>
        <w:t xml:space="preserve">-Griffiths, J., Kerr, C. C., Stuart, R. M., Mistry, D., Klein, D. J., Viner, R. M., &amp; </w:t>
      </w:r>
      <w:proofErr w:type="spellStart"/>
      <w:r w:rsidRPr="00C51A3B">
        <w:rPr>
          <w:rFonts w:ascii="Times New Roman" w:hAnsi="Times New Roman" w:cs="Times New Roman"/>
          <w:szCs w:val="24"/>
          <w:lang w:val="en-US"/>
        </w:rPr>
        <w:t>Bonell</w:t>
      </w:r>
      <w:proofErr w:type="spellEnd"/>
      <w:r w:rsidRPr="00C51A3B">
        <w:rPr>
          <w:rFonts w:ascii="Times New Roman" w:hAnsi="Times New Roman" w:cs="Times New Roman"/>
          <w:szCs w:val="24"/>
          <w:lang w:val="en-US"/>
        </w:rPr>
        <w:t>, C. (2020). Determining the optimal strategy for reopening schools, the impact of test and trace interventions, and the risk of occurrence of a second COVID-19 epidemic wave in the UK: a modelling study, 1-11.</w:t>
      </w:r>
    </w:p>
    <w:p w14:paraId="035A55A1"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Pearson, C., M. &amp; </w:t>
      </w:r>
      <w:proofErr w:type="spellStart"/>
      <w:r w:rsidRPr="00EF03E6">
        <w:rPr>
          <w:rFonts w:ascii="Times New Roman" w:hAnsi="Times New Roman" w:cs="Times New Roman"/>
          <w:szCs w:val="24"/>
          <w:lang w:val="en-US"/>
        </w:rPr>
        <w:t>Mitroff</w:t>
      </w:r>
      <w:proofErr w:type="spellEnd"/>
      <w:r w:rsidRPr="00EF03E6">
        <w:rPr>
          <w:rFonts w:ascii="Times New Roman" w:hAnsi="Times New Roman" w:cs="Times New Roman"/>
          <w:szCs w:val="24"/>
          <w:lang w:val="en-US"/>
        </w:rPr>
        <w:t>, I., I. (1993). From crisis prone to crisis prepared: A framework for crisis management. The academy of management executive, 7, 48-59.</w:t>
      </w:r>
    </w:p>
    <w:p w14:paraId="3B93B68A"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Phillips, F., Hsieh, C. H., </w:t>
      </w:r>
      <w:proofErr w:type="spellStart"/>
      <w:r w:rsidRPr="00EF03E6">
        <w:rPr>
          <w:rFonts w:ascii="Times New Roman" w:hAnsi="Times New Roman" w:cs="Times New Roman"/>
          <w:szCs w:val="24"/>
          <w:lang w:val="en-US"/>
        </w:rPr>
        <w:t>Ingene</w:t>
      </w:r>
      <w:proofErr w:type="spellEnd"/>
      <w:r w:rsidRPr="00EF03E6">
        <w:rPr>
          <w:rFonts w:ascii="Times New Roman" w:hAnsi="Times New Roman" w:cs="Times New Roman"/>
          <w:szCs w:val="24"/>
          <w:lang w:val="en-US"/>
        </w:rPr>
        <w:t>, C., &amp; Golden, L. (2016). Business schools in crisis. Journal of Open Innovation: Technology, Market, and Complexity, 2(1).</w:t>
      </w:r>
    </w:p>
    <w:p w14:paraId="2CCE96B0"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Pitcher, G., D. &amp; Poland, S. (1992). Crisis intervention in the schools. New York: Guilford Press.</w:t>
      </w:r>
    </w:p>
    <w:p w14:paraId="0C77AD84"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Poal</w:t>
      </w:r>
      <w:proofErr w:type="spellEnd"/>
      <w:r w:rsidRPr="00EF03E6">
        <w:rPr>
          <w:rFonts w:ascii="Times New Roman" w:hAnsi="Times New Roman" w:cs="Times New Roman"/>
          <w:szCs w:val="24"/>
          <w:lang w:val="en-US"/>
        </w:rPr>
        <w:t xml:space="preserve">, P. (1990). Introduction to the theory and practice of crisis intervention. </w:t>
      </w:r>
      <w:proofErr w:type="spellStart"/>
      <w:r w:rsidRPr="00EF03E6">
        <w:rPr>
          <w:rFonts w:ascii="Times New Roman" w:hAnsi="Times New Roman" w:cs="Times New Roman"/>
          <w:szCs w:val="24"/>
          <w:lang w:val="en-US"/>
        </w:rPr>
        <w:t>Quaderns</w:t>
      </w:r>
      <w:proofErr w:type="spellEnd"/>
      <w:r w:rsidRPr="00EF03E6">
        <w:rPr>
          <w:rFonts w:ascii="Times New Roman" w:hAnsi="Times New Roman" w:cs="Times New Roman"/>
          <w:szCs w:val="24"/>
          <w:lang w:val="en-US"/>
        </w:rPr>
        <w:t xml:space="preserve"> de </w:t>
      </w:r>
      <w:proofErr w:type="spellStart"/>
      <w:r w:rsidRPr="00EF03E6">
        <w:rPr>
          <w:rFonts w:ascii="Times New Roman" w:hAnsi="Times New Roman" w:cs="Times New Roman"/>
          <w:szCs w:val="24"/>
          <w:lang w:val="en-US"/>
        </w:rPr>
        <w:t>psicologia</w:t>
      </w:r>
      <w:proofErr w:type="spellEnd"/>
      <w:r w:rsidRPr="00EF03E6">
        <w:rPr>
          <w:rFonts w:ascii="Times New Roman" w:hAnsi="Times New Roman" w:cs="Times New Roman"/>
          <w:szCs w:val="24"/>
          <w:lang w:val="en-US"/>
        </w:rPr>
        <w:t xml:space="preserve">. International journal of psychology, 10, 121-140. </w:t>
      </w:r>
    </w:p>
    <w:p w14:paraId="664850AE" w14:textId="55B3DB53"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Podolak</w:t>
      </w:r>
      <w:proofErr w:type="spellEnd"/>
      <w:r w:rsidRPr="00EF03E6">
        <w:rPr>
          <w:rFonts w:ascii="Times New Roman" w:hAnsi="Times New Roman" w:cs="Times New Roman"/>
          <w:szCs w:val="24"/>
          <w:lang w:val="en-US"/>
        </w:rPr>
        <w:t>, A. (2002). Crisis management teams. (Creating). Risk Management, 49(9).</w:t>
      </w:r>
    </w:p>
    <w:p w14:paraId="6FF1D3F8" w14:textId="77FF41D7" w:rsidR="00577753" w:rsidRDefault="00577753" w:rsidP="00EF03E6">
      <w:pPr>
        <w:spacing w:after="0"/>
        <w:ind w:left="567" w:hanging="567"/>
        <w:jc w:val="left"/>
        <w:rPr>
          <w:rFonts w:ascii="Times New Roman" w:hAnsi="Times New Roman" w:cs="Times New Roman"/>
          <w:szCs w:val="24"/>
          <w:lang w:val="en-US"/>
        </w:rPr>
      </w:pPr>
      <w:r w:rsidRPr="00577753">
        <w:rPr>
          <w:rFonts w:ascii="Times New Roman" w:hAnsi="Times New Roman" w:cs="Times New Roman"/>
          <w:szCs w:val="24"/>
          <w:lang w:val="en-US"/>
        </w:rPr>
        <w:t xml:space="preserve">Poland, S., Pitcher, G., &amp; Lazarus, P. M. (2002). Best practices in crisis prevention and management. In A. Thomas &amp; J. Grimes (Eds.), Best practices in school </w:t>
      </w:r>
      <w:r w:rsidRPr="00577753">
        <w:rPr>
          <w:rFonts w:ascii="Times New Roman" w:hAnsi="Times New Roman" w:cs="Times New Roman"/>
          <w:szCs w:val="24"/>
          <w:lang w:val="en-US"/>
        </w:rPr>
        <w:lastRenderedPageBreak/>
        <w:t>psychology IV (pp. 1057–1079). Bethesda: National Association of School Psychologists.</w:t>
      </w:r>
    </w:p>
    <w:p w14:paraId="7F4C1818" w14:textId="77777777" w:rsidR="00A55A68" w:rsidRDefault="00A55A68" w:rsidP="00A55A68">
      <w:pPr>
        <w:spacing w:after="0"/>
        <w:ind w:left="567" w:hanging="567"/>
        <w:jc w:val="left"/>
        <w:rPr>
          <w:rFonts w:ascii="Times New Roman" w:hAnsi="Times New Roman" w:cs="Times New Roman"/>
          <w:szCs w:val="24"/>
          <w:lang w:val="en-US"/>
        </w:rPr>
      </w:pPr>
      <w:proofErr w:type="spellStart"/>
      <w:r w:rsidRPr="000406EC">
        <w:rPr>
          <w:rFonts w:ascii="Times New Roman" w:hAnsi="Times New Roman" w:cs="Times New Roman"/>
          <w:szCs w:val="24"/>
          <w:lang w:val="en-US"/>
        </w:rPr>
        <w:t>Probert</w:t>
      </w:r>
      <w:proofErr w:type="spellEnd"/>
      <w:r w:rsidRPr="000406EC">
        <w:rPr>
          <w:rFonts w:ascii="Times New Roman" w:hAnsi="Times New Roman" w:cs="Times New Roman"/>
          <w:szCs w:val="24"/>
          <w:lang w:val="en-US"/>
        </w:rPr>
        <w:t>, J., &amp; Turnbull James, K. (2011). Leadership development: Crisis, opportunities and the leadership concept. Leadership, 7(2), 137–150.</w:t>
      </w:r>
    </w:p>
    <w:p w14:paraId="25455EB6"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Pynoos</w:t>
      </w:r>
      <w:proofErr w:type="spellEnd"/>
      <w:r w:rsidRPr="00EF03E6">
        <w:rPr>
          <w:rFonts w:ascii="Times New Roman" w:hAnsi="Times New Roman" w:cs="Times New Roman"/>
          <w:szCs w:val="24"/>
          <w:lang w:val="en-US"/>
        </w:rPr>
        <w:t xml:space="preserve">, R., S., Frederick, D., Nader, K., Steinberg, A., Eth, S., </w:t>
      </w:r>
      <w:proofErr w:type="spellStart"/>
      <w:r w:rsidRPr="00EF03E6">
        <w:rPr>
          <w:rFonts w:ascii="Times New Roman" w:hAnsi="Times New Roman" w:cs="Times New Roman"/>
          <w:szCs w:val="24"/>
          <w:lang w:val="en-US"/>
        </w:rPr>
        <w:t>Nune</w:t>
      </w:r>
      <w:proofErr w:type="spellEnd"/>
      <w:r w:rsidRPr="00EF03E6">
        <w:rPr>
          <w:rFonts w:ascii="Times New Roman" w:hAnsi="Times New Roman" w:cs="Times New Roman"/>
          <w:szCs w:val="24"/>
          <w:lang w:val="en-US"/>
        </w:rPr>
        <w:t xml:space="preserve">, F. &amp; Fairbanks, L. (1994). Life threat and </w:t>
      </w:r>
      <w:proofErr w:type="spellStart"/>
      <w:r w:rsidRPr="00EF03E6">
        <w:rPr>
          <w:rFonts w:ascii="Times New Roman" w:hAnsi="Times New Roman" w:cs="Times New Roman"/>
          <w:szCs w:val="24"/>
          <w:lang w:val="en-US"/>
        </w:rPr>
        <w:t>post traumatic</w:t>
      </w:r>
      <w:proofErr w:type="spellEnd"/>
      <w:r w:rsidRPr="00EF03E6">
        <w:rPr>
          <w:rFonts w:ascii="Times New Roman" w:hAnsi="Times New Roman" w:cs="Times New Roman"/>
          <w:szCs w:val="24"/>
          <w:lang w:val="en-US"/>
        </w:rPr>
        <w:t xml:space="preserve"> stress in school-age children. Archives of General Psychiatry, 44, 1057-1063. </w:t>
      </w:r>
    </w:p>
    <w:p w14:paraId="714F27AF"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Rapoport</w:t>
      </w:r>
      <w:proofErr w:type="spellEnd"/>
      <w:r w:rsidRPr="00EF03E6">
        <w:rPr>
          <w:rFonts w:ascii="Times New Roman" w:hAnsi="Times New Roman" w:cs="Times New Roman"/>
          <w:szCs w:val="24"/>
          <w:lang w:val="en-US"/>
        </w:rPr>
        <w:t>, L. (1962). The state of crisis: Some theoretical considerations. Social Service Review, 36, 211-217.</w:t>
      </w:r>
    </w:p>
    <w:p w14:paraId="04B24DED" w14:textId="77777777" w:rsidR="00EF03E6" w:rsidRPr="00A55A68"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Robbins S. P. &amp; Judge T. A. (2012), Organizational Behavior, 13ed edition, Pearson Education.</w:t>
      </w:r>
    </w:p>
    <w:p w14:paraId="47643F8F" w14:textId="77777777" w:rsidR="00A55A68" w:rsidRDefault="00A55A68" w:rsidP="00A55A68">
      <w:pPr>
        <w:spacing w:after="0"/>
        <w:ind w:left="567" w:hanging="567"/>
        <w:jc w:val="left"/>
        <w:rPr>
          <w:rFonts w:ascii="Times New Roman" w:hAnsi="Times New Roman" w:cs="Times New Roman"/>
          <w:szCs w:val="24"/>
          <w:lang w:val="en-US"/>
        </w:rPr>
      </w:pPr>
      <w:r w:rsidRPr="00A55A68">
        <w:rPr>
          <w:rFonts w:ascii="Times New Roman" w:hAnsi="Times New Roman" w:cs="Times New Roman"/>
          <w:szCs w:val="24"/>
          <w:lang w:val="en-US"/>
        </w:rPr>
        <w:t xml:space="preserve">Robert, B., &amp; </w:t>
      </w:r>
      <w:proofErr w:type="spellStart"/>
      <w:r w:rsidRPr="00A55A68">
        <w:rPr>
          <w:rFonts w:ascii="Times New Roman" w:hAnsi="Times New Roman" w:cs="Times New Roman"/>
          <w:szCs w:val="24"/>
          <w:lang w:val="en-US"/>
        </w:rPr>
        <w:t>Lajtha</w:t>
      </w:r>
      <w:proofErr w:type="spellEnd"/>
      <w:r w:rsidRPr="00A55A68">
        <w:rPr>
          <w:rFonts w:ascii="Times New Roman" w:hAnsi="Times New Roman" w:cs="Times New Roman"/>
          <w:szCs w:val="24"/>
          <w:lang w:val="en-US"/>
        </w:rPr>
        <w:t>, C. (2002). A new approach to crisis management. Journal of Contingencies and Crisis Management, 10(4), 181-191.</w:t>
      </w:r>
    </w:p>
    <w:p w14:paraId="6BE72F35" w14:textId="77777777" w:rsidR="00EF03E6" w:rsidRPr="00EF03E6" w:rsidRDefault="00EF03E6" w:rsidP="00EF03E6">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Rosenthal, U., &amp; </w:t>
      </w:r>
      <w:proofErr w:type="spellStart"/>
      <w:r w:rsidRPr="00EF03E6">
        <w:rPr>
          <w:rFonts w:ascii="Times New Roman" w:hAnsi="Times New Roman" w:cs="Times New Roman"/>
          <w:szCs w:val="24"/>
          <w:lang w:val="en-US"/>
        </w:rPr>
        <w:t>Pijnenburg</w:t>
      </w:r>
      <w:proofErr w:type="spellEnd"/>
      <w:r w:rsidRPr="00EF03E6">
        <w:rPr>
          <w:rFonts w:ascii="Times New Roman" w:hAnsi="Times New Roman" w:cs="Times New Roman"/>
          <w:szCs w:val="24"/>
          <w:lang w:val="en-US"/>
        </w:rPr>
        <w:t xml:space="preserve">, B. (1991). Simulation – oriented scenarios. </w:t>
      </w:r>
      <w:proofErr w:type="spellStart"/>
      <w:r w:rsidRPr="00EF03E6">
        <w:rPr>
          <w:rFonts w:ascii="Times New Roman" w:hAnsi="Times New Roman" w:cs="Times New Roman"/>
          <w:szCs w:val="24"/>
          <w:lang w:val="en-US"/>
        </w:rPr>
        <w:t>Ιn</w:t>
      </w:r>
      <w:proofErr w:type="spellEnd"/>
      <w:r w:rsidRPr="00EF03E6">
        <w:rPr>
          <w:rFonts w:ascii="Times New Roman" w:hAnsi="Times New Roman" w:cs="Times New Roman"/>
          <w:szCs w:val="24"/>
          <w:lang w:val="en-US"/>
        </w:rPr>
        <w:t xml:space="preserve"> U. Rosenthal &amp; B. </w:t>
      </w:r>
      <w:proofErr w:type="spellStart"/>
      <w:r w:rsidRPr="00EF03E6">
        <w:rPr>
          <w:rFonts w:ascii="Times New Roman" w:hAnsi="Times New Roman" w:cs="Times New Roman"/>
          <w:szCs w:val="24"/>
          <w:lang w:val="en-US"/>
        </w:rPr>
        <w:t>Pijnenburg</w:t>
      </w:r>
      <w:proofErr w:type="spellEnd"/>
      <w:r w:rsidRPr="00EF03E6">
        <w:rPr>
          <w:rFonts w:ascii="Times New Roman" w:hAnsi="Times New Roman" w:cs="Times New Roman"/>
          <w:szCs w:val="24"/>
          <w:lang w:val="en-US"/>
        </w:rPr>
        <w:t>, (</w:t>
      </w:r>
      <w:proofErr w:type="spellStart"/>
      <w:r w:rsidRPr="00EF03E6">
        <w:rPr>
          <w:rFonts w:ascii="Times New Roman" w:hAnsi="Times New Roman" w:cs="Times New Roman"/>
          <w:szCs w:val="24"/>
          <w:lang w:val="en-US"/>
        </w:rPr>
        <w:t>Εds</w:t>
      </w:r>
      <w:proofErr w:type="spellEnd"/>
      <w:r w:rsidRPr="00EF03E6">
        <w:rPr>
          <w:rFonts w:ascii="Times New Roman" w:hAnsi="Times New Roman" w:cs="Times New Roman"/>
          <w:szCs w:val="24"/>
          <w:lang w:val="en-US"/>
        </w:rPr>
        <w:t xml:space="preserve">), Crisis Management and Decision Making: Simulation </w:t>
      </w:r>
      <w:proofErr w:type="spellStart"/>
      <w:r w:rsidRPr="00EF03E6">
        <w:rPr>
          <w:rFonts w:ascii="Times New Roman" w:hAnsi="Times New Roman" w:cs="Times New Roman"/>
          <w:szCs w:val="24"/>
          <w:lang w:val="en-US"/>
        </w:rPr>
        <w:t>Οriented</w:t>
      </w:r>
      <w:proofErr w:type="spellEnd"/>
      <w:r w:rsidRPr="00EF03E6">
        <w:rPr>
          <w:rFonts w:ascii="Times New Roman" w:hAnsi="Times New Roman" w:cs="Times New Roman"/>
          <w:szCs w:val="24"/>
          <w:lang w:val="en-US"/>
        </w:rPr>
        <w:t xml:space="preserve"> Scenarios (pp.1-6). Dordrecht: Kluwer.</w:t>
      </w:r>
    </w:p>
    <w:p w14:paraId="1F0AF16D" w14:textId="77777777" w:rsidR="00EF03E6" w:rsidRPr="00A55A68"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Saitis</w:t>
      </w:r>
      <w:proofErr w:type="spellEnd"/>
      <w:r w:rsidRPr="00EF03E6">
        <w:rPr>
          <w:rFonts w:ascii="Times New Roman" w:hAnsi="Times New Roman" w:cs="Times New Roman"/>
          <w:szCs w:val="24"/>
          <w:lang w:val="en-US"/>
        </w:rPr>
        <w:t xml:space="preserve">, C., &amp; </w:t>
      </w:r>
      <w:proofErr w:type="spellStart"/>
      <w:r w:rsidRPr="00EF03E6">
        <w:rPr>
          <w:rFonts w:ascii="Times New Roman" w:hAnsi="Times New Roman" w:cs="Times New Roman"/>
          <w:szCs w:val="24"/>
          <w:lang w:val="en-US"/>
        </w:rPr>
        <w:t>Saiti</w:t>
      </w:r>
      <w:proofErr w:type="spellEnd"/>
      <w:r w:rsidRPr="00EF03E6">
        <w:rPr>
          <w:rFonts w:ascii="Times New Roman" w:hAnsi="Times New Roman" w:cs="Times New Roman"/>
          <w:szCs w:val="24"/>
          <w:lang w:val="en-US"/>
        </w:rPr>
        <w:t>, A. (2017). Crisis Management at School. Initiation of Educators into Educational Management Secrets, 197–211.</w:t>
      </w:r>
    </w:p>
    <w:p w14:paraId="01DCAF1B" w14:textId="77777777" w:rsidR="00A55A68" w:rsidRDefault="00A55A68" w:rsidP="00A55A68">
      <w:pPr>
        <w:spacing w:after="0"/>
        <w:ind w:left="567" w:hanging="567"/>
        <w:jc w:val="left"/>
        <w:rPr>
          <w:rFonts w:ascii="Times New Roman" w:hAnsi="Times New Roman" w:cs="Times New Roman"/>
          <w:szCs w:val="24"/>
          <w:lang w:val="en-US"/>
        </w:rPr>
      </w:pPr>
      <w:proofErr w:type="spellStart"/>
      <w:r w:rsidRPr="00A55A68">
        <w:rPr>
          <w:rFonts w:ascii="Times New Roman" w:hAnsi="Times New Roman" w:cs="Times New Roman"/>
          <w:szCs w:val="24"/>
          <w:lang w:val="en-US"/>
        </w:rPr>
        <w:t>Saitis</w:t>
      </w:r>
      <w:proofErr w:type="spellEnd"/>
      <w:r w:rsidRPr="00A55A68">
        <w:rPr>
          <w:rFonts w:ascii="Times New Roman" w:hAnsi="Times New Roman" w:cs="Times New Roman"/>
          <w:szCs w:val="24"/>
          <w:lang w:val="en-US"/>
        </w:rPr>
        <w:t xml:space="preserve">, C., &amp; </w:t>
      </w:r>
      <w:proofErr w:type="spellStart"/>
      <w:r w:rsidRPr="00A55A68">
        <w:rPr>
          <w:rFonts w:ascii="Times New Roman" w:hAnsi="Times New Roman" w:cs="Times New Roman"/>
          <w:szCs w:val="24"/>
          <w:lang w:val="en-US"/>
        </w:rPr>
        <w:t>Saiti</w:t>
      </w:r>
      <w:proofErr w:type="spellEnd"/>
      <w:r w:rsidRPr="00A55A68">
        <w:rPr>
          <w:rFonts w:ascii="Times New Roman" w:hAnsi="Times New Roman" w:cs="Times New Roman"/>
          <w:szCs w:val="24"/>
          <w:lang w:val="en-US"/>
        </w:rPr>
        <w:t>, A. (2018). Initiation of educators into educational management secrets. Basel, Switzerland: Springer International Publishing.</w:t>
      </w:r>
    </w:p>
    <w:p w14:paraId="0A363D62" w14:textId="77777777" w:rsidR="00EF03E6" w:rsidRDefault="00EF03E6" w:rsidP="00A55A68">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Sandoval, J., H. (2001). Handbook of crisis counseling, intervention, and prevention in the schools. Mahwah, New Jersey: Lawrence Erlbaum Associates Publishers.</w:t>
      </w:r>
    </w:p>
    <w:p w14:paraId="5DDD9046" w14:textId="77777777" w:rsidR="00A55A68" w:rsidRDefault="00A55A68" w:rsidP="00A55A68">
      <w:pPr>
        <w:spacing w:after="0"/>
        <w:ind w:left="567" w:hanging="567"/>
        <w:jc w:val="left"/>
        <w:rPr>
          <w:rFonts w:ascii="Times New Roman" w:hAnsi="Times New Roman" w:cs="Times New Roman"/>
          <w:szCs w:val="24"/>
          <w:lang w:val="en-US"/>
        </w:rPr>
      </w:pPr>
      <w:proofErr w:type="spellStart"/>
      <w:r w:rsidRPr="00D806C3">
        <w:rPr>
          <w:rFonts w:ascii="Times New Roman" w:hAnsi="Times New Roman" w:cs="Times New Roman"/>
          <w:szCs w:val="24"/>
          <w:lang w:val="en-US"/>
        </w:rPr>
        <w:t>Savelides</w:t>
      </w:r>
      <w:proofErr w:type="spellEnd"/>
      <w:r w:rsidRPr="00D806C3">
        <w:rPr>
          <w:rFonts w:ascii="Times New Roman" w:hAnsi="Times New Roman" w:cs="Times New Roman"/>
          <w:szCs w:val="24"/>
          <w:lang w:val="en-US"/>
        </w:rPr>
        <w:t xml:space="preserve">, S., </w:t>
      </w:r>
      <w:proofErr w:type="spellStart"/>
      <w:r w:rsidRPr="00D806C3">
        <w:rPr>
          <w:rFonts w:ascii="Times New Roman" w:hAnsi="Times New Roman" w:cs="Times New Roman"/>
          <w:szCs w:val="24"/>
          <w:lang w:val="en-US"/>
        </w:rPr>
        <w:t>Mihiotis</w:t>
      </w:r>
      <w:proofErr w:type="spellEnd"/>
      <w:r w:rsidRPr="00D806C3">
        <w:rPr>
          <w:rFonts w:ascii="Times New Roman" w:hAnsi="Times New Roman" w:cs="Times New Roman"/>
          <w:szCs w:val="24"/>
          <w:lang w:val="en-US"/>
        </w:rPr>
        <w:t xml:space="preserve">, A., &amp; </w:t>
      </w:r>
      <w:proofErr w:type="spellStart"/>
      <w:r w:rsidRPr="00D806C3">
        <w:rPr>
          <w:rFonts w:ascii="Times New Roman" w:hAnsi="Times New Roman" w:cs="Times New Roman"/>
          <w:szCs w:val="24"/>
          <w:lang w:val="en-US"/>
        </w:rPr>
        <w:t>Koutsoukis</w:t>
      </w:r>
      <w:proofErr w:type="spellEnd"/>
      <w:r w:rsidRPr="00D806C3">
        <w:rPr>
          <w:rFonts w:ascii="Times New Roman" w:hAnsi="Times New Roman" w:cs="Times New Roman"/>
          <w:szCs w:val="24"/>
          <w:lang w:val="en-US"/>
        </w:rPr>
        <w:t>, N.-S. (2015). Crisis management for secondary education: a survey of secondary education directors in Greece. International Journal of Educational Management, 29(1), 18–43.</w:t>
      </w:r>
    </w:p>
    <w:p w14:paraId="17F4BCB1"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Schermehorn</w:t>
      </w:r>
      <w:proofErr w:type="spellEnd"/>
      <w:r w:rsidRPr="00EF03E6">
        <w:rPr>
          <w:rFonts w:ascii="Times New Roman" w:hAnsi="Times New Roman" w:cs="Times New Roman"/>
          <w:szCs w:val="24"/>
          <w:lang w:val="en-US"/>
        </w:rPr>
        <w:t xml:space="preserve">, J. R. , (2012). Introduction to Management. Nicosia: John Wiley &amp; Sons Inc. </w:t>
      </w:r>
    </w:p>
    <w:p w14:paraId="22F792BE" w14:textId="168DDF47" w:rsid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Schonfeld</w:t>
      </w:r>
      <w:proofErr w:type="spellEnd"/>
      <w:r w:rsidRPr="00EF03E6">
        <w:rPr>
          <w:rFonts w:ascii="Times New Roman" w:hAnsi="Times New Roman" w:cs="Times New Roman"/>
          <w:szCs w:val="24"/>
          <w:lang w:val="en-US"/>
        </w:rPr>
        <w:t xml:space="preserve">, D., J., Lichtenstein, R., Pruett, M. K., &amp; </w:t>
      </w:r>
      <w:proofErr w:type="spellStart"/>
      <w:r w:rsidRPr="00EF03E6">
        <w:rPr>
          <w:rFonts w:ascii="Times New Roman" w:hAnsi="Times New Roman" w:cs="Times New Roman"/>
          <w:szCs w:val="24"/>
          <w:lang w:val="en-US"/>
        </w:rPr>
        <w:t>Speese</w:t>
      </w:r>
      <w:proofErr w:type="spellEnd"/>
      <w:r w:rsidRPr="00EF03E6">
        <w:rPr>
          <w:rFonts w:ascii="Times New Roman" w:hAnsi="Times New Roman" w:cs="Times New Roman"/>
          <w:szCs w:val="24"/>
          <w:lang w:val="en-US"/>
        </w:rPr>
        <w:t xml:space="preserve"> - </w:t>
      </w:r>
      <w:proofErr w:type="spellStart"/>
      <w:r w:rsidRPr="00EF03E6">
        <w:rPr>
          <w:rFonts w:ascii="Times New Roman" w:hAnsi="Times New Roman" w:cs="Times New Roman"/>
          <w:szCs w:val="24"/>
          <w:lang w:val="en-US"/>
        </w:rPr>
        <w:t>Linehan</w:t>
      </w:r>
      <w:proofErr w:type="spellEnd"/>
      <w:r w:rsidRPr="00EF03E6">
        <w:rPr>
          <w:rFonts w:ascii="Times New Roman" w:hAnsi="Times New Roman" w:cs="Times New Roman"/>
          <w:szCs w:val="24"/>
          <w:lang w:val="en-US"/>
        </w:rPr>
        <w:t>, D. (2002). How To Prepare for and Respond to a Crisis. 2nd, Virginia, USA: Association for Supervision and Curriculum Development.</w:t>
      </w:r>
    </w:p>
    <w:p w14:paraId="5BBB582B" w14:textId="3BDF030E" w:rsidR="00577753" w:rsidRDefault="00577753" w:rsidP="00EF03E6">
      <w:pPr>
        <w:spacing w:after="0"/>
        <w:ind w:left="567" w:hanging="567"/>
        <w:jc w:val="left"/>
        <w:rPr>
          <w:rFonts w:ascii="Times New Roman" w:hAnsi="Times New Roman" w:cs="Times New Roman"/>
          <w:szCs w:val="24"/>
          <w:lang w:val="en-US"/>
        </w:rPr>
      </w:pPr>
      <w:r w:rsidRPr="00577753">
        <w:rPr>
          <w:rFonts w:ascii="Times New Roman" w:hAnsi="Times New Roman" w:cs="Times New Roman"/>
          <w:szCs w:val="24"/>
          <w:lang w:val="en-US"/>
        </w:rPr>
        <w:lastRenderedPageBreak/>
        <w:t>Shamir, B., House, R. J., &amp; Arthur, M. B. (1993). The motivational effects of charismatic leadership: A self-concept based theory. Organization Science, 4(4), 577–594.</w:t>
      </w:r>
    </w:p>
    <w:p w14:paraId="0EC53E98" w14:textId="77777777" w:rsidR="00A55A68" w:rsidRDefault="00A55A68" w:rsidP="00A55A68">
      <w:pPr>
        <w:spacing w:after="0"/>
        <w:ind w:left="567" w:hanging="567"/>
        <w:jc w:val="left"/>
        <w:rPr>
          <w:rFonts w:ascii="Times New Roman" w:hAnsi="Times New Roman" w:cs="Times New Roman"/>
          <w:szCs w:val="24"/>
          <w:lang w:val="en-US"/>
        </w:rPr>
      </w:pPr>
      <w:r w:rsidRPr="00D806C3">
        <w:rPr>
          <w:rFonts w:ascii="Times New Roman" w:hAnsi="Times New Roman" w:cs="Times New Roman"/>
          <w:szCs w:val="24"/>
          <w:lang w:val="en-US"/>
        </w:rPr>
        <w:t>Smith, L., &amp; Riley, D. (2012). School leadership in times of crisis. School Leadership &amp; Management, 32(1), 57–71.</w:t>
      </w:r>
    </w:p>
    <w:p w14:paraId="3FFF1034"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Sniezek</w:t>
      </w:r>
      <w:proofErr w:type="spellEnd"/>
      <w:r w:rsidRPr="00EF03E6">
        <w:rPr>
          <w:rFonts w:ascii="Times New Roman" w:hAnsi="Times New Roman" w:cs="Times New Roman"/>
          <w:szCs w:val="24"/>
          <w:lang w:val="en-US"/>
        </w:rPr>
        <w:t xml:space="preserve">, J. A., Wilkins, D. C., </w:t>
      </w:r>
      <w:proofErr w:type="spellStart"/>
      <w:r w:rsidRPr="00EF03E6">
        <w:rPr>
          <w:rFonts w:ascii="Times New Roman" w:hAnsi="Times New Roman" w:cs="Times New Roman"/>
          <w:szCs w:val="24"/>
          <w:lang w:val="en-US"/>
        </w:rPr>
        <w:t>Wadlington</w:t>
      </w:r>
      <w:proofErr w:type="spellEnd"/>
      <w:r w:rsidRPr="00EF03E6">
        <w:rPr>
          <w:rFonts w:ascii="Times New Roman" w:hAnsi="Times New Roman" w:cs="Times New Roman"/>
          <w:szCs w:val="24"/>
          <w:lang w:val="en-US"/>
        </w:rPr>
        <w:t>, P. L., &amp; Baumann, M. R. (2002). Training for Crisis Decision-Making: Psychological Issues and Computer-Based Solutions. Journal of Management Information Systems, 18(4), 147–168.</w:t>
      </w:r>
    </w:p>
    <w:p w14:paraId="371D8391" w14:textId="77777777" w:rsidR="00EF03E6" w:rsidRPr="00EF03E6"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Sohn</w:t>
      </w:r>
      <w:proofErr w:type="spellEnd"/>
      <w:r w:rsidRPr="00EF03E6">
        <w:rPr>
          <w:rFonts w:ascii="Times New Roman" w:hAnsi="Times New Roman" w:cs="Times New Roman"/>
          <w:szCs w:val="24"/>
          <w:lang w:val="en-US"/>
        </w:rPr>
        <w:t xml:space="preserve">, Y. J., &amp; </w:t>
      </w:r>
      <w:proofErr w:type="spellStart"/>
      <w:r w:rsidRPr="00EF03E6">
        <w:rPr>
          <w:rFonts w:ascii="Times New Roman" w:hAnsi="Times New Roman" w:cs="Times New Roman"/>
          <w:szCs w:val="24"/>
          <w:lang w:val="en-US"/>
        </w:rPr>
        <w:t>Lariscy</w:t>
      </w:r>
      <w:proofErr w:type="spellEnd"/>
      <w:r w:rsidRPr="00EF03E6">
        <w:rPr>
          <w:rFonts w:ascii="Times New Roman" w:hAnsi="Times New Roman" w:cs="Times New Roman"/>
          <w:szCs w:val="24"/>
          <w:lang w:val="en-US"/>
        </w:rPr>
        <w:t>, R. W. (2013). Understanding Reputational Crisis: Definition, Properties, and Consequences. Journal of Public Relations Research, 26(1), 23–43.</w:t>
      </w:r>
    </w:p>
    <w:p w14:paraId="024D2201" w14:textId="77777777" w:rsidR="00EF03E6" w:rsidRPr="00A55A68" w:rsidRDefault="00EF03E6" w:rsidP="00EF03E6">
      <w:pPr>
        <w:spacing w:after="0"/>
        <w:ind w:left="567" w:hanging="567"/>
        <w:jc w:val="left"/>
        <w:rPr>
          <w:rFonts w:ascii="Times New Roman" w:hAnsi="Times New Roman" w:cs="Times New Roman"/>
          <w:szCs w:val="24"/>
          <w:lang w:val="en-US"/>
        </w:rPr>
      </w:pPr>
      <w:proofErr w:type="spellStart"/>
      <w:r w:rsidRPr="00EF03E6">
        <w:rPr>
          <w:rFonts w:ascii="Times New Roman" w:hAnsi="Times New Roman" w:cs="Times New Roman"/>
          <w:szCs w:val="24"/>
          <w:lang w:val="en-US"/>
        </w:rPr>
        <w:t>Spillan</w:t>
      </w:r>
      <w:proofErr w:type="spellEnd"/>
      <w:r w:rsidRPr="00EF03E6">
        <w:rPr>
          <w:rFonts w:ascii="Times New Roman" w:hAnsi="Times New Roman" w:cs="Times New Roman"/>
          <w:szCs w:val="24"/>
          <w:lang w:val="en-US"/>
        </w:rPr>
        <w:t>, J., &amp; Hough, M. (2003). Crisis Planning in Small Businesses: European Management Journal, 21(3), 398–407.</w:t>
      </w:r>
    </w:p>
    <w:p w14:paraId="641E290C" w14:textId="51ABA951" w:rsidR="00A55A68" w:rsidRDefault="00A55A68" w:rsidP="00A55A68">
      <w:pPr>
        <w:spacing w:after="0"/>
        <w:ind w:left="567" w:hanging="567"/>
        <w:jc w:val="left"/>
        <w:rPr>
          <w:rFonts w:ascii="Times New Roman" w:hAnsi="Times New Roman" w:cs="Times New Roman"/>
          <w:szCs w:val="24"/>
          <w:lang w:val="en-US"/>
        </w:rPr>
      </w:pPr>
      <w:r w:rsidRPr="00A55A68">
        <w:rPr>
          <w:rFonts w:ascii="Times New Roman" w:hAnsi="Times New Roman" w:cs="Times New Roman"/>
          <w:szCs w:val="24"/>
          <w:lang w:val="en-US"/>
        </w:rPr>
        <w:t xml:space="preserve">Starr, K. (2012). Problematizing “risk” and the </w:t>
      </w:r>
      <w:proofErr w:type="spellStart"/>
      <w:r w:rsidRPr="00A55A68">
        <w:rPr>
          <w:rFonts w:ascii="Times New Roman" w:hAnsi="Times New Roman" w:cs="Times New Roman"/>
          <w:szCs w:val="24"/>
          <w:lang w:val="en-US"/>
        </w:rPr>
        <w:t>principalship</w:t>
      </w:r>
      <w:proofErr w:type="spellEnd"/>
      <w:r w:rsidRPr="00A55A68">
        <w:rPr>
          <w:rFonts w:ascii="Times New Roman" w:hAnsi="Times New Roman" w:cs="Times New Roman"/>
          <w:szCs w:val="24"/>
          <w:lang w:val="en-US"/>
        </w:rPr>
        <w:t>: the risky business of managing risk in schools. Educational Management Administration and Leadership, 40(4), 464-479.</w:t>
      </w:r>
    </w:p>
    <w:p w14:paraId="418B5AC6" w14:textId="06343090" w:rsidR="00BA66D8" w:rsidRDefault="00BA66D8" w:rsidP="00A55A68">
      <w:pPr>
        <w:spacing w:after="0"/>
        <w:ind w:left="567" w:hanging="567"/>
        <w:jc w:val="left"/>
        <w:rPr>
          <w:rFonts w:ascii="Times New Roman" w:hAnsi="Times New Roman" w:cs="Times New Roman"/>
          <w:szCs w:val="24"/>
          <w:lang w:val="en-US"/>
        </w:rPr>
      </w:pPr>
      <w:r w:rsidRPr="00BA66D8">
        <w:rPr>
          <w:rFonts w:ascii="Times New Roman" w:hAnsi="Times New Roman" w:cs="Times New Roman"/>
          <w:szCs w:val="24"/>
          <w:lang w:val="en-US"/>
        </w:rPr>
        <w:t>Stone-Johnson, C., &amp; Miles Weiner, J. (2020). Principal professionalism in the time of COVID-19. Journal of Professional Capital and Community, 5(3/4), 367-374.</w:t>
      </w:r>
    </w:p>
    <w:p w14:paraId="7419A366" w14:textId="77777777" w:rsidR="00A55A68" w:rsidRDefault="00A55A68" w:rsidP="00A55A68">
      <w:pPr>
        <w:spacing w:after="0"/>
        <w:ind w:left="567" w:hanging="567"/>
        <w:jc w:val="left"/>
        <w:rPr>
          <w:rFonts w:ascii="Times New Roman" w:hAnsi="Times New Roman" w:cs="Times New Roman"/>
          <w:szCs w:val="24"/>
          <w:lang w:val="en-US"/>
        </w:rPr>
      </w:pPr>
      <w:r w:rsidRPr="00D806C3">
        <w:rPr>
          <w:rFonts w:ascii="Times New Roman" w:hAnsi="Times New Roman" w:cs="Times New Roman"/>
          <w:szCs w:val="24"/>
          <w:lang w:val="en-US"/>
        </w:rPr>
        <w:t>Tanaka, M. (2018). Crisis Management and Disaster Prevention Systems at Special Needs Schools During the Great East Japan Earthquake. Journal of Special Education Research, 6(2), 103–105.</w:t>
      </w:r>
    </w:p>
    <w:p w14:paraId="169E826F" w14:textId="77777777" w:rsidR="00EF03E6" w:rsidRDefault="00EF03E6" w:rsidP="00A55A68">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Thompson, R., A. (1990). Strategies for crisis management in the schools. NASSP Bulletin, 74, 54-58.</w:t>
      </w:r>
    </w:p>
    <w:p w14:paraId="59FE91E6" w14:textId="77777777" w:rsidR="00A55A68" w:rsidRDefault="00A55A68" w:rsidP="00A55A68">
      <w:pPr>
        <w:spacing w:after="0"/>
        <w:ind w:left="567" w:hanging="567"/>
        <w:jc w:val="left"/>
        <w:rPr>
          <w:rFonts w:ascii="Times New Roman" w:hAnsi="Times New Roman" w:cs="Times New Roman"/>
          <w:szCs w:val="24"/>
          <w:lang w:val="en-US"/>
        </w:rPr>
      </w:pPr>
      <w:proofErr w:type="spellStart"/>
      <w:r w:rsidRPr="00D806C3">
        <w:rPr>
          <w:rFonts w:ascii="Times New Roman" w:hAnsi="Times New Roman" w:cs="Times New Roman"/>
          <w:szCs w:val="24"/>
          <w:lang w:val="en-US"/>
        </w:rPr>
        <w:t>Tokel</w:t>
      </w:r>
      <w:proofErr w:type="spellEnd"/>
      <w:r w:rsidRPr="00D806C3">
        <w:rPr>
          <w:rFonts w:ascii="Times New Roman" w:hAnsi="Times New Roman" w:cs="Times New Roman"/>
          <w:szCs w:val="24"/>
          <w:lang w:val="en-US"/>
        </w:rPr>
        <w:t>, A. (2018). Assessment of crisis management skills of secondary school administrators. Quality &amp; Quantity</w:t>
      </w:r>
      <w:r>
        <w:rPr>
          <w:rFonts w:ascii="Times New Roman" w:hAnsi="Times New Roman" w:cs="Times New Roman"/>
          <w:szCs w:val="24"/>
          <w:lang w:val="en-US"/>
        </w:rPr>
        <w:t>, 52, 901-912.</w:t>
      </w:r>
    </w:p>
    <w:p w14:paraId="162FF987" w14:textId="758513F6" w:rsidR="00C51A3B" w:rsidRDefault="00C51A3B" w:rsidP="00A55A68">
      <w:pPr>
        <w:spacing w:after="0"/>
        <w:ind w:left="567" w:hanging="567"/>
        <w:jc w:val="left"/>
        <w:rPr>
          <w:rFonts w:ascii="Times New Roman" w:hAnsi="Times New Roman" w:cs="Times New Roman"/>
          <w:szCs w:val="24"/>
          <w:lang w:val="en-US"/>
        </w:rPr>
      </w:pPr>
      <w:proofErr w:type="spellStart"/>
      <w:r w:rsidRPr="00C51A3B">
        <w:rPr>
          <w:rFonts w:ascii="Times New Roman" w:hAnsi="Times New Roman" w:cs="Times New Roman"/>
          <w:szCs w:val="24"/>
          <w:lang w:val="en-US"/>
        </w:rPr>
        <w:t>Trombly</w:t>
      </w:r>
      <w:proofErr w:type="spellEnd"/>
      <w:r w:rsidRPr="00C51A3B">
        <w:rPr>
          <w:rFonts w:ascii="Times New Roman" w:hAnsi="Times New Roman" w:cs="Times New Roman"/>
          <w:szCs w:val="24"/>
          <w:lang w:val="en-US"/>
        </w:rPr>
        <w:t>, C.E. (2020). Learning in the time of COVID-19: capitalizing on the opportunity presented by the pandemic. Journal of Professional Capital and Community, 1-7.</w:t>
      </w:r>
    </w:p>
    <w:p w14:paraId="0D5BC971" w14:textId="0015C87B" w:rsidR="00577753" w:rsidRDefault="00577753" w:rsidP="00A55A68">
      <w:pPr>
        <w:spacing w:after="0"/>
        <w:ind w:left="567" w:hanging="567"/>
        <w:jc w:val="left"/>
        <w:rPr>
          <w:rFonts w:ascii="Times New Roman" w:hAnsi="Times New Roman" w:cs="Times New Roman"/>
          <w:szCs w:val="24"/>
          <w:lang w:val="en-US"/>
        </w:rPr>
      </w:pPr>
      <w:r w:rsidRPr="00577753">
        <w:rPr>
          <w:rFonts w:ascii="Times New Roman" w:hAnsi="Times New Roman" w:cs="Times New Roman"/>
          <w:szCs w:val="24"/>
          <w:lang w:val="en-US"/>
        </w:rPr>
        <w:lastRenderedPageBreak/>
        <w:t xml:space="preserve">Tsai, W. H. S., &amp; Men, L. R. (2017). Social CEOs: The effects of CEOs’ communication styles and </w:t>
      </w:r>
      <w:proofErr w:type="spellStart"/>
      <w:r w:rsidRPr="00577753">
        <w:rPr>
          <w:rFonts w:ascii="Times New Roman" w:hAnsi="Times New Roman" w:cs="Times New Roman"/>
          <w:szCs w:val="24"/>
          <w:lang w:val="en-US"/>
        </w:rPr>
        <w:t>parasocial</w:t>
      </w:r>
      <w:proofErr w:type="spellEnd"/>
      <w:r w:rsidRPr="00577753">
        <w:rPr>
          <w:rFonts w:ascii="Times New Roman" w:hAnsi="Times New Roman" w:cs="Times New Roman"/>
          <w:szCs w:val="24"/>
          <w:lang w:val="en-US"/>
        </w:rPr>
        <w:t xml:space="preserve"> interaction on social networking sites. New Media &amp; Society, 19(11), 1848–1867.</w:t>
      </w:r>
    </w:p>
    <w:p w14:paraId="5EB8C7C3" w14:textId="2772ACB0" w:rsidR="00654C5F" w:rsidRDefault="00654C5F" w:rsidP="00A55A68">
      <w:pPr>
        <w:spacing w:after="0"/>
        <w:ind w:left="567" w:hanging="567"/>
        <w:jc w:val="left"/>
        <w:rPr>
          <w:rFonts w:ascii="Times New Roman" w:hAnsi="Times New Roman" w:cs="Times New Roman"/>
          <w:szCs w:val="24"/>
          <w:lang w:val="en-US"/>
        </w:rPr>
      </w:pPr>
      <w:proofErr w:type="spellStart"/>
      <w:r w:rsidRPr="00654C5F">
        <w:rPr>
          <w:rFonts w:ascii="Times New Roman" w:hAnsi="Times New Roman" w:cs="Times New Roman"/>
          <w:szCs w:val="24"/>
          <w:lang w:val="en-US"/>
        </w:rPr>
        <w:t>Tzivinikou</w:t>
      </w:r>
      <w:proofErr w:type="spellEnd"/>
      <w:r w:rsidRPr="00654C5F">
        <w:rPr>
          <w:rFonts w:ascii="Times New Roman" w:hAnsi="Times New Roman" w:cs="Times New Roman"/>
          <w:szCs w:val="24"/>
          <w:lang w:val="en-US"/>
        </w:rPr>
        <w:t xml:space="preserve">, S., </w:t>
      </w:r>
      <w:proofErr w:type="spellStart"/>
      <w:r w:rsidRPr="00654C5F">
        <w:rPr>
          <w:rFonts w:ascii="Times New Roman" w:hAnsi="Times New Roman" w:cs="Times New Roman"/>
          <w:szCs w:val="24"/>
          <w:lang w:val="en-US"/>
        </w:rPr>
        <w:t>Charitaki</w:t>
      </w:r>
      <w:proofErr w:type="spellEnd"/>
      <w:r w:rsidRPr="00654C5F">
        <w:rPr>
          <w:rFonts w:ascii="Times New Roman" w:hAnsi="Times New Roman" w:cs="Times New Roman"/>
          <w:szCs w:val="24"/>
          <w:lang w:val="en-US"/>
        </w:rPr>
        <w:t xml:space="preserve">, G., &amp; </w:t>
      </w:r>
      <w:proofErr w:type="spellStart"/>
      <w:r w:rsidRPr="00654C5F">
        <w:rPr>
          <w:rFonts w:ascii="Times New Roman" w:hAnsi="Times New Roman" w:cs="Times New Roman"/>
          <w:szCs w:val="24"/>
          <w:lang w:val="en-US"/>
        </w:rPr>
        <w:t>Kagkara</w:t>
      </w:r>
      <w:proofErr w:type="spellEnd"/>
      <w:r w:rsidRPr="00654C5F">
        <w:rPr>
          <w:rFonts w:ascii="Times New Roman" w:hAnsi="Times New Roman" w:cs="Times New Roman"/>
          <w:szCs w:val="24"/>
          <w:lang w:val="en-US"/>
        </w:rPr>
        <w:t>, D. (2020). Distance Education Attitudes (DEAS) During Covid-19 Crisis: Factor Structure, Reliability and Construct Validity of the Brief DEA Scale in Greek-Speaking SEND Teachers. Technology, Knowledge and Learning, 1-19.</w:t>
      </w:r>
    </w:p>
    <w:p w14:paraId="498462C5" w14:textId="77777777" w:rsidR="00C51A3B" w:rsidRDefault="00C51A3B" w:rsidP="00A55A68">
      <w:pPr>
        <w:spacing w:after="0"/>
        <w:ind w:left="567" w:hanging="567"/>
        <w:jc w:val="left"/>
        <w:rPr>
          <w:rFonts w:ascii="Times New Roman" w:hAnsi="Times New Roman" w:cs="Times New Roman"/>
          <w:szCs w:val="24"/>
          <w:lang w:val="en-US"/>
        </w:rPr>
      </w:pPr>
      <w:r w:rsidRPr="00C51A3B">
        <w:rPr>
          <w:rFonts w:ascii="Times New Roman" w:hAnsi="Times New Roman" w:cs="Times New Roman"/>
          <w:szCs w:val="24"/>
          <w:lang w:val="en-US"/>
        </w:rPr>
        <w:t xml:space="preserve">Van </w:t>
      </w:r>
      <w:proofErr w:type="spellStart"/>
      <w:r w:rsidRPr="00C51A3B">
        <w:rPr>
          <w:rFonts w:ascii="Times New Roman" w:hAnsi="Times New Roman" w:cs="Times New Roman"/>
          <w:szCs w:val="24"/>
          <w:lang w:val="en-US"/>
        </w:rPr>
        <w:t>Lancker</w:t>
      </w:r>
      <w:proofErr w:type="spellEnd"/>
      <w:r w:rsidRPr="00C51A3B">
        <w:rPr>
          <w:rFonts w:ascii="Times New Roman" w:hAnsi="Times New Roman" w:cs="Times New Roman"/>
          <w:szCs w:val="24"/>
          <w:lang w:val="en-US"/>
        </w:rPr>
        <w:t xml:space="preserve">, W., &amp; </w:t>
      </w:r>
      <w:proofErr w:type="spellStart"/>
      <w:r w:rsidRPr="00C51A3B">
        <w:rPr>
          <w:rFonts w:ascii="Times New Roman" w:hAnsi="Times New Roman" w:cs="Times New Roman"/>
          <w:szCs w:val="24"/>
          <w:lang w:val="en-US"/>
        </w:rPr>
        <w:t>Parolin</w:t>
      </w:r>
      <w:proofErr w:type="spellEnd"/>
      <w:r w:rsidRPr="00C51A3B">
        <w:rPr>
          <w:rFonts w:ascii="Times New Roman" w:hAnsi="Times New Roman" w:cs="Times New Roman"/>
          <w:szCs w:val="24"/>
          <w:lang w:val="en-US"/>
        </w:rPr>
        <w:t>, Z. (2020). COVID-19, school closures, and child poverty: a social crisis in the making. The Lancet Public Health, 5(5), 243-244.</w:t>
      </w:r>
    </w:p>
    <w:p w14:paraId="76CDF847" w14:textId="53DCF6DB" w:rsidR="00A55A68" w:rsidRDefault="00A55A68" w:rsidP="00A55A68">
      <w:pPr>
        <w:spacing w:after="0"/>
        <w:ind w:left="567" w:hanging="567"/>
        <w:jc w:val="left"/>
        <w:rPr>
          <w:rFonts w:ascii="Times New Roman" w:hAnsi="Times New Roman" w:cs="Times New Roman"/>
          <w:szCs w:val="24"/>
          <w:lang w:val="en-US"/>
        </w:rPr>
      </w:pPr>
      <w:proofErr w:type="spellStart"/>
      <w:r w:rsidRPr="00D806C3">
        <w:rPr>
          <w:rFonts w:ascii="Times New Roman" w:hAnsi="Times New Roman" w:cs="Times New Roman"/>
          <w:szCs w:val="24"/>
          <w:lang w:val="en-US"/>
        </w:rPr>
        <w:t>Yakovleva</w:t>
      </w:r>
      <w:proofErr w:type="spellEnd"/>
      <w:r w:rsidRPr="00D806C3">
        <w:rPr>
          <w:rFonts w:ascii="Times New Roman" w:hAnsi="Times New Roman" w:cs="Times New Roman"/>
          <w:szCs w:val="24"/>
          <w:lang w:val="en-US"/>
        </w:rPr>
        <w:t xml:space="preserve">, S. M., </w:t>
      </w:r>
      <w:proofErr w:type="spellStart"/>
      <w:r w:rsidRPr="00D806C3">
        <w:rPr>
          <w:rFonts w:ascii="Times New Roman" w:hAnsi="Times New Roman" w:cs="Times New Roman"/>
          <w:szCs w:val="24"/>
          <w:lang w:val="en-US"/>
        </w:rPr>
        <w:t>Suraeva</w:t>
      </w:r>
      <w:proofErr w:type="spellEnd"/>
      <w:r w:rsidRPr="00D806C3">
        <w:rPr>
          <w:rFonts w:ascii="Times New Roman" w:hAnsi="Times New Roman" w:cs="Times New Roman"/>
          <w:szCs w:val="24"/>
          <w:lang w:val="en-US"/>
        </w:rPr>
        <w:t xml:space="preserve">, M. O., &amp; </w:t>
      </w:r>
      <w:proofErr w:type="spellStart"/>
      <w:r w:rsidRPr="00D806C3">
        <w:rPr>
          <w:rFonts w:ascii="Times New Roman" w:hAnsi="Times New Roman" w:cs="Times New Roman"/>
          <w:szCs w:val="24"/>
          <w:lang w:val="en-US"/>
        </w:rPr>
        <w:t>Zhabin</w:t>
      </w:r>
      <w:proofErr w:type="spellEnd"/>
      <w:r w:rsidRPr="00D806C3">
        <w:rPr>
          <w:rFonts w:ascii="Times New Roman" w:hAnsi="Times New Roman" w:cs="Times New Roman"/>
          <w:szCs w:val="24"/>
          <w:lang w:val="en-US"/>
        </w:rPr>
        <w:t>, A. P. (2018). World Trends Impacting the Change of the Higher Education System in Russia in the Conditions of Global Crisis Management on the Basis of Entrepreneurship and Innovations. The Impact of Information on Modern Humans, 121–128</w:t>
      </w:r>
      <w:r>
        <w:rPr>
          <w:rFonts w:ascii="Times New Roman" w:hAnsi="Times New Roman" w:cs="Times New Roman"/>
          <w:szCs w:val="24"/>
          <w:lang w:val="en-US"/>
        </w:rPr>
        <w:t>.</w:t>
      </w:r>
    </w:p>
    <w:p w14:paraId="5EF71B27" w14:textId="1126B700" w:rsidR="00E31576" w:rsidRDefault="00E31576" w:rsidP="00A55A68">
      <w:pPr>
        <w:spacing w:after="0"/>
        <w:ind w:left="567" w:hanging="567"/>
        <w:jc w:val="left"/>
        <w:rPr>
          <w:rFonts w:ascii="Times New Roman" w:hAnsi="Times New Roman" w:cs="Times New Roman"/>
          <w:szCs w:val="24"/>
          <w:lang w:val="en-US"/>
        </w:rPr>
      </w:pPr>
      <w:proofErr w:type="spellStart"/>
      <w:r w:rsidRPr="00E31576">
        <w:rPr>
          <w:rFonts w:ascii="Times New Roman" w:hAnsi="Times New Roman" w:cs="Times New Roman"/>
          <w:szCs w:val="24"/>
          <w:lang w:val="en-US"/>
        </w:rPr>
        <w:t>Walliman</w:t>
      </w:r>
      <w:proofErr w:type="spellEnd"/>
      <w:r w:rsidRPr="00E31576">
        <w:rPr>
          <w:rFonts w:ascii="Times New Roman" w:hAnsi="Times New Roman" w:cs="Times New Roman"/>
          <w:szCs w:val="24"/>
          <w:lang w:val="en-US"/>
        </w:rPr>
        <w:t>, N. (2011). Research methods: The basics. New York: Routledge.</w:t>
      </w:r>
    </w:p>
    <w:p w14:paraId="6ED4B7F1" w14:textId="40B34944" w:rsidR="00577753" w:rsidRDefault="00577753" w:rsidP="00A55A68">
      <w:pPr>
        <w:spacing w:after="0"/>
        <w:ind w:left="567" w:hanging="567"/>
        <w:jc w:val="left"/>
        <w:rPr>
          <w:rFonts w:ascii="Times New Roman" w:hAnsi="Times New Roman" w:cs="Times New Roman"/>
          <w:szCs w:val="24"/>
          <w:lang w:val="en-US"/>
        </w:rPr>
      </w:pPr>
      <w:r w:rsidRPr="00577753">
        <w:rPr>
          <w:rFonts w:ascii="Times New Roman" w:hAnsi="Times New Roman" w:cs="Times New Roman"/>
          <w:szCs w:val="24"/>
          <w:lang w:val="en-US"/>
        </w:rPr>
        <w:t>Watts, L. L., Steele, L. M., &amp; Mumford, M. D. (2018). Making sense of pragmatic and charismatic leadership stories: Effects on vision formation. The Leadership Quarterly, 1-17.</w:t>
      </w:r>
    </w:p>
    <w:p w14:paraId="56BABE64" w14:textId="77777777" w:rsidR="00EF03E6" w:rsidRDefault="00EF03E6" w:rsidP="00A55A68">
      <w:pPr>
        <w:spacing w:after="0"/>
        <w:ind w:left="567" w:hanging="567"/>
        <w:jc w:val="left"/>
        <w:rPr>
          <w:rFonts w:ascii="Times New Roman" w:hAnsi="Times New Roman" w:cs="Times New Roman"/>
          <w:szCs w:val="24"/>
          <w:lang w:val="en-US"/>
        </w:rPr>
      </w:pPr>
      <w:r w:rsidRPr="00EF03E6">
        <w:rPr>
          <w:rFonts w:ascii="Times New Roman" w:hAnsi="Times New Roman" w:cs="Times New Roman"/>
          <w:szCs w:val="24"/>
          <w:lang w:val="en-US"/>
        </w:rPr>
        <w:t xml:space="preserve">Weller, J., Wilson, L., &amp; Robinson, B. (2003). Survey of change in practice following simulation-based training in crisis management. </w:t>
      </w:r>
      <w:proofErr w:type="spellStart"/>
      <w:r w:rsidRPr="00EF03E6">
        <w:rPr>
          <w:rFonts w:ascii="Times New Roman" w:hAnsi="Times New Roman" w:cs="Times New Roman"/>
          <w:szCs w:val="24"/>
          <w:lang w:val="en-US"/>
        </w:rPr>
        <w:t>Anaesthesia</w:t>
      </w:r>
      <w:proofErr w:type="spellEnd"/>
      <w:r w:rsidRPr="00EF03E6">
        <w:rPr>
          <w:rFonts w:ascii="Times New Roman" w:hAnsi="Times New Roman" w:cs="Times New Roman"/>
          <w:szCs w:val="24"/>
          <w:lang w:val="en-US"/>
        </w:rPr>
        <w:t>, 58(5), 471–473.</w:t>
      </w:r>
    </w:p>
    <w:p w14:paraId="5526F33E" w14:textId="77777777" w:rsidR="00C51A3B" w:rsidRDefault="00C51A3B" w:rsidP="00A55A68">
      <w:pPr>
        <w:spacing w:after="0"/>
        <w:ind w:left="567" w:hanging="567"/>
        <w:jc w:val="left"/>
        <w:rPr>
          <w:rFonts w:ascii="Times New Roman" w:hAnsi="Times New Roman" w:cs="Times New Roman"/>
          <w:szCs w:val="24"/>
          <w:lang w:val="en-US"/>
        </w:rPr>
      </w:pPr>
      <w:r w:rsidRPr="00C51A3B">
        <w:rPr>
          <w:rFonts w:ascii="Times New Roman" w:hAnsi="Times New Roman" w:cs="Times New Roman"/>
          <w:szCs w:val="24"/>
          <w:lang w:val="en-US"/>
        </w:rPr>
        <w:t>Zhang, W., Wang, Y., Yang, L., &amp; Wang, C. (2020). Suspending Classes Without Stopping Learning: China’s Education Emergency Management Policy in the COVID-19 Outbreak. Journal of Risk and Financial Management, 13(3), 55.</w:t>
      </w:r>
    </w:p>
    <w:p w14:paraId="524E8776" w14:textId="77777777" w:rsidR="00C51A3B" w:rsidRPr="004363EF" w:rsidRDefault="00C51A3B" w:rsidP="00A55A68">
      <w:pPr>
        <w:spacing w:after="0"/>
        <w:ind w:left="567" w:hanging="567"/>
        <w:jc w:val="left"/>
        <w:rPr>
          <w:rFonts w:ascii="Times New Roman" w:hAnsi="Times New Roman" w:cs="Times New Roman"/>
          <w:szCs w:val="24"/>
        </w:rPr>
      </w:pPr>
      <w:r w:rsidRPr="00C51A3B">
        <w:rPr>
          <w:rFonts w:ascii="Times New Roman" w:hAnsi="Times New Roman" w:cs="Times New Roman"/>
          <w:szCs w:val="24"/>
          <w:lang w:val="en-US"/>
        </w:rPr>
        <w:t>Zhao, Y. (2020). COVID-19 as a catalyst for educational change. Prospects</w:t>
      </w:r>
      <w:r w:rsidRPr="004363EF">
        <w:rPr>
          <w:rFonts w:ascii="Times New Roman" w:hAnsi="Times New Roman" w:cs="Times New Roman"/>
          <w:szCs w:val="24"/>
        </w:rPr>
        <w:t>, 1-5.</w:t>
      </w:r>
    </w:p>
    <w:p w14:paraId="29AF8FF6" w14:textId="77777777" w:rsidR="00C51A3B" w:rsidRPr="004363EF" w:rsidRDefault="00C51A3B" w:rsidP="00A55A68">
      <w:pPr>
        <w:spacing w:after="0"/>
        <w:ind w:left="567" w:hanging="567"/>
        <w:jc w:val="left"/>
        <w:rPr>
          <w:rFonts w:ascii="Times New Roman" w:hAnsi="Times New Roman" w:cs="Times New Roman"/>
          <w:szCs w:val="24"/>
        </w:rPr>
      </w:pPr>
    </w:p>
    <w:p w14:paraId="4F329EE4" w14:textId="77777777" w:rsidR="00C51A3B" w:rsidRPr="00C51A3B" w:rsidRDefault="00C51A3B" w:rsidP="00A55A68">
      <w:pPr>
        <w:spacing w:after="0"/>
        <w:ind w:left="567" w:hanging="567"/>
        <w:jc w:val="left"/>
        <w:rPr>
          <w:rFonts w:ascii="Times New Roman" w:hAnsi="Times New Roman" w:cs="Times New Roman"/>
          <w:b/>
          <w:bCs/>
          <w:szCs w:val="24"/>
          <w:u w:val="single"/>
        </w:rPr>
      </w:pPr>
      <w:r w:rsidRPr="00C51A3B">
        <w:rPr>
          <w:rFonts w:ascii="Times New Roman" w:hAnsi="Times New Roman" w:cs="Times New Roman"/>
          <w:b/>
          <w:bCs/>
          <w:szCs w:val="24"/>
          <w:u w:val="single"/>
        </w:rPr>
        <w:t>Ελληνική</w:t>
      </w:r>
    </w:p>
    <w:p w14:paraId="64067874" w14:textId="1598D8BB" w:rsid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Αθανασούλα</w:t>
      </w:r>
      <w:proofErr w:type="spellEnd"/>
      <w:r w:rsidRPr="00EF03E6">
        <w:rPr>
          <w:rFonts w:ascii="Times New Roman" w:hAnsi="Times New Roman" w:cs="Times New Roman"/>
          <w:szCs w:val="24"/>
        </w:rPr>
        <w:t xml:space="preserve"> - </w:t>
      </w:r>
      <w:proofErr w:type="spellStart"/>
      <w:r w:rsidRPr="00EF03E6">
        <w:rPr>
          <w:rFonts w:ascii="Times New Roman" w:hAnsi="Times New Roman" w:cs="Times New Roman"/>
          <w:szCs w:val="24"/>
        </w:rPr>
        <w:t>Ρέππα</w:t>
      </w:r>
      <w:proofErr w:type="spellEnd"/>
      <w:r w:rsidRPr="00EF03E6">
        <w:rPr>
          <w:rFonts w:ascii="Times New Roman" w:hAnsi="Times New Roman" w:cs="Times New Roman"/>
          <w:szCs w:val="24"/>
        </w:rPr>
        <w:t xml:space="preserve">, Α. (2008). </w:t>
      </w:r>
      <w:proofErr w:type="spellStart"/>
      <w:r w:rsidRPr="00EF03E6">
        <w:rPr>
          <w:rFonts w:ascii="Times New Roman" w:hAnsi="Times New Roman" w:cs="Times New Roman"/>
          <w:szCs w:val="24"/>
        </w:rPr>
        <w:t>Εκπαιδευτικη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Διοίκηση</w:t>
      </w:r>
      <w:proofErr w:type="spellEnd"/>
      <w:r w:rsidRPr="00EF03E6">
        <w:rPr>
          <w:rFonts w:ascii="Times New Roman" w:hAnsi="Times New Roman" w:cs="Times New Roman"/>
          <w:szCs w:val="24"/>
        </w:rPr>
        <w:t xml:space="preserve"> και </w:t>
      </w:r>
      <w:proofErr w:type="spellStart"/>
      <w:r w:rsidRPr="00EF03E6">
        <w:rPr>
          <w:rFonts w:ascii="Times New Roman" w:hAnsi="Times New Roman" w:cs="Times New Roman"/>
          <w:szCs w:val="24"/>
        </w:rPr>
        <w:t>Οργανωσιακη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Συμπεριφορα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Αθήνα</w:t>
      </w:r>
      <w:proofErr w:type="spellEnd"/>
      <w:r w:rsidRPr="00EF03E6">
        <w:rPr>
          <w:rFonts w:ascii="Times New Roman" w:hAnsi="Times New Roman" w:cs="Times New Roman"/>
          <w:szCs w:val="24"/>
        </w:rPr>
        <w:t>: Έλλην.</w:t>
      </w:r>
    </w:p>
    <w:p w14:paraId="23BF47D1" w14:textId="26C12982" w:rsidR="00654C5F" w:rsidRPr="00EF03E6" w:rsidRDefault="00654C5F" w:rsidP="00EF03E6">
      <w:pPr>
        <w:spacing w:after="0"/>
        <w:ind w:left="567" w:hanging="567"/>
        <w:jc w:val="left"/>
        <w:rPr>
          <w:rFonts w:ascii="Times New Roman" w:hAnsi="Times New Roman" w:cs="Times New Roman"/>
          <w:szCs w:val="24"/>
        </w:rPr>
      </w:pPr>
      <w:proofErr w:type="spellStart"/>
      <w:r w:rsidRPr="00654C5F">
        <w:rPr>
          <w:rFonts w:ascii="Times New Roman" w:hAnsi="Times New Roman" w:cs="Times New Roman"/>
          <w:szCs w:val="24"/>
        </w:rPr>
        <w:t>Αναστασιάδης</w:t>
      </w:r>
      <w:proofErr w:type="spellEnd"/>
      <w:r w:rsidRPr="00654C5F">
        <w:rPr>
          <w:rFonts w:ascii="Times New Roman" w:hAnsi="Times New Roman" w:cs="Times New Roman"/>
          <w:szCs w:val="24"/>
        </w:rPr>
        <w:t xml:space="preserve">, Π. (2020). Η </w:t>
      </w:r>
      <w:proofErr w:type="spellStart"/>
      <w:r w:rsidRPr="00654C5F">
        <w:rPr>
          <w:rFonts w:ascii="Times New Roman" w:hAnsi="Times New Roman" w:cs="Times New Roman"/>
          <w:szCs w:val="24"/>
        </w:rPr>
        <w:t>Σχολικη</w:t>
      </w:r>
      <w:proofErr w:type="spellEnd"/>
      <w:r w:rsidRPr="00654C5F">
        <w:rPr>
          <w:rFonts w:ascii="Times New Roman" w:hAnsi="Times New Roman" w:cs="Times New Roman"/>
          <w:szCs w:val="24"/>
        </w:rPr>
        <w:t xml:space="preserve">́ Εξ </w:t>
      </w:r>
      <w:proofErr w:type="spellStart"/>
      <w:r w:rsidRPr="00654C5F">
        <w:rPr>
          <w:rFonts w:ascii="Times New Roman" w:hAnsi="Times New Roman" w:cs="Times New Roman"/>
          <w:szCs w:val="24"/>
        </w:rPr>
        <w:t>Αποστάσεως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Εκπαίδευση</w:t>
      </w:r>
      <w:proofErr w:type="spellEnd"/>
      <w:r w:rsidRPr="00654C5F">
        <w:rPr>
          <w:rFonts w:ascii="Times New Roman" w:hAnsi="Times New Roman" w:cs="Times New Roman"/>
          <w:szCs w:val="24"/>
        </w:rPr>
        <w:t xml:space="preserve"> στην </w:t>
      </w:r>
      <w:proofErr w:type="spellStart"/>
      <w:r w:rsidRPr="00654C5F">
        <w:rPr>
          <w:rFonts w:ascii="Times New Roman" w:hAnsi="Times New Roman" w:cs="Times New Roman"/>
          <w:szCs w:val="24"/>
        </w:rPr>
        <w:t>εποχη</w:t>
      </w:r>
      <w:proofErr w:type="spellEnd"/>
      <w:r w:rsidRPr="00654C5F">
        <w:rPr>
          <w:rFonts w:ascii="Times New Roman" w:hAnsi="Times New Roman" w:cs="Times New Roman"/>
          <w:szCs w:val="24"/>
        </w:rPr>
        <w:t xml:space="preserve">́ του </w:t>
      </w:r>
      <w:proofErr w:type="spellStart"/>
      <w:r w:rsidRPr="00654C5F">
        <w:rPr>
          <w:rFonts w:ascii="Times New Roman" w:hAnsi="Times New Roman" w:cs="Times New Roman"/>
          <w:szCs w:val="24"/>
        </w:rPr>
        <w:t>Κορωνοϊου</w:t>
      </w:r>
      <w:proofErr w:type="spellEnd"/>
      <w:r w:rsidRPr="00654C5F">
        <w:rPr>
          <w:rFonts w:ascii="Times New Roman" w:hAnsi="Times New Roman" w:cs="Times New Roman"/>
          <w:szCs w:val="24"/>
        </w:rPr>
        <w:t xml:space="preserve">́ COVID-19: το </w:t>
      </w:r>
      <w:proofErr w:type="spellStart"/>
      <w:r w:rsidRPr="00654C5F">
        <w:rPr>
          <w:rFonts w:ascii="Times New Roman" w:hAnsi="Times New Roman" w:cs="Times New Roman"/>
          <w:szCs w:val="24"/>
        </w:rPr>
        <w:t>παράδειγμα</w:t>
      </w:r>
      <w:proofErr w:type="spellEnd"/>
      <w:r w:rsidRPr="00654C5F">
        <w:rPr>
          <w:rFonts w:ascii="Times New Roman" w:hAnsi="Times New Roman" w:cs="Times New Roman"/>
          <w:szCs w:val="24"/>
        </w:rPr>
        <w:t xml:space="preserve"> της </w:t>
      </w:r>
      <w:proofErr w:type="spellStart"/>
      <w:r w:rsidRPr="00654C5F">
        <w:rPr>
          <w:rFonts w:ascii="Times New Roman" w:hAnsi="Times New Roman" w:cs="Times New Roman"/>
          <w:szCs w:val="24"/>
        </w:rPr>
        <w:t>Ελλάδας</w:t>
      </w:r>
      <w:proofErr w:type="spellEnd"/>
      <w:r w:rsidRPr="00654C5F">
        <w:rPr>
          <w:rFonts w:ascii="Times New Roman" w:hAnsi="Times New Roman" w:cs="Times New Roman"/>
          <w:szCs w:val="24"/>
        </w:rPr>
        <w:t xml:space="preserve"> και η </w:t>
      </w:r>
      <w:proofErr w:type="spellStart"/>
      <w:r w:rsidRPr="00654C5F">
        <w:rPr>
          <w:rFonts w:ascii="Times New Roman" w:hAnsi="Times New Roman" w:cs="Times New Roman"/>
          <w:szCs w:val="24"/>
        </w:rPr>
        <w:t>πρόκληση</w:t>
      </w:r>
      <w:proofErr w:type="spellEnd"/>
      <w:r w:rsidRPr="00654C5F">
        <w:rPr>
          <w:rFonts w:ascii="Times New Roman" w:hAnsi="Times New Roman" w:cs="Times New Roman"/>
          <w:szCs w:val="24"/>
        </w:rPr>
        <w:t xml:space="preserve"> της </w:t>
      </w:r>
      <w:proofErr w:type="spellStart"/>
      <w:r w:rsidRPr="00654C5F">
        <w:rPr>
          <w:rFonts w:ascii="Times New Roman" w:hAnsi="Times New Roman" w:cs="Times New Roman"/>
          <w:szCs w:val="24"/>
        </w:rPr>
        <w:t>μετάβασης</w:t>
      </w:r>
      <w:proofErr w:type="spellEnd"/>
      <w:r w:rsidRPr="00654C5F">
        <w:rPr>
          <w:rFonts w:ascii="Times New Roman" w:hAnsi="Times New Roman" w:cs="Times New Roman"/>
          <w:szCs w:val="24"/>
        </w:rPr>
        <w:t xml:space="preserve"> στο «</w:t>
      </w:r>
      <w:proofErr w:type="spellStart"/>
      <w:r w:rsidRPr="00654C5F">
        <w:rPr>
          <w:rFonts w:ascii="Times New Roman" w:hAnsi="Times New Roman" w:cs="Times New Roman"/>
          <w:szCs w:val="24"/>
        </w:rPr>
        <w:t>Ανοιχτο</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Σχολείο</w:t>
      </w:r>
      <w:proofErr w:type="spellEnd"/>
      <w:r w:rsidRPr="00654C5F">
        <w:rPr>
          <w:rFonts w:ascii="Times New Roman" w:hAnsi="Times New Roman" w:cs="Times New Roman"/>
          <w:szCs w:val="24"/>
        </w:rPr>
        <w:t xml:space="preserve"> της </w:t>
      </w:r>
      <w:proofErr w:type="spellStart"/>
      <w:r w:rsidRPr="00654C5F">
        <w:rPr>
          <w:rFonts w:ascii="Times New Roman" w:hAnsi="Times New Roman" w:cs="Times New Roman"/>
          <w:szCs w:val="24"/>
        </w:rPr>
        <w:t>Διερευνητικής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Μάθησης</w:t>
      </w:r>
      <w:proofErr w:type="spellEnd"/>
      <w:r w:rsidRPr="00654C5F">
        <w:rPr>
          <w:rFonts w:ascii="Times New Roman" w:hAnsi="Times New Roman" w:cs="Times New Roman"/>
          <w:szCs w:val="24"/>
        </w:rPr>
        <w:t xml:space="preserve">, της </w:t>
      </w:r>
      <w:proofErr w:type="spellStart"/>
      <w:r w:rsidRPr="00654C5F">
        <w:rPr>
          <w:rFonts w:ascii="Times New Roman" w:hAnsi="Times New Roman" w:cs="Times New Roman"/>
          <w:szCs w:val="24"/>
        </w:rPr>
        <w:lastRenderedPageBreak/>
        <w:t>Συνεργατικής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Δημιουργικότητας</w:t>
      </w:r>
      <w:proofErr w:type="spellEnd"/>
      <w:r w:rsidRPr="00654C5F">
        <w:rPr>
          <w:rFonts w:ascii="Times New Roman" w:hAnsi="Times New Roman" w:cs="Times New Roman"/>
          <w:szCs w:val="24"/>
        </w:rPr>
        <w:t xml:space="preserve"> και της </w:t>
      </w:r>
      <w:proofErr w:type="spellStart"/>
      <w:r w:rsidRPr="00654C5F">
        <w:rPr>
          <w:rFonts w:ascii="Times New Roman" w:hAnsi="Times New Roman" w:cs="Times New Roman"/>
          <w:szCs w:val="24"/>
        </w:rPr>
        <w:t>Κοινωνικής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Αλληλεγγύης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Ανοικτη</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Εκπαίδευση</w:t>
      </w:r>
      <w:proofErr w:type="spellEnd"/>
      <w:r w:rsidRPr="00654C5F">
        <w:rPr>
          <w:rFonts w:ascii="Times New Roman" w:hAnsi="Times New Roman" w:cs="Times New Roman"/>
          <w:szCs w:val="24"/>
        </w:rPr>
        <w:t xml:space="preserve">: το </w:t>
      </w:r>
      <w:proofErr w:type="spellStart"/>
      <w:r w:rsidRPr="00654C5F">
        <w:rPr>
          <w:rFonts w:ascii="Times New Roman" w:hAnsi="Times New Roman" w:cs="Times New Roman"/>
          <w:szCs w:val="24"/>
        </w:rPr>
        <w:t>περιοδικο</w:t>
      </w:r>
      <w:proofErr w:type="spellEnd"/>
      <w:r w:rsidRPr="00654C5F">
        <w:rPr>
          <w:rFonts w:ascii="Times New Roman" w:hAnsi="Times New Roman" w:cs="Times New Roman"/>
          <w:szCs w:val="24"/>
        </w:rPr>
        <w:t xml:space="preserve">́ για την </w:t>
      </w:r>
      <w:proofErr w:type="spellStart"/>
      <w:r w:rsidRPr="00654C5F">
        <w:rPr>
          <w:rFonts w:ascii="Times New Roman" w:hAnsi="Times New Roman" w:cs="Times New Roman"/>
          <w:szCs w:val="24"/>
        </w:rPr>
        <w:t>Ανοικτη</w:t>
      </w:r>
      <w:proofErr w:type="spellEnd"/>
      <w:r w:rsidRPr="00654C5F">
        <w:rPr>
          <w:rFonts w:ascii="Times New Roman" w:hAnsi="Times New Roman" w:cs="Times New Roman"/>
          <w:szCs w:val="24"/>
        </w:rPr>
        <w:t xml:space="preserve">́ και εξ </w:t>
      </w:r>
      <w:proofErr w:type="spellStart"/>
      <w:r w:rsidRPr="00654C5F">
        <w:rPr>
          <w:rFonts w:ascii="Times New Roman" w:hAnsi="Times New Roman" w:cs="Times New Roman"/>
          <w:szCs w:val="24"/>
        </w:rPr>
        <w:t>Αποστάσεως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Εκπαίδευση</w:t>
      </w:r>
      <w:proofErr w:type="spellEnd"/>
      <w:r w:rsidRPr="00654C5F">
        <w:rPr>
          <w:rFonts w:ascii="Times New Roman" w:hAnsi="Times New Roman" w:cs="Times New Roman"/>
          <w:szCs w:val="24"/>
        </w:rPr>
        <w:t xml:space="preserve"> και την </w:t>
      </w:r>
      <w:proofErr w:type="spellStart"/>
      <w:r w:rsidRPr="00654C5F">
        <w:rPr>
          <w:rFonts w:ascii="Times New Roman" w:hAnsi="Times New Roman" w:cs="Times New Roman"/>
          <w:szCs w:val="24"/>
        </w:rPr>
        <w:t>Εκπαιδευτικη</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Τεχνολογία</w:t>
      </w:r>
      <w:proofErr w:type="spellEnd"/>
      <w:r w:rsidRPr="00654C5F">
        <w:rPr>
          <w:rFonts w:ascii="Times New Roman" w:hAnsi="Times New Roman" w:cs="Times New Roman"/>
          <w:szCs w:val="24"/>
        </w:rPr>
        <w:t>, 16(2), 20-48.</w:t>
      </w:r>
    </w:p>
    <w:p w14:paraId="6747DBFF" w14:textId="77777777" w:rsidR="00EF03E6" w:rsidRP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Γκούβρα</w:t>
      </w:r>
      <w:proofErr w:type="spellEnd"/>
      <w:r w:rsidRPr="00EF03E6">
        <w:rPr>
          <w:rFonts w:ascii="Times New Roman" w:hAnsi="Times New Roman" w:cs="Times New Roman"/>
          <w:szCs w:val="24"/>
        </w:rPr>
        <w:t xml:space="preserve">, Μ., </w:t>
      </w:r>
      <w:proofErr w:type="spellStart"/>
      <w:r w:rsidRPr="00EF03E6">
        <w:rPr>
          <w:rFonts w:ascii="Times New Roman" w:hAnsi="Times New Roman" w:cs="Times New Roman"/>
          <w:szCs w:val="24"/>
        </w:rPr>
        <w:t>Κυρίδης</w:t>
      </w:r>
      <w:proofErr w:type="spellEnd"/>
      <w:r w:rsidRPr="00EF03E6">
        <w:rPr>
          <w:rFonts w:ascii="Times New Roman" w:hAnsi="Times New Roman" w:cs="Times New Roman"/>
          <w:szCs w:val="24"/>
        </w:rPr>
        <w:t xml:space="preserve">, Α. &amp; </w:t>
      </w:r>
      <w:proofErr w:type="spellStart"/>
      <w:r w:rsidRPr="00EF03E6">
        <w:rPr>
          <w:rFonts w:ascii="Times New Roman" w:hAnsi="Times New Roman" w:cs="Times New Roman"/>
          <w:szCs w:val="24"/>
        </w:rPr>
        <w:t>Μαυρικάκη</w:t>
      </w:r>
      <w:proofErr w:type="spellEnd"/>
      <w:r w:rsidRPr="00EF03E6">
        <w:rPr>
          <w:rFonts w:ascii="Times New Roman" w:hAnsi="Times New Roman" w:cs="Times New Roman"/>
          <w:szCs w:val="24"/>
        </w:rPr>
        <w:t xml:space="preserve">, Ε. (2005). </w:t>
      </w:r>
      <w:proofErr w:type="spellStart"/>
      <w:r w:rsidRPr="00EF03E6">
        <w:rPr>
          <w:rFonts w:ascii="Times New Roman" w:hAnsi="Times New Roman" w:cs="Times New Roman"/>
          <w:szCs w:val="24"/>
        </w:rPr>
        <w:t>Αγωγη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Υγείας</w:t>
      </w:r>
      <w:proofErr w:type="spellEnd"/>
      <w:r w:rsidRPr="00EF03E6">
        <w:rPr>
          <w:rFonts w:ascii="Times New Roman" w:hAnsi="Times New Roman" w:cs="Times New Roman"/>
          <w:szCs w:val="24"/>
        </w:rPr>
        <w:t xml:space="preserve"> και </w:t>
      </w:r>
      <w:proofErr w:type="spellStart"/>
      <w:r w:rsidRPr="00EF03E6">
        <w:rPr>
          <w:rFonts w:ascii="Times New Roman" w:hAnsi="Times New Roman" w:cs="Times New Roman"/>
          <w:szCs w:val="24"/>
        </w:rPr>
        <w:t>Σχολείο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Αθήνα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Εκδόσεις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Τυπωθήτω</w:t>
      </w:r>
      <w:proofErr w:type="spellEnd"/>
      <w:r w:rsidRPr="00EF03E6">
        <w:rPr>
          <w:rFonts w:ascii="Times New Roman" w:hAnsi="Times New Roman" w:cs="Times New Roman"/>
          <w:szCs w:val="24"/>
        </w:rPr>
        <w:t>.</w:t>
      </w:r>
    </w:p>
    <w:p w14:paraId="4ACFA804" w14:textId="5B622BAE" w:rsid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Γουρναρόπουλος</w:t>
      </w:r>
      <w:proofErr w:type="spellEnd"/>
      <w:r w:rsidRPr="00EF03E6">
        <w:rPr>
          <w:rFonts w:ascii="Times New Roman" w:hAnsi="Times New Roman" w:cs="Times New Roman"/>
          <w:szCs w:val="24"/>
        </w:rPr>
        <w:t xml:space="preserve">, Γ. &amp; </w:t>
      </w:r>
      <w:proofErr w:type="spellStart"/>
      <w:r w:rsidRPr="00EF03E6">
        <w:rPr>
          <w:rFonts w:ascii="Times New Roman" w:hAnsi="Times New Roman" w:cs="Times New Roman"/>
          <w:szCs w:val="24"/>
        </w:rPr>
        <w:t>Κοντάκος</w:t>
      </w:r>
      <w:proofErr w:type="spellEnd"/>
      <w:r w:rsidRPr="00EF03E6">
        <w:rPr>
          <w:rFonts w:ascii="Times New Roman" w:hAnsi="Times New Roman" w:cs="Times New Roman"/>
          <w:szCs w:val="24"/>
        </w:rPr>
        <w:t xml:space="preserve">, Α. (2003). Ο </w:t>
      </w:r>
      <w:proofErr w:type="spellStart"/>
      <w:r w:rsidRPr="00EF03E6">
        <w:rPr>
          <w:rFonts w:ascii="Times New Roman" w:hAnsi="Times New Roman" w:cs="Times New Roman"/>
          <w:szCs w:val="24"/>
        </w:rPr>
        <w:t>Θεσμός</w:t>
      </w:r>
      <w:proofErr w:type="spellEnd"/>
      <w:r w:rsidRPr="00EF03E6">
        <w:rPr>
          <w:rFonts w:ascii="Times New Roman" w:hAnsi="Times New Roman" w:cs="Times New Roman"/>
          <w:szCs w:val="24"/>
        </w:rPr>
        <w:t xml:space="preserve"> του </w:t>
      </w:r>
      <w:proofErr w:type="spellStart"/>
      <w:r w:rsidRPr="00EF03E6">
        <w:rPr>
          <w:rFonts w:ascii="Times New Roman" w:hAnsi="Times New Roman" w:cs="Times New Roman"/>
          <w:szCs w:val="24"/>
        </w:rPr>
        <w:t>Διευθυντη</w:t>
      </w:r>
      <w:proofErr w:type="spellEnd"/>
      <w:r w:rsidRPr="00EF03E6">
        <w:rPr>
          <w:rFonts w:ascii="Times New Roman" w:hAnsi="Times New Roman" w:cs="Times New Roman"/>
          <w:szCs w:val="24"/>
        </w:rPr>
        <w:t xml:space="preserve">́ στο </w:t>
      </w:r>
      <w:proofErr w:type="spellStart"/>
      <w:r w:rsidRPr="00EF03E6">
        <w:rPr>
          <w:rFonts w:ascii="Times New Roman" w:hAnsi="Times New Roman" w:cs="Times New Roman"/>
          <w:szCs w:val="24"/>
        </w:rPr>
        <w:t>ελληνικο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Δημοτικο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Σχολείο</w:t>
      </w:r>
      <w:proofErr w:type="spellEnd"/>
      <w:r w:rsidRPr="00EF03E6">
        <w:rPr>
          <w:rFonts w:ascii="Times New Roman" w:hAnsi="Times New Roman" w:cs="Times New Roman"/>
          <w:szCs w:val="24"/>
        </w:rPr>
        <w:t xml:space="preserve"> - Μια </w:t>
      </w:r>
      <w:proofErr w:type="spellStart"/>
      <w:r w:rsidRPr="00EF03E6">
        <w:rPr>
          <w:rFonts w:ascii="Times New Roman" w:hAnsi="Times New Roman" w:cs="Times New Roman"/>
          <w:szCs w:val="24"/>
        </w:rPr>
        <w:t>ιστορικη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αναδρομη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Διοικητικη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Ενημέρωση</w:t>
      </w:r>
      <w:proofErr w:type="spellEnd"/>
      <w:r w:rsidRPr="00EF03E6">
        <w:rPr>
          <w:rFonts w:ascii="Times New Roman" w:hAnsi="Times New Roman" w:cs="Times New Roman"/>
          <w:szCs w:val="24"/>
        </w:rPr>
        <w:t xml:space="preserve">, 25, 49-62. </w:t>
      </w:r>
    </w:p>
    <w:p w14:paraId="603288AD" w14:textId="4FA07DA1" w:rsidR="00654C5F" w:rsidRPr="00EF03E6" w:rsidRDefault="00654C5F" w:rsidP="00EF03E6">
      <w:pPr>
        <w:spacing w:after="0"/>
        <w:ind w:left="567" w:hanging="567"/>
        <w:jc w:val="left"/>
        <w:rPr>
          <w:rFonts w:ascii="Times New Roman" w:hAnsi="Times New Roman" w:cs="Times New Roman"/>
          <w:szCs w:val="24"/>
        </w:rPr>
      </w:pPr>
      <w:r w:rsidRPr="00654C5F">
        <w:rPr>
          <w:rFonts w:ascii="Times New Roman" w:hAnsi="Times New Roman" w:cs="Times New Roman"/>
          <w:szCs w:val="24"/>
        </w:rPr>
        <w:t xml:space="preserve">Ζιάκα, Β. (2014). Ο </w:t>
      </w:r>
      <w:proofErr w:type="spellStart"/>
      <w:r w:rsidRPr="00654C5F">
        <w:rPr>
          <w:rFonts w:ascii="Times New Roman" w:hAnsi="Times New Roman" w:cs="Times New Roman"/>
          <w:szCs w:val="24"/>
        </w:rPr>
        <w:t>Ρόλος</w:t>
      </w:r>
      <w:proofErr w:type="spellEnd"/>
      <w:r w:rsidRPr="00654C5F">
        <w:rPr>
          <w:rFonts w:ascii="Times New Roman" w:hAnsi="Times New Roman" w:cs="Times New Roman"/>
          <w:szCs w:val="24"/>
        </w:rPr>
        <w:t xml:space="preserve"> του </w:t>
      </w:r>
      <w:proofErr w:type="spellStart"/>
      <w:r w:rsidRPr="00654C5F">
        <w:rPr>
          <w:rFonts w:ascii="Times New Roman" w:hAnsi="Times New Roman" w:cs="Times New Roman"/>
          <w:szCs w:val="24"/>
        </w:rPr>
        <w:t>Διευθυντη</w:t>
      </w:r>
      <w:proofErr w:type="spellEnd"/>
      <w:r w:rsidRPr="00654C5F">
        <w:rPr>
          <w:rFonts w:ascii="Times New Roman" w:hAnsi="Times New Roman" w:cs="Times New Roman"/>
          <w:szCs w:val="24"/>
        </w:rPr>
        <w:t xml:space="preserve">́ στην </w:t>
      </w:r>
      <w:proofErr w:type="spellStart"/>
      <w:r w:rsidRPr="00654C5F">
        <w:rPr>
          <w:rFonts w:ascii="Times New Roman" w:hAnsi="Times New Roman" w:cs="Times New Roman"/>
          <w:szCs w:val="24"/>
        </w:rPr>
        <w:t>Αποτελεσματικη</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Λειτουργία</w:t>
      </w:r>
      <w:proofErr w:type="spellEnd"/>
      <w:r w:rsidRPr="00654C5F">
        <w:rPr>
          <w:rFonts w:ascii="Times New Roman" w:hAnsi="Times New Roman" w:cs="Times New Roman"/>
          <w:szCs w:val="24"/>
        </w:rPr>
        <w:t xml:space="preserve"> μιας </w:t>
      </w:r>
      <w:proofErr w:type="spellStart"/>
      <w:r w:rsidRPr="00654C5F">
        <w:rPr>
          <w:rFonts w:ascii="Times New Roman" w:hAnsi="Times New Roman" w:cs="Times New Roman"/>
          <w:szCs w:val="24"/>
        </w:rPr>
        <w:t>Σχολικής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Μονάδας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Ελληνικο</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Περιοδικο</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Διοίκησης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Αθλητισμου</w:t>
      </w:r>
      <w:proofErr w:type="spellEnd"/>
      <w:r w:rsidRPr="00654C5F">
        <w:rPr>
          <w:rFonts w:ascii="Times New Roman" w:hAnsi="Times New Roman" w:cs="Times New Roman"/>
          <w:szCs w:val="24"/>
        </w:rPr>
        <w:t xml:space="preserve">́ &amp; </w:t>
      </w:r>
      <w:proofErr w:type="spellStart"/>
      <w:r w:rsidRPr="00654C5F">
        <w:rPr>
          <w:rFonts w:ascii="Times New Roman" w:hAnsi="Times New Roman" w:cs="Times New Roman"/>
          <w:szCs w:val="24"/>
        </w:rPr>
        <w:t>Αναψυχής</w:t>
      </w:r>
      <w:proofErr w:type="spellEnd"/>
      <w:r w:rsidRPr="00654C5F">
        <w:rPr>
          <w:rFonts w:ascii="Times New Roman" w:hAnsi="Times New Roman" w:cs="Times New Roman"/>
          <w:szCs w:val="24"/>
        </w:rPr>
        <w:t>, 11 (1), 41– 54.</w:t>
      </w:r>
    </w:p>
    <w:p w14:paraId="1B6D8E40" w14:textId="5B006DE4" w:rsid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Μπουλούτζα</w:t>
      </w:r>
      <w:proofErr w:type="spellEnd"/>
      <w:r w:rsidRPr="00EF03E6">
        <w:rPr>
          <w:rFonts w:ascii="Times New Roman" w:hAnsi="Times New Roman" w:cs="Times New Roman"/>
          <w:szCs w:val="24"/>
        </w:rPr>
        <w:t xml:space="preserve">, Π. (2006). </w:t>
      </w:r>
      <w:proofErr w:type="spellStart"/>
      <w:r w:rsidRPr="00EF03E6">
        <w:rPr>
          <w:rFonts w:ascii="Times New Roman" w:hAnsi="Times New Roman" w:cs="Times New Roman"/>
          <w:szCs w:val="24"/>
        </w:rPr>
        <w:t>Κάθε</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χρόνο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τραυματίζονται</w:t>
      </w:r>
      <w:proofErr w:type="spellEnd"/>
      <w:r w:rsidRPr="00EF03E6">
        <w:rPr>
          <w:rFonts w:ascii="Times New Roman" w:hAnsi="Times New Roman" w:cs="Times New Roman"/>
          <w:szCs w:val="24"/>
        </w:rPr>
        <w:t xml:space="preserve"> 75.000 </w:t>
      </w:r>
      <w:proofErr w:type="spellStart"/>
      <w:r w:rsidRPr="00EF03E6">
        <w:rPr>
          <w:rFonts w:ascii="Times New Roman" w:hAnsi="Times New Roman" w:cs="Times New Roman"/>
          <w:szCs w:val="24"/>
        </w:rPr>
        <w:t>μαθητές</w:t>
      </w:r>
      <w:proofErr w:type="spellEnd"/>
      <w:r w:rsidRPr="00EF03E6">
        <w:rPr>
          <w:rFonts w:ascii="Times New Roman" w:hAnsi="Times New Roman" w:cs="Times New Roman"/>
          <w:szCs w:val="24"/>
        </w:rPr>
        <w:t xml:space="preserve">, σ.27, η </w:t>
      </w:r>
      <w:proofErr w:type="spellStart"/>
      <w:r w:rsidRPr="00EF03E6">
        <w:rPr>
          <w:rFonts w:ascii="Times New Roman" w:hAnsi="Times New Roman" w:cs="Times New Roman"/>
          <w:szCs w:val="24"/>
        </w:rPr>
        <w:t>Καθημερινη</w:t>
      </w:r>
      <w:proofErr w:type="spellEnd"/>
      <w:r w:rsidRPr="00EF03E6">
        <w:rPr>
          <w:rFonts w:ascii="Times New Roman" w:hAnsi="Times New Roman" w:cs="Times New Roman"/>
          <w:szCs w:val="24"/>
        </w:rPr>
        <w:t xml:space="preserve">́. </w:t>
      </w:r>
    </w:p>
    <w:p w14:paraId="3A84ACF4" w14:textId="2B3CCA28" w:rsidR="00654C5F" w:rsidRPr="00654C5F" w:rsidRDefault="00654C5F" w:rsidP="00EF03E6">
      <w:pPr>
        <w:spacing w:after="0"/>
        <w:ind w:left="567" w:hanging="567"/>
        <w:jc w:val="left"/>
        <w:rPr>
          <w:rFonts w:ascii="Times New Roman" w:hAnsi="Times New Roman" w:cs="Times New Roman"/>
          <w:szCs w:val="24"/>
          <w:lang w:val="en-US"/>
        </w:rPr>
      </w:pPr>
      <w:proofErr w:type="spellStart"/>
      <w:r w:rsidRPr="00654C5F">
        <w:rPr>
          <w:rFonts w:ascii="Times New Roman" w:hAnsi="Times New Roman" w:cs="Times New Roman"/>
          <w:szCs w:val="24"/>
        </w:rPr>
        <w:t>Παπαδημητρίου</w:t>
      </w:r>
      <w:proofErr w:type="spellEnd"/>
      <w:r w:rsidRPr="00654C5F">
        <w:rPr>
          <w:rFonts w:ascii="Times New Roman" w:hAnsi="Times New Roman" w:cs="Times New Roman"/>
          <w:szCs w:val="24"/>
        </w:rPr>
        <w:t xml:space="preserve">, Σ. (2020). Η </w:t>
      </w:r>
      <w:proofErr w:type="spellStart"/>
      <w:r w:rsidRPr="00654C5F">
        <w:rPr>
          <w:rFonts w:ascii="Times New Roman" w:hAnsi="Times New Roman" w:cs="Times New Roman"/>
          <w:szCs w:val="24"/>
        </w:rPr>
        <w:t>συμβολη</w:t>
      </w:r>
      <w:proofErr w:type="spellEnd"/>
      <w:r w:rsidRPr="00654C5F">
        <w:rPr>
          <w:rFonts w:ascii="Times New Roman" w:hAnsi="Times New Roman" w:cs="Times New Roman"/>
          <w:szCs w:val="24"/>
        </w:rPr>
        <w:t xml:space="preserve">́ της </w:t>
      </w:r>
      <w:proofErr w:type="spellStart"/>
      <w:r w:rsidRPr="00654C5F">
        <w:rPr>
          <w:rFonts w:ascii="Times New Roman" w:hAnsi="Times New Roman" w:cs="Times New Roman"/>
          <w:szCs w:val="24"/>
        </w:rPr>
        <w:t>Εκπαιδευτικής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Τηλεόρασης</w:t>
      </w:r>
      <w:proofErr w:type="spellEnd"/>
      <w:r w:rsidRPr="00654C5F">
        <w:rPr>
          <w:rFonts w:ascii="Times New Roman" w:hAnsi="Times New Roman" w:cs="Times New Roman"/>
          <w:szCs w:val="24"/>
        </w:rPr>
        <w:t xml:space="preserve"> στην εξ </w:t>
      </w:r>
      <w:proofErr w:type="spellStart"/>
      <w:r w:rsidRPr="00654C5F">
        <w:rPr>
          <w:rFonts w:ascii="Times New Roman" w:hAnsi="Times New Roman" w:cs="Times New Roman"/>
          <w:szCs w:val="24"/>
        </w:rPr>
        <w:t>Αποστάσεως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Σχολικη</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Εκπαίδευση</w:t>
      </w:r>
      <w:proofErr w:type="spellEnd"/>
      <w:r w:rsidRPr="00654C5F">
        <w:rPr>
          <w:rFonts w:ascii="Times New Roman" w:hAnsi="Times New Roman" w:cs="Times New Roman"/>
          <w:szCs w:val="24"/>
        </w:rPr>
        <w:t xml:space="preserve">. </w:t>
      </w:r>
      <w:r w:rsidRPr="00654C5F">
        <w:rPr>
          <w:rFonts w:ascii="Times New Roman" w:hAnsi="Times New Roman" w:cs="Times New Roman"/>
          <w:szCs w:val="24"/>
          <w:lang w:val="en-US"/>
        </w:rPr>
        <w:t>The Journal for Open and Distance Education and Educational Technology, 16(2).</w:t>
      </w:r>
    </w:p>
    <w:p w14:paraId="54F6FD33" w14:textId="77777777" w:rsidR="00EF03E6" w:rsidRP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Πασιαρδής</w:t>
      </w:r>
      <w:proofErr w:type="spellEnd"/>
      <w:r w:rsidRPr="00EF03E6">
        <w:rPr>
          <w:rFonts w:ascii="Times New Roman" w:hAnsi="Times New Roman" w:cs="Times New Roman"/>
          <w:szCs w:val="24"/>
        </w:rPr>
        <w:t xml:space="preserve">, Π. (2004). </w:t>
      </w:r>
      <w:proofErr w:type="spellStart"/>
      <w:r w:rsidRPr="00EF03E6">
        <w:rPr>
          <w:rFonts w:ascii="Times New Roman" w:hAnsi="Times New Roman" w:cs="Times New Roman"/>
          <w:szCs w:val="24"/>
        </w:rPr>
        <w:t>Εκπαιδευτικη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Ηγεσία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Απο</w:t>
      </w:r>
      <w:proofErr w:type="spellEnd"/>
      <w:r w:rsidRPr="00EF03E6">
        <w:rPr>
          <w:rFonts w:ascii="Times New Roman" w:hAnsi="Times New Roman" w:cs="Times New Roman"/>
          <w:szCs w:val="24"/>
        </w:rPr>
        <w:t xml:space="preserve">́ την </w:t>
      </w:r>
      <w:proofErr w:type="spellStart"/>
      <w:r w:rsidRPr="00EF03E6">
        <w:rPr>
          <w:rFonts w:ascii="Times New Roman" w:hAnsi="Times New Roman" w:cs="Times New Roman"/>
          <w:szCs w:val="24"/>
        </w:rPr>
        <w:t>περίοδο</w:t>
      </w:r>
      <w:proofErr w:type="spellEnd"/>
      <w:r w:rsidRPr="00EF03E6">
        <w:rPr>
          <w:rFonts w:ascii="Times New Roman" w:hAnsi="Times New Roman" w:cs="Times New Roman"/>
          <w:szCs w:val="24"/>
        </w:rPr>
        <w:t xml:space="preserve"> της </w:t>
      </w:r>
      <w:proofErr w:type="spellStart"/>
      <w:r w:rsidRPr="00EF03E6">
        <w:rPr>
          <w:rFonts w:ascii="Times New Roman" w:hAnsi="Times New Roman" w:cs="Times New Roman"/>
          <w:szCs w:val="24"/>
        </w:rPr>
        <w:t>ευμενούς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αδιαφορίας</w:t>
      </w:r>
      <w:proofErr w:type="spellEnd"/>
      <w:r w:rsidRPr="00EF03E6">
        <w:rPr>
          <w:rFonts w:ascii="Times New Roman" w:hAnsi="Times New Roman" w:cs="Times New Roman"/>
          <w:szCs w:val="24"/>
        </w:rPr>
        <w:t xml:space="preserve"> στη </w:t>
      </w:r>
      <w:proofErr w:type="spellStart"/>
      <w:r w:rsidRPr="00EF03E6">
        <w:rPr>
          <w:rFonts w:ascii="Times New Roman" w:hAnsi="Times New Roman" w:cs="Times New Roman"/>
          <w:szCs w:val="24"/>
        </w:rPr>
        <w:t>σύγχρονη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εποχη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Αθήνα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Μεταίχμιο</w:t>
      </w:r>
      <w:proofErr w:type="spellEnd"/>
      <w:r w:rsidRPr="00EF03E6">
        <w:rPr>
          <w:rFonts w:ascii="Times New Roman" w:hAnsi="Times New Roman" w:cs="Times New Roman"/>
          <w:szCs w:val="24"/>
        </w:rPr>
        <w:t xml:space="preserve">. </w:t>
      </w:r>
    </w:p>
    <w:p w14:paraId="225C601A" w14:textId="77777777" w:rsidR="00EF03E6" w:rsidRP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Σαΐτη</w:t>
      </w:r>
      <w:proofErr w:type="spellEnd"/>
      <w:r w:rsidRPr="00EF03E6">
        <w:rPr>
          <w:rFonts w:ascii="Times New Roman" w:hAnsi="Times New Roman" w:cs="Times New Roman"/>
          <w:szCs w:val="24"/>
        </w:rPr>
        <w:t xml:space="preserve">, Ά. &amp; </w:t>
      </w:r>
      <w:proofErr w:type="spellStart"/>
      <w:r w:rsidRPr="00EF03E6">
        <w:rPr>
          <w:rFonts w:ascii="Times New Roman" w:hAnsi="Times New Roman" w:cs="Times New Roman"/>
          <w:szCs w:val="24"/>
        </w:rPr>
        <w:t>Σαΐτης</w:t>
      </w:r>
      <w:proofErr w:type="spellEnd"/>
      <w:r w:rsidRPr="00EF03E6">
        <w:rPr>
          <w:rFonts w:ascii="Times New Roman" w:hAnsi="Times New Roman" w:cs="Times New Roman"/>
          <w:szCs w:val="24"/>
        </w:rPr>
        <w:t xml:space="preserve">, Χ. (2012). </w:t>
      </w:r>
      <w:proofErr w:type="spellStart"/>
      <w:r w:rsidRPr="00EF03E6">
        <w:rPr>
          <w:rFonts w:ascii="Times New Roman" w:hAnsi="Times New Roman" w:cs="Times New Roman"/>
          <w:szCs w:val="24"/>
        </w:rPr>
        <w:t>Οργάνωση</w:t>
      </w:r>
      <w:proofErr w:type="spellEnd"/>
      <w:r w:rsidRPr="00EF03E6">
        <w:rPr>
          <w:rFonts w:ascii="Times New Roman" w:hAnsi="Times New Roman" w:cs="Times New Roman"/>
          <w:szCs w:val="24"/>
        </w:rPr>
        <w:t xml:space="preserve"> και </w:t>
      </w:r>
      <w:proofErr w:type="spellStart"/>
      <w:r w:rsidRPr="00EF03E6">
        <w:rPr>
          <w:rFonts w:ascii="Times New Roman" w:hAnsi="Times New Roman" w:cs="Times New Roman"/>
          <w:szCs w:val="24"/>
        </w:rPr>
        <w:t>Διοίκηση</w:t>
      </w:r>
      <w:proofErr w:type="spellEnd"/>
      <w:r w:rsidRPr="00EF03E6">
        <w:rPr>
          <w:rFonts w:ascii="Times New Roman" w:hAnsi="Times New Roman" w:cs="Times New Roman"/>
          <w:szCs w:val="24"/>
        </w:rPr>
        <w:t xml:space="preserve"> της </w:t>
      </w:r>
      <w:proofErr w:type="spellStart"/>
      <w:r w:rsidRPr="00EF03E6">
        <w:rPr>
          <w:rFonts w:ascii="Times New Roman" w:hAnsi="Times New Roman" w:cs="Times New Roman"/>
          <w:szCs w:val="24"/>
        </w:rPr>
        <w:t>Εκπαίδευσης</w:t>
      </w:r>
      <w:proofErr w:type="spellEnd"/>
      <w:r w:rsidRPr="00EF03E6">
        <w:rPr>
          <w:rFonts w:ascii="Times New Roman" w:hAnsi="Times New Roman" w:cs="Times New Roman"/>
          <w:szCs w:val="24"/>
        </w:rPr>
        <w:t xml:space="preserve"> - </w:t>
      </w:r>
      <w:proofErr w:type="spellStart"/>
      <w:r w:rsidRPr="00EF03E6">
        <w:rPr>
          <w:rFonts w:ascii="Times New Roman" w:hAnsi="Times New Roman" w:cs="Times New Roman"/>
          <w:szCs w:val="24"/>
        </w:rPr>
        <w:t>Θεωρία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Έρευνα</w:t>
      </w:r>
      <w:proofErr w:type="spellEnd"/>
      <w:r w:rsidRPr="00EF03E6">
        <w:rPr>
          <w:rFonts w:ascii="Times New Roman" w:hAnsi="Times New Roman" w:cs="Times New Roman"/>
          <w:szCs w:val="24"/>
        </w:rPr>
        <w:t xml:space="preserve"> και </w:t>
      </w:r>
      <w:proofErr w:type="spellStart"/>
      <w:r w:rsidRPr="00EF03E6">
        <w:rPr>
          <w:rFonts w:ascii="Times New Roman" w:hAnsi="Times New Roman" w:cs="Times New Roman"/>
          <w:szCs w:val="24"/>
        </w:rPr>
        <w:t>Μελέτη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Περιπτώσεων</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Αθήνα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Άννα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Σαΐτη</w:t>
      </w:r>
      <w:proofErr w:type="spellEnd"/>
      <w:r w:rsidRPr="00EF03E6">
        <w:rPr>
          <w:rFonts w:ascii="Times New Roman" w:hAnsi="Times New Roman" w:cs="Times New Roman"/>
          <w:szCs w:val="24"/>
        </w:rPr>
        <w:t xml:space="preserve">. </w:t>
      </w:r>
    </w:p>
    <w:p w14:paraId="4CDF7F5D" w14:textId="77777777" w:rsidR="00EF03E6" w:rsidRP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Σαΐτης</w:t>
      </w:r>
      <w:proofErr w:type="spellEnd"/>
      <w:r w:rsidRPr="00EF03E6">
        <w:rPr>
          <w:rFonts w:ascii="Times New Roman" w:hAnsi="Times New Roman" w:cs="Times New Roman"/>
          <w:szCs w:val="24"/>
        </w:rPr>
        <w:t xml:space="preserve">, Χ. (2007). Ο </w:t>
      </w:r>
      <w:proofErr w:type="spellStart"/>
      <w:r w:rsidRPr="00EF03E6">
        <w:rPr>
          <w:rFonts w:ascii="Times New Roman" w:hAnsi="Times New Roman" w:cs="Times New Roman"/>
          <w:szCs w:val="24"/>
        </w:rPr>
        <w:t>Διευθυντής</w:t>
      </w:r>
      <w:proofErr w:type="spellEnd"/>
      <w:r w:rsidRPr="00EF03E6">
        <w:rPr>
          <w:rFonts w:ascii="Times New Roman" w:hAnsi="Times New Roman" w:cs="Times New Roman"/>
          <w:szCs w:val="24"/>
        </w:rPr>
        <w:t xml:space="preserve"> στο </w:t>
      </w:r>
      <w:proofErr w:type="spellStart"/>
      <w:r w:rsidRPr="00EF03E6">
        <w:rPr>
          <w:rFonts w:ascii="Times New Roman" w:hAnsi="Times New Roman" w:cs="Times New Roman"/>
          <w:szCs w:val="24"/>
        </w:rPr>
        <w:t>Σύγχρονο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Σχολείο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Αθήνα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Αυτοέκδοση</w:t>
      </w:r>
      <w:proofErr w:type="spellEnd"/>
      <w:r w:rsidRPr="00EF03E6">
        <w:rPr>
          <w:rFonts w:ascii="Times New Roman" w:hAnsi="Times New Roman" w:cs="Times New Roman"/>
          <w:szCs w:val="24"/>
        </w:rPr>
        <w:t>.</w:t>
      </w:r>
    </w:p>
    <w:p w14:paraId="3525FC49" w14:textId="5624343A" w:rsid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Σαΐτης</w:t>
      </w:r>
      <w:proofErr w:type="spellEnd"/>
      <w:r w:rsidRPr="00EF03E6">
        <w:rPr>
          <w:rFonts w:ascii="Times New Roman" w:hAnsi="Times New Roman" w:cs="Times New Roman"/>
          <w:szCs w:val="24"/>
        </w:rPr>
        <w:t xml:space="preserve">, Χ. (2014). </w:t>
      </w:r>
      <w:proofErr w:type="spellStart"/>
      <w:r w:rsidRPr="00EF03E6">
        <w:rPr>
          <w:rFonts w:ascii="Times New Roman" w:hAnsi="Times New Roman" w:cs="Times New Roman"/>
          <w:szCs w:val="24"/>
        </w:rPr>
        <w:t>Μύηση</w:t>
      </w:r>
      <w:proofErr w:type="spellEnd"/>
      <w:r w:rsidRPr="00EF03E6">
        <w:rPr>
          <w:rFonts w:ascii="Times New Roman" w:hAnsi="Times New Roman" w:cs="Times New Roman"/>
          <w:szCs w:val="24"/>
        </w:rPr>
        <w:t xml:space="preserve"> των </w:t>
      </w:r>
      <w:proofErr w:type="spellStart"/>
      <w:r w:rsidRPr="00EF03E6">
        <w:rPr>
          <w:rFonts w:ascii="Times New Roman" w:hAnsi="Times New Roman" w:cs="Times New Roman"/>
          <w:szCs w:val="24"/>
        </w:rPr>
        <w:t>εκπαιδευτικών</w:t>
      </w:r>
      <w:proofErr w:type="spellEnd"/>
      <w:r w:rsidRPr="00EF03E6">
        <w:rPr>
          <w:rFonts w:ascii="Times New Roman" w:hAnsi="Times New Roman" w:cs="Times New Roman"/>
          <w:szCs w:val="24"/>
        </w:rPr>
        <w:t xml:space="preserve"> στα </w:t>
      </w:r>
      <w:proofErr w:type="spellStart"/>
      <w:r w:rsidRPr="00EF03E6">
        <w:rPr>
          <w:rFonts w:ascii="Times New Roman" w:hAnsi="Times New Roman" w:cs="Times New Roman"/>
          <w:szCs w:val="24"/>
        </w:rPr>
        <w:t>μυστικα</w:t>
      </w:r>
      <w:proofErr w:type="spellEnd"/>
      <w:r w:rsidRPr="00EF03E6">
        <w:rPr>
          <w:rFonts w:ascii="Times New Roman" w:hAnsi="Times New Roman" w:cs="Times New Roman"/>
          <w:szCs w:val="24"/>
        </w:rPr>
        <w:t xml:space="preserve">́ της </w:t>
      </w:r>
      <w:proofErr w:type="spellStart"/>
      <w:r w:rsidRPr="00EF03E6">
        <w:rPr>
          <w:rFonts w:ascii="Times New Roman" w:hAnsi="Times New Roman" w:cs="Times New Roman"/>
          <w:szCs w:val="24"/>
        </w:rPr>
        <w:t>σχολικής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ηγεσίας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σύγχρονες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τάσεις</w:t>
      </w:r>
      <w:proofErr w:type="spellEnd"/>
      <w:r w:rsidRPr="00EF03E6">
        <w:rPr>
          <w:rFonts w:ascii="Times New Roman" w:hAnsi="Times New Roman" w:cs="Times New Roman"/>
          <w:szCs w:val="24"/>
        </w:rPr>
        <w:t xml:space="preserve"> και </w:t>
      </w:r>
      <w:proofErr w:type="spellStart"/>
      <w:r w:rsidRPr="00EF03E6">
        <w:rPr>
          <w:rFonts w:ascii="Times New Roman" w:hAnsi="Times New Roman" w:cs="Times New Roman"/>
          <w:szCs w:val="24"/>
        </w:rPr>
        <w:t>πρακτικές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Αθήνα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Αυτοέκδοση</w:t>
      </w:r>
      <w:proofErr w:type="spellEnd"/>
      <w:r w:rsidRPr="00EF03E6">
        <w:rPr>
          <w:rFonts w:ascii="Times New Roman" w:hAnsi="Times New Roman" w:cs="Times New Roman"/>
          <w:szCs w:val="24"/>
        </w:rPr>
        <w:t>.</w:t>
      </w:r>
    </w:p>
    <w:p w14:paraId="17DFC62C" w14:textId="77777777" w:rsidR="00654C5F" w:rsidRPr="00654C5F" w:rsidRDefault="00654C5F" w:rsidP="00654C5F">
      <w:pPr>
        <w:spacing w:after="0"/>
        <w:ind w:left="567" w:hanging="567"/>
        <w:jc w:val="left"/>
        <w:rPr>
          <w:rFonts w:ascii="Times New Roman" w:hAnsi="Times New Roman" w:cs="Times New Roman"/>
          <w:szCs w:val="24"/>
        </w:rPr>
      </w:pPr>
      <w:proofErr w:type="spellStart"/>
      <w:r w:rsidRPr="00654C5F">
        <w:rPr>
          <w:rFonts w:ascii="Times New Roman" w:hAnsi="Times New Roman" w:cs="Times New Roman"/>
          <w:szCs w:val="24"/>
        </w:rPr>
        <w:t>Σαϊτης</w:t>
      </w:r>
      <w:proofErr w:type="spellEnd"/>
      <w:r w:rsidRPr="00654C5F">
        <w:rPr>
          <w:rFonts w:ascii="Times New Roman" w:hAnsi="Times New Roman" w:cs="Times New Roman"/>
          <w:szCs w:val="24"/>
        </w:rPr>
        <w:t xml:space="preserve">, Χ. (2005) </w:t>
      </w:r>
      <w:proofErr w:type="spellStart"/>
      <w:r w:rsidRPr="00654C5F">
        <w:rPr>
          <w:rFonts w:ascii="Times New Roman" w:hAnsi="Times New Roman" w:cs="Times New Roman"/>
          <w:szCs w:val="24"/>
        </w:rPr>
        <w:t>Οργάνωση</w:t>
      </w:r>
      <w:proofErr w:type="spellEnd"/>
      <w:r w:rsidRPr="00654C5F">
        <w:rPr>
          <w:rFonts w:ascii="Times New Roman" w:hAnsi="Times New Roman" w:cs="Times New Roman"/>
          <w:szCs w:val="24"/>
        </w:rPr>
        <w:t xml:space="preserve"> και </w:t>
      </w:r>
      <w:proofErr w:type="spellStart"/>
      <w:r w:rsidRPr="00654C5F">
        <w:rPr>
          <w:rFonts w:ascii="Times New Roman" w:hAnsi="Times New Roman" w:cs="Times New Roman"/>
          <w:szCs w:val="24"/>
        </w:rPr>
        <w:t>λειτουργία</w:t>
      </w:r>
      <w:proofErr w:type="spellEnd"/>
      <w:r w:rsidRPr="00654C5F">
        <w:rPr>
          <w:rFonts w:ascii="Times New Roman" w:hAnsi="Times New Roman" w:cs="Times New Roman"/>
          <w:szCs w:val="24"/>
        </w:rPr>
        <w:t xml:space="preserve"> των </w:t>
      </w:r>
      <w:proofErr w:type="spellStart"/>
      <w:r w:rsidRPr="00654C5F">
        <w:rPr>
          <w:rFonts w:ascii="Times New Roman" w:hAnsi="Times New Roman" w:cs="Times New Roman"/>
          <w:szCs w:val="24"/>
        </w:rPr>
        <w:t>σχολικών</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μονάδων</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Αθήνα</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Αυτοέκδοση</w:t>
      </w:r>
      <w:proofErr w:type="spellEnd"/>
      <w:r w:rsidRPr="00654C5F">
        <w:rPr>
          <w:rFonts w:ascii="Times New Roman" w:hAnsi="Times New Roman" w:cs="Times New Roman"/>
          <w:szCs w:val="24"/>
        </w:rPr>
        <w:t>.</w:t>
      </w:r>
    </w:p>
    <w:p w14:paraId="45F46ACA" w14:textId="7EC23DF4" w:rsidR="00654C5F" w:rsidRPr="00EF03E6" w:rsidRDefault="00654C5F" w:rsidP="00654C5F">
      <w:pPr>
        <w:spacing w:after="0"/>
        <w:ind w:left="567" w:hanging="567"/>
        <w:jc w:val="left"/>
        <w:rPr>
          <w:rFonts w:ascii="Times New Roman" w:hAnsi="Times New Roman" w:cs="Times New Roman"/>
          <w:szCs w:val="24"/>
        </w:rPr>
      </w:pPr>
      <w:proofErr w:type="spellStart"/>
      <w:r w:rsidRPr="00654C5F">
        <w:rPr>
          <w:rFonts w:ascii="Times New Roman" w:hAnsi="Times New Roman" w:cs="Times New Roman"/>
          <w:szCs w:val="24"/>
        </w:rPr>
        <w:t>Σαϊτης</w:t>
      </w:r>
      <w:proofErr w:type="spellEnd"/>
      <w:r w:rsidRPr="00654C5F">
        <w:rPr>
          <w:rFonts w:ascii="Times New Roman" w:hAnsi="Times New Roman" w:cs="Times New Roman"/>
          <w:szCs w:val="24"/>
        </w:rPr>
        <w:t xml:space="preserve">, Χ. (2008). Ο </w:t>
      </w:r>
      <w:proofErr w:type="spellStart"/>
      <w:r w:rsidRPr="00654C5F">
        <w:rPr>
          <w:rFonts w:ascii="Times New Roman" w:hAnsi="Times New Roman" w:cs="Times New Roman"/>
          <w:szCs w:val="24"/>
        </w:rPr>
        <w:t>διευθυντής</w:t>
      </w:r>
      <w:proofErr w:type="spellEnd"/>
      <w:r w:rsidRPr="00654C5F">
        <w:rPr>
          <w:rFonts w:ascii="Times New Roman" w:hAnsi="Times New Roman" w:cs="Times New Roman"/>
          <w:szCs w:val="24"/>
        </w:rPr>
        <w:t xml:space="preserve"> στο </w:t>
      </w:r>
      <w:proofErr w:type="spellStart"/>
      <w:r w:rsidRPr="00654C5F">
        <w:rPr>
          <w:rFonts w:ascii="Times New Roman" w:hAnsi="Times New Roman" w:cs="Times New Roman"/>
          <w:szCs w:val="24"/>
        </w:rPr>
        <w:t>δημόσιο</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σχολείο</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Αθήνα</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Παιδαγωγικο</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Ινστιτούτο</w:t>
      </w:r>
      <w:proofErr w:type="spellEnd"/>
      <w:r w:rsidRPr="00654C5F">
        <w:rPr>
          <w:rFonts w:ascii="Times New Roman" w:hAnsi="Times New Roman" w:cs="Times New Roman"/>
          <w:szCs w:val="24"/>
        </w:rPr>
        <w:t>.</w:t>
      </w:r>
    </w:p>
    <w:p w14:paraId="0D4C4CC5" w14:textId="7CCFADC7" w:rsidR="00EF03E6"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Σφακιανάκης</w:t>
      </w:r>
      <w:proofErr w:type="spellEnd"/>
      <w:r w:rsidRPr="00EF03E6">
        <w:rPr>
          <w:rFonts w:ascii="Times New Roman" w:hAnsi="Times New Roman" w:cs="Times New Roman"/>
          <w:szCs w:val="24"/>
        </w:rPr>
        <w:t xml:space="preserve">, Μ., Κ. (1998) </w:t>
      </w:r>
      <w:proofErr w:type="spellStart"/>
      <w:r w:rsidRPr="00EF03E6">
        <w:rPr>
          <w:rFonts w:ascii="Times New Roman" w:hAnsi="Times New Roman" w:cs="Times New Roman"/>
          <w:szCs w:val="24"/>
        </w:rPr>
        <w:t>Διοικητικη</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κρίσεων</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Αθήνα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Έλλην</w:t>
      </w:r>
      <w:proofErr w:type="spellEnd"/>
      <w:r w:rsidRPr="00EF03E6">
        <w:rPr>
          <w:rFonts w:ascii="Times New Roman" w:hAnsi="Times New Roman" w:cs="Times New Roman"/>
          <w:szCs w:val="24"/>
        </w:rPr>
        <w:t>.</w:t>
      </w:r>
    </w:p>
    <w:p w14:paraId="464A9A1D" w14:textId="10D4E4FA" w:rsidR="00654C5F" w:rsidRPr="00EF03E6" w:rsidRDefault="00654C5F" w:rsidP="00EF03E6">
      <w:pPr>
        <w:spacing w:after="0"/>
        <w:ind w:left="567" w:hanging="567"/>
        <w:jc w:val="left"/>
        <w:rPr>
          <w:rFonts w:ascii="Times New Roman" w:hAnsi="Times New Roman" w:cs="Times New Roman"/>
          <w:szCs w:val="24"/>
        </w:rPr>
      </w:pPr>
      <w:proofErr w:type="spellStart"/>
      <w:r w:rsidRPr="00654C5F">
        <w:rPr>
          <w:rFonts w:ascii="Times New Roman" w:hAnsi="Times New Roman" w:cs="Times New Roman"/>
          <w:szCs w:val="24"/>
        </w:rPr>
        <w:lastRenderedPageBreak/>
        <w:t>Τζιμογιάννης</w:t>
      </w:r>
      <w:proofErr w:type="spellEnd"/>
      <w:r w:rsidRPr="00654C5F">
        <w:rPr>
          <w:rFonts w:ascii="Times New Roman" w:hAnsi="Times New Roman" w:cs="Times New Roman"/>
          <w:szCs w:val="24"/>
        </w:rPr>
        <w:t xml:space="preserve">, I. (2020). </w:t>
      </w:r>
      <w:proofErr w:type="spellStart"/>
      <w:r w:rsidRPr="00654C5F">
        <w:rPr>
          <w:rFonts w:ascii="Times New Roman" w:hAnsi="Times New Roman" w:cs="Times New Roman"/>
          <w:szCs w:val="24"/>
        </w:rPr>
        <w:t>Ανοικτοι</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Εκπαιδευτικοι</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Πόροι</w:t>
      </w:r>
      <w:proofErr w:type="spellEnd"/>
      <w:r w:rsidRPr="00654C5F">
        <w:rPr>
          <w:rFonts w:ascii="Times New Roman" w:hAnsi="Times New Roman" w:cs="Times New Roman"/>
          <w:szCs w:val="24"/>
        </w:rPr>
        <w:t xml:space="preserve"> και </w:t>
      </w:r>
      <w:proofErr w:type="spellStart"/>
      <w:r w:rsidRPr="00654C5F">
        <w:rPr>
          <w:rFonts w:ascii="Times New Roman" w:hAnsi="Times New Roman" w:cs="Times New Roman"/>
          <w:szCs w:val="24"/>
        </w:rPr>
        <w:t>Ηλεκτρονικη</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Μάθηση</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Σύγχρονες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ερευνητικές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τάσεις</w:t>
      </w:r>
      <w:proofErr w:type="spellEnd"/>
      <w:r w:rsidRPr="00654C5F">
        <w:rPr>
          <w:rFonts w:ascii="Times New Roman" w:hAnsi="Times New Roman" w:cs="Times New Roman"/>
          <w:szCs w:val="24"/>
        </w:rPr>
        <w:t xml:space="preserve"> και </w:t>
      </w:r>
      <w:proofErr w:type="spellStart"/>
      <w:r w:rsidRPr="00654C5F">
        <w:rPr>
          <w:rFonts w:ascii="Times New Roman" w:hAnsi="Times New Roman" w:cs="Times New Roman"/>
          <w:szCs w:val="24"/>
        </w:rPr>
        <w:t>προοπτικές</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Θέματα</w:t>
      </w:r>
      <w:proofErr w:type="spellEnd"/>
      <w:r w:rsidRPr="00654C5F">
        <w:rPr>
          <w:rFonts w:ascii="Times New Roman" w:hAnsi="Times New Roman" w:cs="Times New Roman"/>
          <w:szCs w:val="24"/>
        </w:rPr>
        <w:t xml:space="preserve"> </w:t>
      </w:r>
      <w:proofErr w:type="spellStart"/>
      <w:r w:rsidRPr="00654C5F">
        <w:rPr>
          <w:rFonts w:ascii="Times New Roman" w:hAnsi="Times New Roman" w:cs="Times New Roman"/>
          <w:szCs w:val="24"/>
        </w:rPr>
        <w:t>Επιστημών</w:t>
      </w:r>
      <w:proofErr w:type="spellEnd"/>
      <w:r w:rsidRPr="00654C5F">
        <w:rPr>
          <w:rFonts w:ascii="Times New Roman" w:hAnsi="Times New Roman" w:cs="Times New Roman"/>
          <w:szCs w:val="24"/>
        </w:rPr>
        <w:t xml:space="preserve"> και </w:t>
      </w:r>
      <w:proofErr w:type="spellStart"/>
      <w:r w:rsidRPr="00654C5F">
        <w:rPr>
          <w:rFonts w:ascii="Times New Roman" w:hAnsi="Times New Roman" w:cs="Times New Roman"/>
          <w:szCs w:val="24"/>
        </w:rPr>
        <w:t>Τεχνολογίας</w:t>
      </w:r>
      <w:proofErr w:type="spellEnd"/>
      <w:r w:rsidRPr="00654C5F">
        <w:rPr>
          <w:rFonts w:ascii="Times New Roman" w:hAnsi="Times New Roman" w:cs="Times New Roman"/>
          <w:szCs w:val="24"/>
        </w:rPr>
        <w:t xml:space="preserve"> στην </w:t>
      </w:r>
      <w:proofErr w:type="spellStart"/>
      <w:r w:rsidRPr="00654C5F">
        <w:rPr>
          <w:rFonts w:ascii="Times New Roman" w:hAnsi="Times New Roman" w:cs="Times New Roman"/>
          <w:szCs w:val="24"/>
        </w:rPr>
        <w:t>Εκπαίδευση</w:t>
      </w:r>
      <w:proofErr w:type="spellEnd"/>
      <w:r w:rsidRPr="00654C5F">
        <w:rPr>
          <w:rFonts w:ascii="Times New Roman" w:hAnsi="Times New Roman" w:cs="Times New Roman"/>
          <w:szCs w:val="24"/>
        </w:rPr>
        <w:t>, 13(1/2), 1-6.</w:t>
      </w:r>
    </w:p>
    <w:p w14:paraId="4329E9A6" w14:textId="77777777" w:rsidR="00EF03E6" w:rsidRPr="004363EF" w:rsidRDefault="00EF03E6" w:rsidP="00EF03E6">
      <w:pPr>
        <w:spacing w:after="0"/>
        <w:ind w:left="567" w:hanging="567"/>
        <w:jc w:val="left"/>
        <w:rPr>
          <w:rFonts w:ascii="Times New Roman" w:hAnsi="Times New Roman" w:cs="Times New Roman"/>
          <w:szCs w:val="24"/>
        </w:rPr>
      </w:pPr>
      <w:proofErr w:type="spellStart"/>
      <w:r w:rsidRPr="00EF03E6">
        <w:rPr>
          <w:rFonts w:ascii="Times New Roman" w:hAnsi="Times New Roman" w:cs="Times New Roman"/>
          <w:szCs w:val="24"/>
        </w:rPr>
        <w:t>Φιλολια</w:t>
      </w:r>
      <w:proofErr w:type="spellEnd"/>
      <w:r w:rsidRPr="00EF03E6">
        <w:rPr>
          <w:rFonts w:ascii="Times New Roman" w:hAnsi="Times New Roman" w:cs="Times New Roman"/>
          <w:szCs w:val="24"/>
        </w:rPr>
        <w:t xml:space="preserve">́, Α. </w:t>
      </w:r>
      <w:proofErr w:type="spellStart"/>
      <w:r w:rsidRPr="00EF03E6">
        <w:rPr>
          <w:rFonts w:ascii="Times New Roman" w:hAnsi="Times New Roman" w:cs="Times New Roman"/>
          <w:szCs w:val="24"/>
        </w:rPr>
        <w:t>Παπαγεωργίου</w:t>
      </w:r>
      <w:proofErr w:type="spellEnd"/>
      <w:r w:rsidRPr="00EF03E6">
        <w:rPr>
          <w:rFonts w:ascii="Times New Roman" w:hAnsi="Times New Roman" w:cs="Times New Roman"/>
          <w:szCs w:val="24"/>
        </w:rPr>
        <w:t xml:space="preserve">, Η &amp; </w:t>
      </w:r>
      <w:proofErr w:type="spellStart"/>
      <w:r w:rsidRPr="00EF03E6">
        <w:rPr>
          <w:rFonts w:ascii="Times New Roman" w:hAnsi="Times New Roman" w:cs="Times New Roman"/>
          <w:szCs w:val="24"/>
        </w:rPr>
        <w:t>Στεφανάτος</w:t>
      </w:r>
      <w:proofErr w:type="spellEnd"/>
      <w:r w:rsidRPr="00EF03E6">
        <w:rPr>
          <w:rFonts w:ascii="Times New Roman" w:hAnsi="Times New Roman" w:cs="Times New Roman"/>
          <w:szCs w:val="24"/>
        </w:rPr>
        <w:t xml:space="preserve">, Σ. (2005). </w:t>
      </w:r>
      <w:proofErr w:type="spellStart"/>
      <w:r w:rsidRPr="00EF03E6">
        <w:rPr>
          <w:rFonts w:ascii="Times New Roman" w:hAnsi="Times New Roman" w:cs="Times New Roman"/>
          <w:szCs w:val="24"/>
        </w:rPr>
        <w:t>Ολοκληρωμένο</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Σύστημα</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Διαχείρισης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Κρίσεων</w:t>
      </w:r>
      <w:proofErr w:type="spellEnd"/>
      <w:r w:rsidRPr="00EF03E6">
        <w:rPr>
          <w:rFonts w:ascii="Times New Roman" w:hAnsi="Times New Roman" w:cs="Times New Roman"/>
          <w:szCs w:val="24"/>
        </w:rPr>
        <w:t xml:space="preserve"> &amp; </w:t>
      </w:r>
      <w:proofErr w:type="spellStart"/>
      <w:r w:rsidRPr="00EF03E6">
        <w:rPr>
          <w:rFonts w:ascii="Times New Roman" w:hAnsi="Times New Roman" w:cs="Times New Roman"/>
          <w:szCs w:val="24"/>
        </w:rPr>
        <w:t>Ανθρώπινος</w:t>
      </w:r>
      <w:proofErr w:type="spellEnd"/>
      <w:r w:rsidRPr="00EF03E6">
        <w:rPr>
          <w:rFonts w:ascii="Times New Roman" w:hAnsi="Times New Roman" w:cs="Times New Roman"/>
          <w:szCs w:val="24"/>
        </w:rPr>
        <w:t xml:space="preserve"> </w:t>
      </w:r>
      <w:proofErr w:type="spellStart"/>
      <w:r w:rsidRPr="00EF03E6">
        <w:rPr>
          <w:rFonts w:ascii="Times New Roman" w:hAnsi="Times New Roman" w:cs="Times New Roman"/>
          <w:szCs w:val="24"/>
        </w:rPr>
        <w:t>Παράγοντας</w:t>
      </w:r>
      <w:proofErr w:type="spellEnd"/>
      <w:r w:rsidRPr="00EF03E6">
        <w:rPr>
          <w:rFonts w:ascii="Times New Roman" w:hAnsi="Times New Roman" w:cs="Times New Roman"/>
          <w:szCs w:val="24"/>
        </w:rPr>
        <w:t xml:space="preserve">. </w:t>
      </w:r>
      <w:proofErr w:type="spellStart"/>
      <w:r w:rsidRPr="004363EF">
        <w:rPr>
          <w:rFonts w:ascii="Times New Roman" w:hAnsi="Times New Roman" w:cs="Times New Roman"/>
          <w:szCs w:val="24"/>
        </w:rPr>
        <w:t>Αθήνα</w:t>
      </w:r>
      <w:proofErr w:type="spellEnd"/>
      <w:r w:rsidRPr="004363EF">
        <w:rPr>
          <w:rFonts w:ascii="Times New Roman" w:hAnsi="Times New Roman" w:cs="Times New Roman"/>
          <w:szCs w:val="24"/>
        </w:rPr>
        <w:t xml:space="preserve">: </w:t>
      </w:r>
      <w:proofErr w:type="spellStart"/>
      <w:r w:rsidRPr="004363EF">
        <w:rPr>
          <w:rFonts w:ascii="Times New Roman" w:hAnsi="Times New Roman" w:cs="Times New Roman"/>
          <w:szCs w:val="24"/>
        </w:rPr>
        <w:t>Οικονομικη</w:t>
      </w:r>
      <w:proofErr w:type="spellEnd"/>
      <w:r w:rsidRPr="004363EF">
        <w:rPr>
          <w:rFonts w:ascii="Times New Roman" w:hAnsi="Times New Roman" w:cs="Times New Roman"/>
          <w:szCs w:val="24"/>
        </w:rPr>
        <w:t xml:space="preserve">́ </w:t>
      </w:r>
      <w:proofErr w:type="spellStart"/>
      <w:r w:rsidRPr="004363EF">
        <w:rPr>
          <w:rFonts w:ascii="Times New Roman" w:hAnsi="Times New Roman" w:cs="Times New Roman"/>
          <w:szCs w:val="24"/>
        </w:rPr>
        <w:t>Βιβλιοθήκη</w:t>
      </w:r>
      <w:proofErr w:type="spellEnd"/>
      <w:r w:rsidRPr="004363EF">
        <w:rPr>
          <w:rFonts w:ascii="Times New Roman" w:hAnsi="Times New Roman" w:cs="Times New Roman"/>
          <w:szCs w:val="24"/>
        </w:rPr>
        <w:t>.</w:t>
      </w:r>
    </w:p>
    <w:p w14:paraId="39F5551B" w14:textId="77777777" w:rsidR="00A55A68" w:rsidRPr="004363EF" w:rsidRDefault="00A55A68" w:rsidP="00A55A68">
      <w:pPr>
        <w:spacing w:after="0"/>
        <w:ind w:left="567" w:hanging="567"/>
        <w:jc w:val="left"/>
        <w:rPr>
          <w:rFonts w:ascii="Times New Roman" w:hAnsi="Times New Roman" w:cs="Times New Roman"/>
          <w:szCs w:val="24"/>
        </w:rPr>
      </w:pPr>
    </w:p>
    <w:p w14:paraId="13CEB172" w14:textId="77777777" w:rsidR="00EF03E6" w:rsidRPr="004363EF" w:rsidRDefault="00EF03E6">
      <w:pPr>
        <w:spacing w:before="0" w:line="259" w:lineRule="auto"/>
        <w:jc w:val="left"/>
        <w:rPr>
          <w:rFonts w:ascii="Times New Roman" w:hAnsi="Times New Roman" w:cs="Times New Roman"/>
          <w:szCs w:val="24"/>
        </w:rPr>
      </w:pPr>
      <w:r w:rsidRPr="004363EF">
        <w:rPr>
          <w:rFonts w:ascii="Times New Roman" w:hAnsi="Times New Roman" w:cs="Times New Roman"/>
          <w:szCs w:val="24"/>
        </w:rPr>
        <w:br w:type="page"/>
      </w:r>
    </w:p>
    <w:p w14:paraId="7B7A2493" w14:textId="77777777" w:rsidR="00FE3392" w:rsidRDefault="00EF03E6" w:rsidP="00EF03E6">
      <w:pPr>
        <w:pStyle w:val="1"/>
      </w:pPr>
      <w:bookmarkStart w:id="49" w:name="_Toc61191573"/>
      <w:r>
        <w:lastRenderedPageBreak/>
        <w:t>ΠΑΡΑΡΤΗΜΑ Ι. ΕΡΩΤΗΜΑΤΟΛΟΓΙΟ</w:t>
      </w:r>
      <w:bookmarkEnd w:id="49"/>
    </w:p>
    <w:p w14:paraId="17DA0428" w14:textId="77777777" w:rsidR="00EF03E6" w:rsidRPr="0042449F" w:rsidRDefault="0042449F" w:rsidP="00EF03E6">
      <w:pPr>
        <w:rPr>
          <w:b/>
          <w:bCs/>
        </w:rPr>
      </w:pPr>
      <w:r w:rsidRPr="0042449F">
        <w:rPr>
          <w:b/>
          <w:bCs/>
        </w:rPr>
        <w:t>Μέρος Α. Κοινωνικά-Δημογραφικά Χαρακτηριστικά</w:t>
      </w:r>
    </w:p>
    <w:p w14:paraId="21DE239D" w14:textId="77777777" w:rsidR="0042449F" w:rsidRDefault="0042449F" w:rsidP="0042449F">
      <w:pPr>
        <w:spacing w:line="240" w:lineRule="auto"/>
      </w:pPr>
      <w:r>
        <w:t>1. Φύλο</w:t>
      </w:r>
    </w:p>
    <w:p w14:paraId="6208F089" w14:textId="77777777" w:rsidR="0042449F" w:rsidRDefault="0042449F" w:rsidP="0042449F">
      <w:pPr>
        <w:spacing w:line="240" w:lineRule="auto"/>
      </w:pPr>
      <w:r>
        <w:t>Α. Άνδρας</w:t>
      </w:r>
    </w:p>
    <w:p w14:paraId="0C00A1F2" w14:textId="77777777" w:rsidR="0042449F" w:rsidRDefault="0042449F" w:rsidP="0042449F">
      <w:pPr>
        <w:spacing w:line="240" w:lineRule="auto"/>
      </w:pPr>
      <w:r>
        <w:t>Β. Γυναίκα</w:t>
      </w:r>
    </w:p>
    <w:p w14:paraId="0F518327" w14:textId="77777777" w:rsidR="0042449F" w:rsidRDefault="0042449F" w:rsidP="0042449F">
      <w:pPr>
        <w:spacing w:line="240" w:lineRule="auto"/>
      </w:pPr>
    </w:p>
    <w:p w14:paraId="45213886" w14:textId="77777777" w:rsidR="0042449F" w:rsidRDefault="0042449F" w:rsidP="0042449F">
      <w:pPr>
        <w:spacing w:line="240" w:lineRule="auto"/>
      </w:pPr>
      <w:r>
        <w:t>2. Ηλικία</w:t>
      </w:r>
    </w:p>
    <w:p w14:paraId="26823FDA" w14:textId="77777777" w:rsidR="0042449F" w:rsidRDefault="0042449F" w:rsidP="0042449F">
      <w:pPr>
        <w:spacing w:line="240" w:lineRule="auto"/>
      </w:pPr>
      <w:r>
        <w:t>Α. 18-25</w:t>
      </w:r>
    </w:p>
    <w:p w14:paraId="6DD8597F" w14:textId="77777777" w:rsidR="0042449F" w:rsidRDefault="0042449F" w:rsidP="0042449F">
      <w:pPr>
        <w:spacing w:line="240" w:lineRule="auto"/>
      </w:pPr>
      <w:r>
        <w:t>Β. 26-35</w:t>
      </w:r>
    </w:p>
    <w:p w14:paraId="1FEE4C08" w14:textId="77777777" w:rsidR="0042449F" w:rsidRDefault="0042449F" w:rsidP="0042449F">
      <w:pPr>
        <w:spacing w:line="240" w:lineRule="auto"/>
      </w:pPr>
      <w:r>
        <w:t>Γ. 36-45</w:t>
      </w:r>
    </w:p>
    <w:p w14:paraId="13E7A228" w14:textId="77777777" w:rsidR="0042449F" w:rsidRDefault="0042449F" w:rsidP="0042449F">
      <w:pPr>
        <w:spacing w:line="240" w:lineRule="auto"/>
      </w:pPr>
      <w:r>
        <w:t>Δ. 46-55</w:t>
      </w:r>
    </w:p>
    <w:p w14:paraId="38448471" w14:textId="77777777" w:rsidR="0042449F" w:rsidRDefault="0042449F" w:rsidP="0042449F">
      <w:pPr>
        <w:spacing w:line="240" w:lineRule="auto"/>
      </w:pPr>
      <w:r>
        <w:t>Ε. 56-65</w:t>
      </w:r>
    </w:p>
    <w:p w14:paraId="3799A776" w14:textId="77777777" w:rsidR="0042449F" w:rsidRDefault="0042449F" w:rsidP="0042449F">
      <w:pPr>
        <w:spacing w:line="240" w:lineRule="auto"/>
      </w:pPr>
      <w:r>
        <w:t>ΣΤ. 65+</w:t>
      </w:r>
    </w:p>
    <w:p w14:paraId="1CBA2D7D" w14:textId="77777777" w:rsidR="0042449F" w:rsidRDefault="0042449F" w:rsidP="0042449F">
      <w:pPr>
        <w:spacing w:line="240" w:lineRule="auto"/>
      </w:pPr>
    </w:p>
    <w:p w14:paraId="2D6FE329" w14:textId="77777777" w:rsidR="0042449F" w:rsidRDefault="0042449F" w:rsidP="0042449F">
      <w:pPr>
        <w:spacing w:line="240" w:lineRule="auto"/>
      </w:pPr>
      <w:r>
        <w:t>3. Μόρφωση</w:t>
      </w:r>
    </w:p>
    <w:p w14:paraId="386A7210" w14:textId="77777777" w:rsidR="0042449F" w:rsidRDefault="0042449F" w:rsidP="0042449F">
      <w:pPr>
        <w:spacing w:line="240" w:lineRule="auto"/>
      </w:pPr>
      <w:r>
        <w:t>Α. Βασικό πτυχίο</w:t>
      </w:r>
    </w:p>
    <w:p w14:paraId="66A6A54E" w14:textId="77777777" w:rsidR="0042449F" w:rsidRDefault="0042449F" w:rsidP="0042449F">
      <w:pPr>
        <w:spacing w:line="240" w:lineRule="auto"/>
      </w:pPr>
      <w:r>
        <w:t>Β. Δεύτερο πτυχίο</w:t>
      </w:r>
    </w:p>
    <w:p w14:paraId="222084D8" w14:textId="77777777" w:rsidR="0042449F" w:rsidRDefault="0042449F" w:rsidP="0042449F">
      <w:pPr>
        <w:spacing w:line="240" w:lineRule="auto"/>
      </w:pPr>
      <w:r>
        <w:t>Γ. Μεταπτυχιακό</w:t>
      </w:r>
    </w:p>
    <w:p w14:paraId="54950E56" w14:textId="77777777" w:rsidR="0042449F" w:rsidRDefault="0042449F" w:rsidP="0042449F">
      <w:pPr>
        <w:spacing w:line="240" w:lineRule="auto"/>
      </w:pPr>
      <w:r>
        <w:t>Δ. Διδακτορικό</w:t>
      </w:r>
    </w:p>
    <w:p w14:paraId="7553D819" w14:textId="77777777" w:rsidR="0042449F" w:rsidRDefault="0042449F" w:rsidP="0042449F">
      <w:pPr>
        <w:spacing w:line="240" w:lineRule="auto"/>
      </w:pPr>
      <w:r>
        <w:t>Ε. Άλλο</w:t>
      </w:r>
    </w:p>
    <w:p w14:paraId="2C9635A3" w14:textId="77777777" w:rsidR="0042449F" w:rsidRDefault="0042449F" w:rsidP="0042449F">
      <w:pPr>
        <w:spacing w:line="240" w:lineRule="auto"/>
      </w:pPr>
    </w:p>
    <w:p w14:paraId="1994801D" w14:textId="77777777" w:rsidR="0042449F" w:rsidRDefault="0042449F" w:rsidP="0042449F">
      <w:pPr>
        <w:spacing w:line="240" w:lineRule="auto"/>
      </w:pPr>
      <w:r>
        <w:t>4. Έτη προϋπηρεσίας ως εκπαιδευτικός</w:t>
      </w:r>
    </w:p>
    <w:p w14:paraId="7103A077" w14:textId="77777777" w:rsidR="0042449F" w:rsidRDefault="0042449F" w:rsidP="0042449F">
      <w:pPr>
        <w:spacing w:line="240" w:lineRule="auto"/>
      </w:pPr>
      <w:r>
        <w:t>Α. 0-2</w:t>
      </w:r>
    </w:p>
    <w:p w14:paraId="332FDD75" w14:textId="77777777" w:rsidR="0042449F" w:rsidRDefault="0042449F" w:rsidP="0042449F">
      <w:pPr>
        <w:spacing w:line="240" w:lineRule="auto"/>
      </w:pPr>
      <w:r>
        <w:t>Β. 3-5</w:t>
      </w:r>
    </w:p>
    <w:p w14:paraId="4E4F9E74" w14:textId="77777777" w:rsidR="0042449F" w:rsidRDefault="0042449F" w:rsidP="0042449F">
      <w:pPr>
        <w:spacing w:line="240" w:lineRule="auto"/>
      </w:pPr>
      <w:r>
        <w:t>Γ. 6-10</w:t>
      </w:r>
    </w:p>
    <w:p w14:paraId="5F7EB6E2" w14:textId="77777777" w:rsidR="0042449F" w:rsidRDefault="0042449F" w:rsidP="0042449F">
      <w:pPr>
        <w:spacing w:line="240" w:lineRule="auto"/>
      </w:pPr>
      <w:r>
        <w:t>Δ. 10+</w:t>
      </w:r>
    </w:p>
    <w:p w14:paraId="1B3AE7C7" w14:textId="77777777" w:rsidR="0042449F" w:rsidRDefault="0042449F" w:rsidP="0042449F">
      <w:pPr>
        <w:spacing w:line="240" w:lineRule="auto"/>
      </w:pPr>
    </w:p>
    <w:p w14:paraId="3DDA7172" w14:textId="77777777" w:rsidR="0042449F" w:rsidRDefault="0042449F" w:rsidP="0042449F">
      <w:pPr>
        <w:spacing w:line="240" w:lineRule="auto"/>
      </w:pPr>
      <w:r>
        <w:t>5. Σχέση εργασίας</w:t>
      </w:r>
    </w:p>
    <w:p w14:paraId="003EE614" w14:textId="77777777" w:rsidR="0042449F" w:rsidRDefault="0042449F" w:rsidP="0042449F">
      <w:pPr>
        <w:spacing w:line="240" w:lineRule="auto"/>
      </w:pPr>
      <w:r>
        <w:t>Α. Μόνιμος</w:t>
      </w:r>
    </w:p>
    <w:p w14:paraId="080D4192" w14:textId="77777777" w:rsidR="0042449F" w:rsidRDefault="0042449F" w:rsidP="0042449F">
      <w:pPr>
        <w:spacing w:line="240" w:lineRule="auto"/>
      </w:pPr>
      <w:r>
        <w:t>Β. Αναπληρωτής</w:t>
      </w:r>
    </w:p>
    <w:p w14:paraId="7F992945" w14:textId="77777777" w:rsidR="0042449F" w:rsidRDefault="0042449F" w:rsidP="0042449F">
      <w:pPr>
        <w:spacing w:line="240" w:lineRule="auto"/>
      </w:pPr>
      <w:r>
        <w:t>Γ. Ωρομίσθιος</w:t>
      </w:r>
    </w:p>
    <w:p w14:paraId="31D1433B" w14:textId="77777777" w:rsidR="0042449F" w:rsidRPr="00AA1118" w:rsidRDefault="00AA1118" w:rsidP="0042449F">
      <w:pPr>
        <w:spacing w:line="240" w:lineRule="auto"/>
        <w:rPr>
          <w:b/>
          <w:bCs/>
        </w:rPr>
      </w:pPr>
      <w:r w:rsidRPr="00AA1118">
        <w:rPr>
          <w:b/>
          <w:bCs/>
        </w:rPr>
        <w:lastRenderedPageBreak/>
        <w:t xml:space="preserve">Μέρος Β. Διαχείριση Κρίσης </w:t>
      </w:r>
      <w:proofErr w:type="spellStart"/>
      <w:r w:rsidRPr="00AA1118">
        <w:rPr>
          <w:b/>
          <w:bCs/>
          <w:lang w:val="en-US"/>
        </w:rPr>
        <w:t>Covid</w:t>
      </w:r>
      <w:proofErr w:type="spellEnd"/>
      <w:r w:rsidRPr="00AA1118">
        <w:rPr>
          <w:b/>
          <w:bCs/>
        </w:rPr>
        <w:t>-19</w:t>
      </w:r>
    </w:p>
    <w:p w14:paraId="440CECD9" w14:textId="77777777" w:rsidR="00AA1118" w:rsidRDefault="00AA1118" w:rsidP="0042449F">
      <w:pPr>
        <w:spacing w:line="240" w:lineRule="auto"/>
      </w:pPr>
      <w:r>
        <w:t>Βαθμολογήστε από το 1(=Καθόλου</w:t>
      </w:r>
      <w:r w:rsidR="00C35D5E">
        <w:t xml:space="preserve"> βοηθητικό</w:t>
      </w:r>
      <w:r>
        <w:t>) μέχρι το 5(=Απόλυτα</w:t>
      </w:r>
      <w:r w:rsidR="00C35D5E">
        <w:t xml:space="preserve"> βοηθητικό</w:t>
      </w:r>
      <w:r>
        <w:t xml:space="preserve">), καθέναν από τους κάτωθι τρόπους, ανάλογα με τον βαθμό στον οποίο θεωρείτε ότι δύνανται να βοηθήσουν στην αποτελεσματική διαχείριση του </w:t>
      </w:r>
      <w:proofErr w:type="spellStart"/>
      <w:r>
        <w:rPr>
          <w:lang w:val="en-US"/>
        </w:rPr>
        <w:t>Covid</w:t>
      </w:r>
      <w:proofErr w:type="spellEnd"/>
      <w:r w:rsidRPr="00AA1118">
        <w:t xml:space="preserve">-19 </w:t>
      </w:r>
      <w:r>
        <w:t xml:space="preserve">στο σχολείο όπου εργάζεστε. </w:t>
      </w:r>
    </w:p>
    <w:tbl>
      <w:tblPr>
        <w:tblStyle w:val="a8"/>
        <w:tblW w:w="10445" w:type="dxa"/>
        <w:tblInd w:w="-998" w:type="dxa"/>
        <w:tblLook w:val="04A0" w:firstRow="1" w:lastRow="0" w:firstColumn="1" w:lastColumn="0" w:noHBand="0" w:noVBand="1"/>
      </w:tblPr>
      <w:tblGrid>
        <w:gridCol w:w="5482"/>
        <w:gridCol w:w="984"/>
        <w:gridCol w:w="983"/>
        <w:gridCol w:w="983"/>
        <w:gridCol w:w="983"/>
        <w:gridCol w:w="1030"/>
      </w:tblGrid>
      <w:tr w:rsidR="00AA1118" w14:paraId="7D263B4A" w14:textId="77777777" w:rsidTr="00141ABB">
        <w:trPr>
          <w:trHeight w:val="78"/>
        </w:trPr>
        <w:tc>
          <w:tcPr>
            <w:tcW w:w="5482" w:type="dxa"/>
          </w:tcPr>
          <w:p w14:paraId="3EE7266F" w14:textId="77777777" w:rsidR="00AA1118" w:rsidRPr="00AA1118" w:rsidRDefault="00AA1118" w:rsidP="00AA1118">
            <w:pPr>
              <w:spacing w:line="240" w:lineRule="auto"/>
              <w:jc w:val="center"/>
              <w:rPr>
                <w:b/>
                <w:bCs/>
              </w:rPr>
            </w:pPr>
          </w:p>
        </w:tc>
        <w:tc>
          <w:tcPr>
            <w:tcW w:w="984" w:type="dxa"/>
          </w:tcPr>
          <w:p w14:paraId="44BA55DA" w14:textId="77777777" w:rsidR="00AA1118" w:rsidRPr="00AA1118" w:rsidRDefault="00AA1118" w:rsidP="00AA1118">
            <w:pPr>
              <w:spacing w:line="240" w:lineRule="auto"/>
              <w:jc w:val="center"/>
              <w:rPr>
                <w:b/>
                <w:bCs/>
              </w:rPr>
            </w:pPr>
            <w:r w:rsidRPr="00AA1118">
              <w:rPr>
                <w:b/>
                <w:bCs/>
              </w:rPr>
              <w:t>1</w:t>
            </w:r>
          </w:p>
        </w:tc>
        <w:tc>
          <w:tcPr>
            <w:tcW w:w="983" w:type="dxa"/>
          </w:tcPr>
          <w:p w14:paraId="3B7C6AC1" w14:textId="77777777" w:rsidR="00AA1118" w:rsidRPr="00AA1118" w:rsidRDefault="00AA1118" w:rsidP="00AA1118">
            <w:pPr>
              <w:spacing w:line="240" w:lineRule="auto"/>
              <w:jc w:val="center"/>
              <w:rPr>
                <w:b/>
                <w:bCs/>
              </w:rPr>
            </w:pPr>
            <w:r w:rsidRPr="00AA1118">
              <w:rPr>
                <w:b/>
                <w:bCs/>
              </w:rPr>
              <w:t>2</w:t>
            </w:r>
          </w:p>
        </w:tc>
        <w:tc>
          <w:tcPr>
            <w:tcW w:w="983" w:type="dxa"/>
          </w:tcPr>
          <w:p w14:paraId="2F1850CC" w14:textId="77777777" w:rsidR="00AA1118" w:rsidRPr="00AA1118" w:rsidRDefault="00AA1118" w:rsidP="00AA1118">
            <w:pPr>
              <w:spacing w:line="240" w:lineRule="auto"/>
              <w:jc w:val="center"/>
              <w:rPr>
                <w:b/>
                <w:bCs/>
              </w:rPr>
            </w:pPr>
            <w:r w:rsidRPr="00AA1118">
              <w:rPr>
                <w:b/>
                <w:bCs/>
              </w:rPr>
              <w:t>3</w:t>
            </w:r>
          </w:p>
        </w:tc>
        <w:tc>
          <w:tcPr>
            <w:tcW w:w="983" w:type="dxa"/>
          </w:tcPr>
          <w:p w14:paraId="52E05E0D" w14:textId="77777777" w:rsidR="00AA1118" w:rsidRPr="00AA1118" w:rsidRDefault="00AA1118" w:rsidP="00AA1118">
            <w:pPr>
              <w:spacing w:line="240" w:lineRule="auto"/>
              <w:jc w:val="center"/>
              <w:rPr>
                <w:b/>
                <w:bCs/>
              </w:rPr>
            </w:pPr>
            <w:r w:rsidRPr="00AA1118">
              <w:rPr>
                <w:b/>
                <w:bCs/>
              </w:rPr>
              <w:t>4</w:t>
            </w:r>
          </w:p>
        </w:tc>
        <w:tc>
          <w:tcPr>
            <w:tcW w:w="1030" w:type="dxa"/>
          </w:tcPr>
          <w:p w14:paraId="0484FE8E" w14:textId="77777777" w:rsidR="00AA1118" w:rsidRPr="00AA1118" w:rsidRDefault="00AA1118" w:rsidP="00AA1118">
            <w:pPr>
              <w:spacing w:line="240" w:lineRule="auto"/>
              <w:jc w:val="center"/>
              <w:rPr>
                <w:b/>
                <w:bCs/>
              </w:rPr>
            </w:pPr>
            <w:r w:rsidRPr="00AA1118">
              <w:rPr>
                <w:b/>
                <w:bCs/>
              </w:rPr>
              <w:t>5</w:t>
            </w:r>
          </w:p>
        </w:tc>
      </w:tr>
      <w:tr w:rsidR="00AA1118" w14:paraId="38D6B38C" w14:textId="77777777" w:rsidTr="00141ABB">
        <w:trPr>
          <w:trHeight w:val="362"/>
        </w:trPr>
        <w:tc>
          <w:tcPr>
            <w:tcW w:w="5482" w:type="dxa"/>
          </w:tcPr>
          <w:p w14:paraId="3EBD7E71" w14:textId="77777777" w:rsidR="00AA1118" w:rsidRPr="005F2772" w:rsidRDefault="00C35D5E" w:rsidP="00AA1118">
            <w:pPr>
              <w:spacing w:line="240" w:lineRule="auto"/>
              <w:jc w:val="left"/>
            </w:pPr>
            <w:r>
              <w:t xml:space="preserve">1. </w:t>
            </w:r>
            <w:r w:rsidR="00AA1118" w:rsidRPr="005F2772">
              <w:t>Αποφυγή</w:t>
            </w:r>
            <w:r w:rsidR="00AA1118">
              <w:t xml:space="preserve"> λήψης απόφασης μόνο από τον διευθυντή </w:t>
            </w:r>
            <w:r w:rsidR="00AA1118" w:rsidRPr="005F2772">
              <w:t xml:space="preserve"> </w:t>
            </w:r>
          </w:p>
        </w:tc>
        <w:tc>
          <w:tcPr>
            <w:tcW w:w="984" w:type="dxa"/>
          </w:tcPr>
          <w:p w14:paraId="06A898EF" w14:textId="77777777" w:rsidR="00AA1118" w:rsidRDefault="00AA1118" w:rsidP="00AA1118">
            <w:pPr>
              <w:spacing w:line="240" w:lineRule="auto"/>
            </w:pPr>
          </w:p>
        </w:tc>
        <w:tc>
          <w:tcPr>
            <w:tcW w:w="983" w:type="dxa"/>
          </w:tcPr>
          <w:p w14:paraId="0CFFC12C" w14:textId="77777777" w:rsidR="00AA1118" w:rsidRDefault="00AA1118" w:rsidP="00AA1118">
            <w:pPr>
              <w:spacing w:line="240" w:lineRule="auto"/>
            </w:pPr>
          </w:p>
        </w:tc>
        <w:tc>
          <w:tcPr>
            <w:tcW w:w="983" w:type="dxa"/>
          </w:tcPr>
          <w:p w14:paraId="4AA27F3D" w14:textId="77777777" w:rsidR="00AA1118" w:rsidRDefault="00AA1118" w:rsidP="00AA1118">
            <w:pPr>
              <w:spacing w:line="240" w:lineRule="auto"/>
            </w:pPr>
          </w:p>
        </w:tc>
        <w:tc>
          <w:tcPr>
            <w:tcW w:w="983" w:type="dxa"/>
          </w:tcPr>
          <w:p w14:paraId="56F82139" w14:textId="77777777" w:rsidR="00AA1118" w:rsidRDefault="00AA1118" w:rsidP="00AA1118">
            <w:pPr>
              <w:spacing w:line="240" w:lineRule="auto"/>
            </w:pPr>
          </w:p>
        </w:tc>
        <w:tc>
          <w:tcPr>
            <w:tcW w:w="1030" w:type="dxa"/>
          </w:tcPr>
          <w:p w14:paraId="081F6E4A" w14:textId="77777777" w:rsidR="00AA1118" w:rsidRDefault="00AA1118" w:rsidP="00AA1118">
            <w:pPr>
              <w:spacing w:line="240" w:lineRule="auto"/>
            </w:pPr>
          </w:p>
        </w:tc>
      </w:tr>
      <w:tr w:rsidR="00AA1118" w14:paraId="0F71D741" w14:textId="77777777" w:rsidTr="00141ABB">
        <w:trPr>
          <w:trHeight w:val="247"/>
        </w:trPr>
        <w:tc>
          <w:tcPr>
            <w:tcW w:w="5482" w:type="dxa"/>
          </w:tcPr>
          <w:p w14:paraId="1FB2D136" w14:textId="77777777" w:rsidR="00AA1118" w:rsidRPr="005F2772" w:rsidRDefault="00C35D5E" w:rsidP="00AA1118">
            <w:pPr>
              <w:spacing w:line="240" w:lineRule="auto"/>
              <w:jc w:val="left"/>
            </w:pPr>
            <w:r>
              <w:t xml:space="preserve">2. </w:t>
            </w:r>
            <w:r w:rsidR="00AA1118">
              <w:t xml:space="preserve">Εμπλοκή τρίτων προσώπων </w:t>
            </w:r>
            <w:r>
              <w:t>πέραν του διευθυντή</w:t>
            </w:r>
          </w:p>
        </w:tc>
        <w:tc>
          <w:tcPr>
            <w:tcW w:w="984" w:type="dxa"/>
          </w:tcPr>
          <w:p w14:paraId="2A10C5CE" w14:textId="77777777" w:rsidR="00AA1118" w:rsidRDefault="00AA1118" w:rsidP="00AA1118">
            <w:pPr>
              <w:spacing w:line="240" w:lineRule="auto"/>
            </w:pPr>
          </w:p>
        </w:tc>
        <w:tc>
          <w:tcPr>
            <w:tcW w:w="983" w:type="dxa"/>
          </w:tcPr>
          <w:p w14:paraId="60814AB9" w14:textId="77777777" w:rsidR="00AA1118" w:rsidRDefault="00AA1118" w:rsidP="00AA1118">
            <w:pPr>
              <w:spacing w:line="240" w:lineRule="auto"/>
            </w:pPr>
          </w:p>
        </w:tc>
        <w:tc>
          <w:tcPr>
            <w:tcW w:w="983" w:type="dxa"/>
          </w:tcPr>
          <w:p w14:paraId="5B1C81B5" w14:textId="77777777" w:rsidR="00AA1118" w:rsidRDefault="00AA1118" w:rsidP="00AA1118">
            <w:pPr>
              <w:spacing w:line="240" w:lineRule="auto"/>
            </w:pPr>
          </w:p>
        </w:tc>
        <w:tc>
          <w:tcPr>
            <w:tcW w:w="983" w:type="dxa"/>
          </w:tcPr>
          <w:p w14:paraId="6FA8E92C" w14:textId="77777777" w:rsidR="00AA1118" w:rsidRDefault="00AA1118" w:rsidP="00AA1118">
            <w:pPr>
              <w:spacing w:line="240" w:lineRule="auto"/>
            </w:pPr>
          </w:p>
        </w:tc>
        <w:tc>
          <w:tcPr>
            <w:tcW w:w="1030" w:type="dxa"/>
          </w:tcPr>
          <w:p w14:paraId="3E0636D1" w14:textId="77777777" w:rsidR="00AA1118" w:rsidRDefault="00AA1118" w:rsidP="00AA1118">
            <w:pPr>
              <w:spacing w:line="240" w:lineRule="auto"/>
            </w:pPr>
          </w:p>
        </w:tc>
      </w:tr>
      <w:tr w:rsidR="00AA1118" w14:paraId="488ECCA4" w14:textId="77777777" w:rsidTr="00141ABB">
        <w:trPr>
          <w:trHeight w:val="247"/>
        </w:trPr>
        <w:tc>
          <w:tcPr>
            <w:tcW w:w="5482" w:type="dxa"/>
          </w:tcPr>
          <w:p w14:paraId="1D5B9E99" w14:textId="77777777" w:rsidR="00AA1118" w:rsidRPr="005F2772" w:rsidRDefault="00C35D5E" w:rsidP="00AA1118">
            <w:pPr>
              <w:spacing w:line="240" w:lineRule="auto"/>
              <w:jc w:val="left"/>
            </w:pPr>
            <w:r>
              <w:t>3. Εύρεση μέσης και όχι βέλτιστης λύσης (Συμβιβασμός)</w:t>
            </w:r>
          </w:p>
        </w:tc>
        <w:tc>
          <w:tcPr>
            <w:tcW w:w="984" w:type="dxa"/>
          </w:tcPr>
          <w:p w14:paraId="5EE02015" w14:textId="77777777" w:rsidR="00AA1118" w:rsidRDefault="00AA1118" w:rsidP="00AA1118">
            <w:pPr>
              <w:spacing w:line="240" w:lineRule="auto"/>
            </w:pPr>
          </w:p>
        </w:tc>
        <w:tc>
          <w:tcPr>
            <w:tcW w:w="983" w:type="dxa"/>
          </w:tcPr>
          <w:p w14:paraId="573BB0ED" w14:textId="77777777" w:rsidR="00AA1118" w:rsidRDefault="00AA1118" w:rsidP="00AA1118">
            <w:pPr>
              <w:spacing w:line="240" w:lineRule="auto"/>
            </w:pPr>
          </w:p>
        </w:tc>
        <w:tc>
          <w:tcPr>
            <w:tcW w:w="983" w:type="dxa"/>
          </w:tcPr>
          <w:p w14:paraId="27FF5222" w14:textId="77777777" w:rsidR="00AA1118" w:rsidRDefault="00AA1118" w:rsidP="00AA1118">
            <w:pPr>
              <w:spacing w:line="240" w:lineRule="auto"/>
            </w:pPr>
          </w:p>
        </w:tc>
        <w:tc>
          <w:tcPr>
            <w:tcW w:w="983" w:type="dxa"/>
          </w:tcPr>
          <w:p w14:paraId="08FEBA9F" w14:textId="77777777" w:rsidR="00AA1118" w:rsidRDefault="00AA1118" w:rsidP="00AA1118">
            <w:pPr>
              <w:spacing w:line="240" w:lineRule="auto"/>
            </w:pPr>
          </w:p>
        </w:tc>
        <w:tc>
          <w:tcPr>
            <w:tcW w:w="1030" w:type="dxa"/>
          </w:tcPr>
          <w:p w14:paraId="2F4A1831" w14:textId="77777777" w:rsidR="00AA1118" w:rsidRDefault="00AA1118" w:rsidP="00AA1118">
            <w:pPr>
              <w:spacing w:line="240" w:lineRule="auto"/>
            </w:pPr>
          </w:p>
        </w:tc>
      </w:tr>
      <w:tr w:rsidR="00AA1118" w14:paraId="05108AC6" w14:textId="77777777" w:rsidTr="00141ABB">
        <w:trPr>
          <w:trHeight w:val="305"/>
        </w:trPr>
        <w:tc>
          <w:tcPr>
            <w:tcW w:w="5482" w:type="dxa"/>
          </w:tcPr>
          <w:p w14:paraId="294D9C4D" w14:textId="77777777" w:rsidR="00AA1118" w:rsidRPr="005F2772" w:rsidRDefault="00C35D5E" w:rsidP="00AA1118">
            <w:pPr>
              <w:spacing w:line="240" w:lineRule="auto"/>
              <w:jc w:val="left"/>
            </w:pPr>
            <w:r>
              <w:t xml:space="preserve">4. </w:t>
            </w:r>
            <w:r w:rsidR="00AA1118" w:rsidRPr="005F2772">
              <w:t>Χρήση εξουσίας (εντολ</w:t>
            </w:r>
            <w:r>
              <w:t>ές</w:t>
            </w:r>
            <w:r w:rsidR="00AA1118" w:rsidRPr="005F2772">
              <w:t xml:space="preserve">, </w:t>
            </w:r>
            <w:proofErr w:type="spellStart"/>
            <w:r>
              <w:t>ακολούθηση</w:t>
            </w:r>
            <w:proofErr w:type="spellEnd"/>
            <w:r>
              <w:t xml:space="preserve"> </w:t>
            </w:r>
            <w:r w:rsidR="00AA1118" w:rsidRPr="005F2772">
              <w:t>νομοθεσία</w:t>
            </w:r>
            <w:r>
              <w:t>ς</w:t>
            </w:r>
            <w:r w:rsidR="00AA1118" w:rsidRPr="005F2772">
              <w:t>, κανονισμ</w:t>
            </w:r>
            <w:r>
              <w:t>ών και</w:t>
            </w:r>
            <w:r w:rsidR="00AA1118" w:rsidRPr="005F2772">
              <w:t xml:space="preserve"> κυρώσεις)</w:t>
            </w:r>
          </w:p>
        </w:tc>
        <w:tc>
          <w:tcPr>
            <w:tcW w:w="984" w:type="dxa"/>
          </w:tcPr>
          <w:p w14:paraId="2171FEF4" w14:textId="77777777" w:rsidR="00AA1118" w:rsidRDefault="00AA1118" w:rsidP="00AA1118">
            <w:pPr>
              <w:spacing w:line="240" w:lineRule="auto"/>
            </w:pPr>
          </w:p>
        </w:tc>
        <w:tc>
          <w:tcPr>
            <w:tcW w:w="983" w:type="dxa"/>
          </w:tcPr>
          <w:p w14:paraId="2D4EAD56" w14:textId="77777777" w:rsidR="00AA1118" w:rsidRDefault="00AA1118" w:rsidP="00AA1118">
            <w:pPr>
              <w:spacing w:line="240" w:lineRule="auto"/>
            </w:pPr>
          </w:p>
        </w:tc>
        <w:tc>
          <w:tcPr>
            <w:tcW w:w="983" w:type="dxa"/>
          </w:tcPr>
          <w:p w14:paraId="3E5C75CA" w14:textId="77777777" w:rsidR="00AA1118" w:rsidRDefault="00AA1118" w:rsidP="00AA1118">
            <w:pPr>
              <w:spacing w:line="240" w:lineRule="auto"/>
            </w:pPr>
          </w:p>
        </w:tc>
        <w:tc>
          <w:tcPr>
            <w:tcW w:w="983" w:type="dxa"/>
          </w:tcPr>
          <w:p w14:paraId="7C1F8D09" w14:textId="77777777" w:rsidR="00AA1118" w:rsidRDefault="00AA1118" w:rsidP="00AA1118">
            <w:pPr>
              <w:spacing w:line="240" w:lineRule="auto"/>
            </w:pPr>
          </w:p>
        </w:tc>
        <w:tc>
          <w:tcPr>
            <w:tcW w:w="1030" w:type="dxa"/>
          </w:tcPr>
          <w:p w14:paraId="61729D7C" w14:textId="77777777" w:rsidR="00AA1118" w:rsidRDefault="00AA1118" w:rsidP="00AA1118">
            <w:pPr>
              <w:spacing w:line="240" w:lineRule="auto"/>
            </w:pPr>
          </w:p>
        </w:tc>
      </w:tr>
      <w:tr w:rsidR="00AA1118" w14:paraId="0B5F2FD2" w14:textId="77777777" w:rsidTr="00141ABB">
        <w:trPr>
          <w:trHeight w:val="305"/>
        </w:trPr>
        <w:tc>
          <w:tcPr>
            <w:tcW w:w="5482" w:type="dxa"/>
          </w:tcPr>
          <w:p w14:paraId="66A8708B" w14:textId="77777777" w:rsidR="00AA1118" w:rsidRPr="005F2772" w:rsidRDefault="00C35D5E" w:rsidP="00AA1118">
            <w:pPr>
              <w:spacing w:line="240" w:lineRule="auto"/>
              <w:jc w:val="left"/>
            </w:pPr>
            <w:r>
              <w:t xml:space="preserve">5. </w:t>
            </w:r>
            <w:r w:rsidR="00AA1118" w:rsidRPr="005F2772">
              <w:t xml:space="preserve">Καλή οργανωτική λειτουργία </w:t>
            </w:r>
            <w:r>
              <w:t>του σχολείου</w:t>
            </w:r>
          </w:p>
        </w:tc>
        <w:tc>
          <w:tcPr>
            <w:tcW w:w="984" w:type="dxa"/>
          </w:tcPr>
          <w:p w14:paraId="66F2818D" w14:textId="77777777" w:rsidR="00AA1118" w:rsidRDefault="00AA1118" w:rsidP="00AA1118">
            <w:pPr>
              <w:spacing w:line="240" w:lineRule="auto"/>
            </w:pPr>
          </w:p>
        </w:tc>
        <w:tc>
          <w:tcPr>
            <w:tcW w:w="983" w:type="dxa"/>
          </w:tcPr>
          <w:p w14:paraId="0060DE23" w14:textId="77777777" w:rsidR="00AA1118" w:rsidRDefault="00AA1118" w:rsidP="00AA1118">
            <w:pPr>
              <w:spacing w:line="240" w:lineRule="auto"/>
            </w:pPr>
          </w:p>
        </w:tc>
        <w:tc>
          <w:tcPr>
            <w:tcW w:w="983" w:type="dxa"/>
          </w:tcPr>
          <w:p w14:paraId="1F368503" w14:textId="77777777" w:rsidR="00AA1118" w:rsidRDefault="00AA1118" w:rsidP="00AA1118">
            <w:pPr>
              <w:spacing w:line="240" w:lineRule="auto"/>
            </w:pPr>
          </w:p>
        </w:tc>
        <w:tc>
          <w:tcPr>
            <w:tcW w:w="983" w:type="dxa"/>
          </w:tcPr>
          <w:p w14:paraId="09998296" w14:textId="77777777" w:rsidR="00AA1118" w:rsidRDefault="00AA1118" w:rsidP="00AA1118">
            <w:pPr>
              <w:spacing w:line="240" w:lineRule="auto"/>
            </w:pPr>
          </w:p>
        </w:tc>
        <w:tc>
          <w:tcPr>
            <w:tcW w:w="1030" w:type="dxa"/>
          </w:tcPr>
          <w:p w14:paraId="613362B9" w14:textId="77777777" w:rsidR="00AA1118" w:rsidRDefault="00AA1118" w:rsidP="00AA1118">
            <w:pPr>
              <w:spacing w:line="240" w:lineRule="auto"/>
            </w:pPr>
          </w:p>
        </w:tc>
      </w:tr>
      <w:tr w:rsidR="00AA1118" w14:paraId="72EC716A" w14:textId="77777777" w:rsidTr="00141ABB">
        <w:trPr>
          <w:trHeight w:val="416"/>
        </w:trPr>
        <w:tc>
          <w:tcPr>
            <w:tcW w:w="5482" w:type="dxa"/>
          </w:tcPr>
          <w:p w14:paraId="5DBA523F" w14:textId="77777777" w:rsidR="00AA1118" w:rsidRDefault="00C35D5E" w:rsidP="00AA1118">
            <w:pPr>
              <w:spacing w:line="240" w:lineRule="auto"/>
              <w:jc w:val="left"/>
            </w:pPr>
            <w:r>
              <w:t xml:space="preserve">6. </w:t>
            </w:r>
            <w:r w:rsidR="00AA1118" w:rsidRPr="005F2772">
              <w:t xml:space="preserve">Διαπραγμάτευση (διαδικασία εντοπισμού </w:t>
            </w:r>
            <w:r>
              <w:t>αιτιών</w:t>
            </w:r>
            <w:r w:rsidR="00AA1118" w:rsidRPr="005F2772">
              <w:t xml:space="preserve">, επίτευξη </w:t>
            </w:r>
            <w:r>
              <w:t>συμφωνιών</w:t>
            </w:r>
            <w:r w:rsidR="00AA1118" w:rsidRPr="005F2772">
              <w:t>)</w:t>
            </w:r>
          </w:p>
        </w:tc>
        <w:tc>
          <w:tcPr>
            <w:tcW w:w="984" w:type="dxa"/>
          </w:tcPr>
          <w:p w14:paraId="4FF21540" w14:textId="77777777" w:rsidR="00AA1118" w:rsidRDefault="00AA1118" w:rsidP="00AA1118">
            <w:pPr>
              <w:spacing w:line="240" w:lineRule="auto"/>
            </w:pPr>
          </w:p>
        </w:tc>
        <w:tc>
          <w:tcPr>
            <w:tcW w:w="983" w:type="dxa"/>
          </w:tcPr>
          <w:p w14:paraId="15261457" w14:textId="77777777" w:rsidR="00AA1118" w:rsidRDefault="00AA1118" w:rsidP="00AA1118">
            <w:pPr>
              <w:spacing w:line="240" w:lineRule="auto"/>
            </w:pPr>
          </w:p>
        </w:tc>
        <w:tc>
          <w:tcPr>
            <w:tcW w:w="983" w:type="dxa"/>
          </w:tcPr>
          <w:p w14:paraId="70E70A25" w14:textId="77777777" w:rsidR="00AA1118" w:rsidRDefault="00AA1118" w:rsidP="00AA1118">
            <w:pPr>
              <w:spacing w:line="240" w:lineRule="auto"/>
            </w:pPr>
          </w:p>
        </w:tc>
        <w:tc>
          <w:tcPr>
            <w:tcW w:w="983" w:type="dxa"/>
          </w:tcPr>
          <w:p w14:paraId="6A7D24A6" w14:textId="77777777" w:rsidR="00AA1118" w:rsidRDefault="00AA1118" w:rsidP="00AA1118">
            <w:pPr>
              <w:spacing w:line="240" w:lineRule="auto"/>
            </w:pPr>
          </w:p>
        </w:tc>
        <w:tc>
          <w:tcPr>
            <w:tcW w:w="1030" w:type="dxa"/>
          </w:tcPr>
          <w:p w14:paraId="5DF3F435" w14:textId="77777777" w:rsidR="00AA1118" w:rsidRDefault="00AA1118" w:rsidP="00AA1118">
            <w:pPr>
              <w:spacing w:line="240" w:lineRule="auto"/>
            </w:pPr>
          </w:p>
        </w:tc>
      </w:tr>
    </w:tbl>
    <w:p w14:paraId="73C7D961" w14:textId="77777777" w:rsidR="00AA1118" w:rsidRDefault="00AA1118" w:rsidP="0042449F">
      <w:pPr>
        <w:spacing w:line="240" w:lineRule="auto"/>
      </w:pPr>
    </w:p>
    <w:p w14:paraId="54EB5167" w14:textId="77777777" w:rsidR="00C35D5E" w:rsidRPr="005532EC" w:rsidRDefault="00C35D5E" w:rsidP="00C35D5E">
      <w:pPr>
        <w:spacing w:line="240" w:lineRule="auto"/>
        <w:rPr>
          <w:b/>
          <w:bCs/>
        </w:rPr>
      </w:pPr>
      <w:r w:rsidRPr="00AA1118">
        <w:rPr>
          <w:b/>
          <w:bCs/>
        </w:rPr>
        <w:t xml:space="preserve">Μέρος </w:t>
      </w:r>
      <w:r>
        <w:rPr>
          <w:b/>
          <w:bCs/>
        </w:rPr>
        <w:t>Γ</w:t>
      </w:r>
      <w:r w:rsidRPr="00AA1118">
        <w:rPr>
          <w:b/>
          <w:bCs/>
        </w:rPr>
        <w:t xml:space="preserve">. </w:t>
      </w:r>
      <w:r>
        <w:rPr>
          <w:b/>
          <w:bCs/>
        </w:rPr>
        <w:t xml:space="preserve">Ο Ρόλος του Διευθυντή στη </w:t>
      </w:r>
      <w:r w:rsidRPr="00AA1118">
        <w:rPr>
          <w:b/>
          <w:bCs/>
        </w:rPr>
        <w:t xml:space="preserve">Διαχείριση </w:t>
      </w:r>
      <w:r>
        <w:rPr>
          <w:b/>
          <w:bCs/>
        </w:rPr>
        <w:t xml:space="preserve">της </w:t>
      </w:r>
      <w:r w:rsidRPr="00AA1118">
        <w:rPr>
          <w:b/>
          <w:bCs/>
        </w:rPr>
        <w:t xml:space="preserve">Κρίσης </w:t>
      </w:r>
      <w:proofErr w:type="spellStart"/>
      <w:r w:rsidRPr="00AA1118">
        <w:rPr>
          <w:b/>
          <w:bCs/>
          <w:lang w:val="en-US"/>
        </w:rPr>
        <w:t>Covid</w:t>
      </w:r>
      <w:proofErr w:type="spellEnd"/>
      <w:r w:rsidRPr="00AA1118">
        <w:rPr>
          <w:b/>
          <w:bCs/>
        </w:rPr>
        <w:t>-19</w:t>
      </w:r>
    </w:p>
    <w:p w14:paraId="629EBD4C" w14:textId="77777777" w:rsidR="00C35D5E" w:rsidRDefault="00C35D5E" w:rsidP="00C35D5E">
      <w:pPr>
        <w:spacing w:line="240" w:lineRule="auto"/>
      </w:pPr>
      <w:r>
        <w:t xml:space="preserve">1. </w:t>
      </w:r>
      <w:r w:rsidRPr="00C35D5E">
        <w:t>Σε ποιο βαθμό εκτιμάτε ότι είναι αναγκαία η εμπλοκή του διευθυντή στη</w:t>
      </w:r>
      <w:r>
        <w:t xml:space="preserve"> διαδικασία της διαχείρισης της κρίσης του </w:t>
      </w:r>
      <w:proofErr w:type="spellStart"/>
      <w:r>
        <w:rPr>
          <w:lang w:val="en-US"/>
        </w:rPr>
        <w:t>Covid</w:t>
      </w:r>
      <w:proofErr w:type="spellEnd"/>
      <w:r w:rsidRPr="00C35D5E">
        <w:t>-19;</w:t>
      </w:r>
      <w:r w:rsidR="005532EC">
        <w:t xml:space="preserve"> Βαθμολογήστε από το 1(=Καθόλου αναγκαία) μέχρι το 5(=Απόλυτα αναγκαία).</w:t>
      </w:r>
    </w:p>
    <w:p w14:paraId="7ED1077D" w14:textId="77777777" w:rsidR="00C35D5E" w:rsidRDefault="005532EC" w:rsidP="005532EC">
      <w:pPr>
        <w:spacing w:line="240" w:lineRule="auto"/>
        <w:jc w:val="center"/>
      </w:pPr>
      <w:r>
        <w:t>1       2       3      4      5</w:t>
      </w:r>
    </w:p>
    <w:p w14:paraId="3419426B" w14:textId="77777777" w:rsidR="00C35D5E" w:rsidRPr="00C35D5E" w:rsidRDefault="00C35D5E" w:rsidP="00C35D5E">
      <w:pPr>
        <w:spacing w:line="240" w:lineRule="auto"/>
      </w:pPr>
    </w:p>
    <w:p w14:paraId="4815CE06" w14:textId="77777777" w:rsidR="00C35D5E" w:rsidRDefault="00C35D5E" w:rsidP="00C35D5E">
      <w:pPr>
        <w:spacing w:line="240" w:lineRule="auto"/>
      </w:pPr>
      <w:r>
        <w:t xml:space="preserve">2. Βαθμολογήστε από το 1(=Διαφωνώ απόλυτα) μέχρι το 5(=Συμφωνώ απόλυτα), καθέναν από τους κάτωθι τρόπους παρέμβασης του διευθυντή του σχολείου σας στο θέμα της αποτελεσματικής διαχείρισης της κρίσης του </w:t>
      </w:r>
      <w:proofErr w:type="spellStart"/>
      <w:r>
        <w:rPr>
          <w:lang w:val="en-US"/>
        </w:rPr>
        <w:t>Covid</w:t>
      </w:r>
      <w:proofErr w:type="spellEnd"/>
      <w:r w:rsidRPr="00AA1118">
        <w:t>-19</w:t>
      </w:r>
      <w:r>
        <w:t xml:space="preserve">. </w:t>
      </w:r>
    </w:p>
    <w:p w14:paraId="078D9D24" w14:textId="77777777" w:rsidR="00C35D5E" w:rsidRDefault="00C35D5E" w:rsidP="00C35D5E">
      <w:pPr>
        <w:spacing w:line="240" w:lineRule="auto"/>
      </w:pPr>
    </w:p>
    <w:tbl>
      <w:tblPr>
        <w:tblStyle w:val="a8"/>
        <w:tblW w:w="10603" w:type="dxa"/>
        <w:tblInd w:w="-1281" w:type="dxa"/>
        <w:tblLook w:val="04A0" w:firstRow="1" w:lastRow="0" w:firstColumn="1" w:lastColumn="0" w:noHBand="0" w:noVBand="1"/>
      </w:tblPr>
      <w:tblGrid>
        <w:gridCol w:w="6238"/>
        <w:gridCol w:w="896"/>
        <w:gridCol w:w="856"/>
        <w:gridCol w:w="855"/>
        <w:gridCol w:w="856"/>
        <w:gridCol w:w="902"/>
      </w:tblGrid>
      <w:tr w:rsidR="00141ABB" w14:paraId="542D1275" w14:textId="77777777" w:rsidTr="00141ABB">
        <w:trPr>
          <w:trHeight w:val="71"/>
        </w:trPr>
        <w:tc>
          <w:tcPr>
            <w:tcW w:w="6238" w:type="dxa"/>
          </w:tcPr>
          <w:p w14:paraId="5ED22333" w14:textId="77777777" w:rsidR="00C35D5E" w:rsidRPr="00AA1118" w:rsidRDefault="00C35D5E" w:rsidP="00C35D5E">
            <w:pPr>
              <w:spacing w:line="240" w:lineRule="auto"/>
              <w:jc w:val="center"/>
              <w:rPr>
                <w:b/>
                <w:bCs/>
              </w:rPr>
            </w:pPr>
          </w:p>
        </w:tc>
        <w:tc>
          <w:tcPr>
            <w:tcW w:w="896" w:type="dxa"/>
          </w:tcPr>
          <w:p w14:paraId="3E9D536A" w14:textId="77777777" w:rsidR="00C35D5E" w:rsidRPr="00AA1118" w:rsidRDefault="00C35D5E" w:rsidP="00C35D5E">
            <w:pPr>
              <w:spacing w:line="240" w:lineRule="auto"/>
              <w:jc w:val="center"/>
              <w:rPr>
                <w:b/>
                <w:bCs/>
              </w:rPr>
            </w:pPr>
            <w:r w:rsidRPr="00AA1118">
              <w:rPr>
                <w:b/>
                <w:bCs/>
              </w:rPr>
              <w:t>1</w:t>
            </w:r>
          </w:p>
        </w:tc>
        <w:tc>
          <w:tcPr>
            <w:tcW w:w="856" w:type="dxa"/>
          </w:tcPr>
          <w:p w14:paraId="3495D4F6" w14:textId="77777777" w:rsidR="00C35D5E" w:rsidRPr="00AA1118" w:rsidRDefault="00C35D5E" w:rsidP="00C35D5E">
            <w:pPr>
              <w:spacing w:line="240" w:lineRule="auto"/>
              <w:jc w:val="center"/>
              <w:rPr>
                <w:b/>
                <w:bCs/>
              </w:rPr>
            </w:pPr>
            <w:r w:rsidRPr="00AA1118">
              <w:rPr>
                <w:b/>
                <w:bCs/>
              </w:rPr>
              <w:t>2</w:t>
            </w:r>
          </w:p>
        </w:tc>
        <w:tc>
          <w:tcPr>
            <w:tcW w:w="855" w:type="dxa"/>
          </w:tcPr>
          <w:p w14:paraId="7317B7D5" w14:textId="77777777" w:rsidR="00C35D5E" w:rsidRPr="00AA1118" w:rsidRDefault="00C35D5E" w:rsidP="00C35D5E">
            <w:pPr>
              <w:spacing w:line="240" w:lineRule="auto"/>
              <w:jc w:val="center"/>
              <w:rPr>
                <w:b/>
                <w:bCs/>
              </w:rPr>
            </w:pPr>
            <w:r w:rsidRPr="00AA1118">
              <w:rPr>
                <w:b/>
                <w:bCs/>
              </w:rPr>
              <w:t>3</w:t>
            </w:r>
          </w:p>
        </w:tc>
        <w:tc>
          <w:tcPr>
            <w:tcW w:w="856" w:type="dxa"/>
          </w:tcPr>
          <w:p w14:paraId="6FF457BE" w14:textId="77777777" w:rsidR="00C35D5E" w:rsidRPr="00AA1118" w:rsidRDefault="00C35D5E" w:rsidP="00C35D5E">
            <w:pPr>
              <w:spacing w:line="240" w:lineRule="auto"/>
              <w:jc w:val="center"/>
              <w:rPr>
                <w:b/>
                <w:bCs/>
              </w:rPr>
            </w:pPr>
            <w:r w:rsidRPr="00AA1118">
              <w:rPr>
                <w:b/>
                <w:bCs/>
              </w:rPr>
              <w:t>4</w:t>
            </w:r>
          </w:p>
        </w:tc>
        <w:tc>
          <w:tcPr>
            <w:tcW w:w="902" w:type="dxa"/>
          </w:tcPr>
          <w:p w14:paraId="0BD70D7C" w14:textId="77777777" w:rsidR="00C35D5E" w:rsidRPr="00AA1118" w:rsidRDefault="00C35D5E" w:rsidP="00C35D5E">
            <w:pPr>
              <w:spacing w:line="240" w:lineRule="auto"/>
              <w:jc w:val="center"/>
              <w:rPr>
                <w:b/>
                <w:bCs/>
              </w:rPr>
            </w:pPr>
            <w:r w:rsidRPr="00AA1118">
              <w:rPr>
                <w:b/>
                <w:bCs/>
              </w:rPr>
              <w:t>5</w:t>
            </w:r>
          </w:p>
        </w:tc>
      </w:tr>
      <w:tr w:rsidR="00141ABB" w14:paraId="21F05006" w14:textId="77777777" w:rsidTr="00141ABB">
        <w:trPr>
          <w:trHeight w:val="282"/>
        </w:trPr>
        <w:tc>
          <w:tcPr>
            <w:tcW w:w="6238" w:type="dxa"/>
          </w:tcPr>
          <w:p w14:paraId="6029E61F" w14:textId="77777777" w:rsidR="00C35D5E" w:rsidRPr="00111C36" w:rsidRDefault="00C35D5E" w:rsidP="00C35D5E">
            <w:pPr>
              <w:spacing w:line="240" w:lineRule="auto"/>
              <w:jc w:val="left"/>
            </w:pPr>
            <w:r>
              <w:t>1</w:t>
            </w:r>
            <w:r w:rsidRPr="00111C36">
              <w:t>. Διαμόρφωση καλής επικοινωνίας στο σχολείο</w:t>
            </w:r>
          </w:p>
        </w:tc>
        <w:tc>
          <w:tcPr>
            <w:tcW w:w="896" w:type="dxa"/>
          </w:tcPr>
          <w:p w14:paraId="426E2860" w14:textId="77777777" w:rsidR="00C35D5E" w:rsidRDefault="00C35D5E" w:rsidP="00C35D5E">
            <w:pPr>
              <w:spacing w:line="240" w:lineRule="auto"/>
            </w:pPr>
          </w:p>
        </w:tc>
        <w:tc>
          <w:tcPr>
            <w:tcW w:w="856" w:type="dxa"/>
          </w:tcPr>
          <w:p w14:paraId="170FC10C" w14:textId="77777777" w:rsidR="00C35D5E" w:rsidRDefault="00C35D5E" w:rsidP="00C35D5E">
            <w:pPr>
              <w:spacing w:line="240" w:lineRule="auto"/>
            </w:pPr>
          </w:p>
        </w:tc>
        <w:tc>
          <w:tcPr>
            <w:tcW w:w="855" w:type="dxa"/>
          </w:tcPr>
          <w:p w14:paraId="526D987D" w14:textId="77777777" w:rsidR="00C35D5E" w:rsidRDefault="00C35D5E" w:rsidP="00C35D5E">
            <w:pPr>
              <w:spacing w:line="240" w:lineRule="auto"/>
            </w:pPr>
          </w:p>
        </w:tc>
        <w:tc>
          <w:tcPr>
            <w:tcW w:w="856" w:type="dxa"/>
          </w:tcPr>
          <w:p w14:paraId="517FD6EA" w14:textId="77777777" w:rsidR="00C35D5E" w:rsidRDefault="00C35D5E" w:rsidP="00C35D5E">
            <w:pPr>
              <w:spacing w:line="240" w:lineRule="auto"/>
            </w:pPr>
          </w:p>
        </w:tc>
        <w:tc>
          <w:tcPr>
            <w:tcW w:w="902" w:type="dxa"/>
          </w:tcPr>
          <w:p w14:paraId="3064B13D" w14:textId="77777777" w:rsidR="00C35D5E" w:rsidRDefault="00C35D5E" w:rsidP="00C35D5E">
            <w:pPr>
              <w:spacing w:line="240" w:lineRule="auto"/>
            </w:pPr>
          </w:p>
        </w:tc>
      </w:tr>
      <w:tr w:rsidR="00141ABB" w14:paraId="6EE59640" w14:textId="77777777" w:rsidTr="00141ABB">
        <w:trPr>
          <w:trHeight w:val="223"/>
        </w:trPr>
        <w:tc>
          <w:tcPr>
            <w:tcW w:w="6238" w:type="dxa"/>
          </w:tcPr>
          <w:p w14:paraId="1B3AA802" w14:textId="77777777" w:rsidR="00C35D5E" w:rsidRPr="00111C36" w:rsidRDefault="00C35D5E" w:rsidP="00C35D5E">
            <w:pPr>
              <w:spacing w:line="240" w:lineRule="auto"/>
              <w:jc w:val="left"/>
            </w:pPr>
            <w:r>
              <w:t>2</w:t>
            </w:r>
            <w:r w:rsidRPr="00111C36">
              <w:t>. Ενίσχυση κουλτούρας συνεργασίας στο σχολείο</w:t>
            </w:r>
          </w:p>
        </w:tc>
        <w:tc>
          <w:tcPr>
            <w:tcW w:w="896" w:type="dxa"/>
          </w:tcPr>
          <w:p w14:paraId="344C268D" w14:textId="77777777" w:rsidR="00C35D5E" w:rsidRDefault="00C35D5E" w:rsidP="00C35D5E">
            <w:pPr>
              <w:spacing w:line="240" w:lineRule="auto"/>
            </w:pPr>
          </w:p>
        </w:tc>
        <w:tc>
          <w:tcPr>
            <w:tcW w:w="856" w:type="dxa"/>
          </w:tcPr>
          <w:p w14:paraId="686FB02F" w14:textId="77777777" w:rsidR="00C35D5E" w:rsidRDefault="00C35D5E" w:rsidP="00C35D5E">
            <w:pPr>
              <w:spacing w:line="240" w:lineRule="auto"/>
            </w:pPr>
          </w:p>
        </w:tc>
        <w:tc>
          <w:tcPr>
            <w:tcW w:w="855" w:type="dxa"/>
          </w:tcPr>
          <w:p w14:paraId="1FC6E76C" w14:textId="77777777" w:rsidR="00C35D5E" w:rsidRDefault="00C35D5E" w:rsidP="00C35D5E">
            <w:pPr>
              <w:spacing w:line="240" w:lineRule="auto"/>
            </w:pPr>
          </w:p>
        </w:tc>
        <w:tc>
          <w:tcPr>
            <w:tcW w:w="856" w:type="dxa"/>
          </w:tcPr>
          <w:p w14:paraId="2CA8E6BD" w14:textId="77777777" w:rsidR="00C35D5E" w:rsidRDefault="00C35D5E" w:rsidP="00C35D5E">
            <w:pPr>
              <w:spacing w:line="240" w:lineRule="auto"/>
            </w:pPr>
          </w:p>
        </w:tc>
        <w:tc>
          <w:tcPr>
            <w:tcW w:w="902" w:type="dxa"/>
          </w:tcPr>
          <w:p w14:paraId="66A8A598" w14:textId="77777777" w:rsidR="00C35D5E" w:rsidRDefault="00C35D5E" w:rsidP="00C35D5E">
            <w:pPr>
              <w:spacing w:line="240" w:lineRule="auto"/>
            </w:pPr>
          </w:p>
        </w:tc>
      </w:tr>
      <w:tr w:rsidR="00141ABB" w14:paraId="3C32FA83" w14:textId="77777777" w:rsidTr="00141ABB">
        <w:trPr>
          <w:trHeight w:val="223"/>
        </w:trPr>
        <w:tc>
          <w:tcPr>
            <w:tcW w:w="6238" w:type="dxa"/>
          </w:tcPr>
          <w:p w14:paraId="78C213E0" w14:textId="77777777" w:rsidR="00C35D5E" w:rsidRPr="00111C36" w:rsidRDefault="00C35D5E" w:rsidP="00C35D5E">
            <w:pPr>
              <w:spacing w:line="240" w:lineRule="auto"/>
              <w:jc w:val="left"/>
            </w:pPr>
            <w:r>
              <w:t>3</w:t>
            </w:r>
            <w:r w:rsidRPr="00111C36">
              <w:t>. Εφαρμογή δημοκρατικών διαδικασιών</w:t>
            </w:r>
          </w:p>
        </w:tc>
        <w:tc>
          <w:tcPr>
            <w:tcW w:w="896" w:type="dxa"/>
          </w:tcPr>
          <w:p w14:paraId="488177AE" w14:textId="77777777" w:rsidR="00C35D5E" w:rsidRDefault="00C35D5E" w:rsidP="00C35D5E">
            <w:pPr>
              <w:spacing w:line="240" w:lineRule="auto"/>
            </w:pPr>
          </w:p>
        </w:tc>
        <w:tc>
          <w:tcPr>
            <w:tcW w:w="856" w:type="dxa"/>
          </w:tcPr>
          <w:p w14:paraId="29D91911" w14:textId="77777777" w:rsidR="00C35D5E" w:rsidRDefault="00C35D5E" w:rsidP="00C35D5E">
            <w:pPr>
              <w:spacing w:line="240" w:lineRule="auto"/>
            </w:pPr>
          </w:p>
        </w:tc>
        <w:tc>
          <w:tcPr>
            <w:tcW w:w="855" w:type="dxa"/>
          </w:tcPr>
          <w:p w14:paraId="08A36643" w14:textId="77777777" w:rsidR="00C35D5E" w:rsidRDefault="00C35D5E" w:rsidP="00C35D5E">
            <w:pPr>
              <w:spacing w:line="240" w:lineRule="auto"/>
            </w:pPr>
          </w:p>
        </w:tc>
        <w:tc>
          <w:tcPr>
            <w:tcW w:w="856" w:type="dxa"/>
          </w:tcPr>
          <w:p w14:paraId="7F96DDF2" w14:textId="77777777" w:rsidR="00C35D5E" w:rsidRDefault="00C35D5E" w:rsidP="00C35D5E">
            <w:pPr>
              <w:spacing w:line="240" w:lineRule="auto"/>
            </w:pPr>
          </w:p>
        </w:tc>
        <w:tc>
          <w:tcPr>
            <w:tcW w:w="902" w:type="dxa"/>
          </w:tcPr>
          <w:p w14:paraId="59CD834D" w14:textId="77777777" w:rsidR="00C35D5E" w:rsidRDefault="00C35D5E" w:rsidP="00C35D5E">
            <w:pPr>
              <w:spacing w:line="240" w:lineRule="auto"/>
            </w:pPr>
          </w:p>
        </w:tc>
      </w:tr>
      <w:tr w:rsidR="00141ABB" w14:paraId="114BFC85" w14:textId="77777777" w:rsidTr="00141ABB">
        <w:trPr>
          <w:trHeight w:val="275"/>
        </w:trPr>
        <w:tc>
          <w:tcPr>
            <w:tcW w:w="6238" w:type="dxa"/>
          </w:tcPr>
          <w:p w14:paraId="0AC14FC1" w14:textId="77777777" w:rsidR="00C35D5E" w:rsidRPr="00111C36" w:rsidRDefault="00C35D5E" w:rsidP="00C35D5E">
            <w:pPr>
              <w:spacing w:line="240" w:lineRule="auto"/>
              <w:jc w:val="left"/>
            </w:pPr>
            <w:r>
              <w:t>4</w:t>
            </w:r>
            <w:r w:rsidRPr="00111C36">
              <w:t>. Καλλιέργεια αλληλοσεβασμού</w:t>
            </w:r>
          </w:p>
        </w:tc>
        <w:tc>
          <w:tcPr>
            <w:tcW w:w="896" w:type="dxa"/>
          </w:tcPr>
          <w:p w14:paraId="351D62A0" w14:textId="77777777" w:rsidR="00C35D5E" w:rsidRDefault="00C35D5E" w:rsidP="00C35D5E">
            <w:pPr>
              <w:spacing w:line="240" w:lineRule="auto"/>
            </w:pPr>
          </w:p>
        </w:tc>
        <w:tc>
          <w:tcPr>
            <w:tcW w:w="856" w:type="dxa"/>
          </w:tcPr>
          <w:p w14:paraId="435D60DA" w14:textId="77777777" w:rsidR="00C35D5E" w:rsidRDefault="00C35D5E" w:rsidP="00C35D5E">
            <w:pPr>
              <w:spacing w:line="240" w:lineRule="auto"/>
            </w:pPr>
          </w:p>
        </w:tc>
        <w:tc>
          <w:tcPr>
            <w:tcW w:w="855" w:type="dxa"/>
          </w:tcPr>
          <w:p w14:paraId="70596508" w14:textId="77777777" w:rsidR="00C35D5E" w:rsidRDefault="00C35D5E" w:rsidP="00C35D5E">
            <w:pPr>
              <w:spacing w:line="240" w:lineRule="auto"/>
            </w:pPr>
          </w:p>
        </w:tc>
        <w:tc>
          <w:tcPr>
            <w:tcW w:w="856" w:type="dxa"/>
          </w:tcPr>
          <w:p w14:paraId="3085DBF1" w14:textId="77777777" w:rsidR="00C35D5E" w:rsidRDefault="00C35D5E" w:rsidP="00C35D5E">
            <w:pPr>
              <w:spacing w:line="240" w:lineRule="auto"/>
            </w:pPr>
          </w:p>
        </w:tc>
        <w:tc>
          <w:tcPr>
            <w:tcW w:w="902" w:type="dxa"/>
          </w:tcPr>
          <w:p w14:paraId="1A538618" w14:textId="77777777" w:rsidR="00C35D5E" w:rsidRDefault="00C35D5E" w:rsidP="00C35D5E">
            <w:pPr>
              <w:spacing w:line="240" w:lineRule="auto"/>
            </w:pPr>
          </w:p>
        </w:tc>
      </w:tr>
      <w:tr w:rsidR="00141ABB" w14:paraId="15FE7873" w14:textId="77777777" w:rsidTr="00141ABB">
        <w:trPr>
          <w:trHeight w:val="275"/>
        </w:trPr>
        <w:tc>
          <w:tcPr>
            <w:tcW w:w="6238" w:type="dxa"/>
          </w:tcPr>
          <w:p w14:paraId="2B233DD4" w14:textId="77777777" w:rsidR="00C35D5E" w:rsidRPr="00111C36" w:rsidRDefault="00C35D5E" w:rsidP="00C35D5E">
            <w:pPr>
              <w:spacing w:line="240" w:lineRule="auto"/>
              <w:jc w:val="left"/>
            </w:pPr>
            <w:r>
              <w:t>5</w:t>
            </w:r>
            <w:r w:rsidRPr="00111C36">
              <w:t>. Ισότιμη κατανομή καθηκόντων - αρμοδιοτήτων</w:t>
            </w:r>
          </w:p>
        </w:tc>
        <w:tc>
          <w:tcPr>
            <w:tcW w:w="896" w:type="dxa"/>
          </w:tcPr>
          <w:p w14:paraId="0207BABF" w14:textId="77777777" w:rsidR="00C35D5E" w:rsidRDefault="00C35D5E" w:rsidP="00C35D5E">
            <w:pPr>
              <w:spacing w:line="240" w:lineRule="auto"/>
            </w:pPr>
          </w:p>
        </w:tc>
        <w:tc>
          <w:tcPr>
            <w:tcW w:w="856" w:type="dxa"/>
          </w:tcPr>
          <w:p w14:paraId="7D93E4DC" w14:textId="77777777" w:rsidR="00C35D5E" w:rsidRDefault="00C35D5E" w:rsidP="00C35D5E">
            <w:pPr>
              <w:spacing w:line="240" w:lineRule="auto"/>
            </w:pPr>
          </w:p>
        </w:tc>
        <w:tc>
          <w:tcPr>
            <w:tcW w:w="855" w:type="dxa"/>
          </w:tcPr>
          <w:p w14:paraId="2DBFC3F6" w14:textId="77777777" w:rsidR="00C35D5E" w:rsidRDefault="00C35D5E" w:rsidP="00C35D5E">
            <w:pPr>
              <w:spacing w:line="240" w:lineRule="auto"/>
            </w:pPr>
          </w:p>
        </w:tc>
        <w:tc>
          <w:tcPr>
            <w:tcW w:w="856" w:type="dxa"/>
          </w:tcPr>
          <w:p w14:paraId="30CD7E79" w14:textId="77777777" w:rsidR="00C35D5E" w:rsidRDefault="00C35D5E" w:rsidP="00C35D5E">
            <w:pPr>
              <w:spacing w:line="240" w:lineRule="auto"/>
            </w:pPr>
          </w:p>
        </w:tc>
        <w:tc>
          <w:tcPr>
            <w:tcW w:w="902" w:type="dxa"/>
          </w:tcPr>
          <w:p w14:paraId="5679B415" w14:textId="77777777" w:rsidR="00C35D5E" w:rsidRDefault="00C35D5E" w:rsidP="00C35D5E">
            <w:pPr>
              <w:spacing w:line="240" w:lineRule="auto"/>
            </w:pPr>
          </w:p>
        </w:tc>
      </w:tr>
      <w:tr w:rsidR="00141ABB" w14:paraId="35A580B8" w14:textId="77777777" w:rsidTr="00141ABB">
        <w:trPr>
          <w:trHeight w:val="233"/>
        </w:trPr>
        <w:tc>
          <w:tcPr>
            <w:tcW w:w="6238" w:type="dxa"/>
          </w:tcPr>
          <w:p w14:paraId="5E5FA00E" w14:textId="77777777" w:rsidR="00C35D5E" w:rsidRPr="00111C36" w:rsidRDefault="00C35D5E" w:rsidP="00C35D5E">
            <w:pPr>
              <w:spacing w:line="240" w:lineRule="auto"/>
              <w:jc w:val="left"/>
            </w:pPr>
            <w:r>
              <w:t>6</w:t>
            </w:r>
            <w:r w:rsidRPr="00111C36">
              <w:t>. Συλλογική λήψη αποφάσεων</w:t>
            </w:r>
          </w:p>
        </w:tc>
        <w:tc>
          <w:tcPr>
            <w:tcW w:w="896" w:type="dxa"/>
          </w:tcPr>
          <w:p w14:paraId="158C0F7B" w14:textId="77777777" w:rsidR="00C35D5E" w:rsidRDefault="00C35D5E" w:rsidP="00C35D5E">
            <w:pPr>
              <w:spacing w:line="240" w:lineRule="auto"/>
            </w:pPr>
          </w:p>
        </w:tc>
        <w:tc>
          <w:tcPr>
            <w:tcW w:w="856" w:type="dxa"/>
          </w:tcPr>
          <w:p w14:paraId="393AA5B8" w14:textId="77777777" w:rsidR="00C35D5E" w:rsidRDefault="00C35D5E" w:rsidP="00C35D5E">
            <w:pPr>
              <w:spacing w:line="240" w:lineRule="auto"/>
            </w:pPr>
          </w:p>
        </w:tc>
        <w:tc>
          <w:tcPr>
            <w:tcW w:w="855" w:type="dxa"/>
          </w:tcPr>
          <w:p w14:paraId="19F45AFD" w14:textId="77777777" w:rsidR="00C35D5E" w:rsidRDefault="00C35D5E" w:rsidP="00C35D5E">
            <w:pPr>
              <w:spacing w:line="240" w:lineRule="auto"/>
            </w:pPr>
          </w:p>
        </w:tc>
        <w:tc>
          <w:tcPr>
            <w:tcW w:w="856" w:type="dxa"/>
          </w:tcPr>
          <w:p w14:paraId="4E5358E7" w14:textId="77777777" w:rsidR="00C35D5E" w:rsidRDefault="00C35D5E" w:rsidP="00C35D5E">
            <w:pPr>
              <w:spacing w:line="240" w:lineRule="auto"/>
            </w:pPr>
          </w:p>
        </w:tc>
        <w:tc>
          <w:tcPr>
            <w:tcW w:w="902" w:type="dxa"/>
          </w:tcPr>
          <w:p w14:paraId="6E866A36" w14:textId="77777777" w:rsidR="00C35D5E" w:rsidRDefault="00C35D5E" w:rsidP="00C35D5E">
            <w:pPr>
              <w:spacing w:line="240" w:lineRule="auto"/>
            </w:pPr>
          </w:p>
        </w:tc>
      </w:tr>
      <w:tr w:rsidR="00C35D5E" w14:paraId="2C7A5065" w14:textId="77777777" w:rsidTr="00141ABB">
        <w:trPr>
          <w:trHeight w:val="375"/>
        </w:trPr>
        <w:tc>
          <w:tcPr>
            <w:tcW w:w="6238" w:type="dxa"/>
          </w:tcPr>
          <w:p w14:paraId="2947EA49" w14:textId="77777777" w:rsidR="00C35D5E" w:rsidRPr="00111C36" w:rsidRDefault="00C35D5E" w:rsidP="00C35D5E">
            <w:pPr>
              <w:spacing w:line="240" w:lineRule="auto"/>
              <w:jc w:val="left"/>
            </w:pPr>
            <w:r>
              <w:t>7</w:t>
            </w:r>
            <w:r w:rsidRPr="00111C36">
              <w:t>. Τήρηση διαδικασιών διαφάνειας</w:t>
            </w:r>
          </w:p>
        </w:tc>
        <w:tc>
          <w:tcPr>
            <w:tcW w:w="896" w:type="dxa"/>
          </w:tcPr>
          <w:p w14:paraId="46F3CB62" w14:textId="77777777" w:rsidR="00C35D5E" w:rsidRDefault="00C35D5E" w:rsidP="00C35D5E">
            <w:pPr>
              <w:spacing w:line="240" w:lineRule="auto"/>
            </w:pPr>
          </w:p>
        </w:tc>
        <w:tc>
          <w:tcPr>
            <w:tcW w:w="856" w:type="dxa"/>
          </w:tcPr>
          <w:p w14:paraId="11CE58C7" w14:textId="77777777" w:rsidR="00C35D5E" w:rsidRDefault="00C35D5E" w:rsidP="00C35D5E">
            <w:pPr>
              <w:spacing w:line="240" w:lineRule="auto"/>
            </w:pPr>
          </w:p>
        </w:tc>
        <w:tc>
          <w:tcPr>
            <w:tcW w:w="855" w:type="dxa"/>
          </w:tcPr>
          <w:p w14:paraId="34308C88" w14:textId="77777777" w:rsidR="00C35D5E" w:rsidRDefault="00C35D5E" w:rsidP="00C35D5E">
            <w:pPr>
              <w:spacing w:line="240" w:lineRule="auto"/>
            </w:pPr>
          </w:p>
        </w:tc>
        <w:tc>
          <w:tcPr>
            <w:tcW w:w="856" w:type="dxa"/>
          </w:tcPr>
          <w:p w14:paraId="458C06C3" w14:textId="77777777" w:rsidR="00C35D5E" w:rsidRDefault="00C35D5E" w:rsidP="00C35D5E">
            <w:pPr>
              <w:spacing w:line="240" w:lineRule="auto"/>
            </w:pPr>
          </w:p>
        </w:tc>
        <w:tc>
          <w:tcPr>
            <w:tcW w:w="902" w:type="dxa"/>
          </w:tcPr>
          <w:p w14:paraId="27EC3A03" w14:textId="77777777" w:rsidR="00C35D5E" w:rsidRDefault="00C35D5E" w:rsidP="00C35D5E">
            <w:pPr>
              <w:spacing w:line="240" w:lineRule="auto"/>
            </w:pPr>
          </w:p>
        </w:tc>
      </w:tr>
      <w:tr w:rsidR="00C35D5E" w14:paraId="3B7631BA" w14:textId="77777777" w:rsidTr="00141ABB">
        <w:trPr>
          <w:trHeight w:val="375"/>
        </w:trPr>
        <w:tc>
          <w:tcPr>
            <w:tcW w:w="6238" w:type="dxa"/>
          </w:tcPr>
          <w:p w14:paraId="6B6AFB38" w14:textId="77777777" w:rsidR="00C35D5E" w:rsidRPr="00111C36" w:rsidRDefault="00C35D5E" w:rsidP="00C35D5E">
            <w:pPr>
              <w:spacing w:line="240" w:lineRule="auto"/>
              <w:jc w:val="left"/>
            </w:pPr>
            <w:r>
              <w:t>8</w:t>
            </w:r>
            <w:r w:rsidRPr="00111C36">
              <w:t>. Αναγνώριση της διαφορετικότητας των ρόλων</w:t>
            </w:r>
          </w:p>
        </w:tc>
        <w:tc>
          <w:tcPr>
            <w:tcW w:w="896" w:type="dxa"/>
          </w:tcPr>
          <w:p w14:paraId="02348CF5" w14:textId="77777777" w:rsidR="00C35D5E" w:rsidRDefault="00C35D5E" w:rsidP="00C35D5E">
            <w:pPr>
              <w:spacing w:line="240" w:lineRule="auto"/>
            </w:pPr>
          </w:p>
        </w:tc>
        <w:tc>
          <w:tcPr>
            <w:tcW w:w="856" w:type="dxa"/>
          </w:tcPr>
          <w:p w14:paraId="35103EFD" w14:textId="77777777" w:rsidR="00C35D5E" w:rsidRDefault="00C35D5E" w:rsidP="00C35D5E">
            <w:pPr>
              <w:spacing w:line="240" w:lineRule="auto"/>
            </w:pPr>
          </w:p>
        </w:tc>
        <w:tc>
          <w:tcPr>
            <w:tcW w:w="855" w:type="dxa"/>
          </w:tcPr>
          <w:p w14:paraId="4B4D3B4A" w14:textId="77777777" w:rsidR="00C35D5E" w:rsidRDefault="00C35D5E" w:rsidP="00C35D5E">
            <w:pPr>
              <w:spacing w:line="240" w:lineRule="auto"/>
            </w:pPr>
          </w:p>
        </w:tc>
        <w:tc>
          <w:tcPr>
            <w:tcW w:w="856" w:type="dxa"/>
          </w:tcPr>
          <w:p w14:paraId="6CE86C62" w14:textId="77777777" w:rsidR="00C35D5E" w:rsidRDefault="00C35D5E" w:rsidP="00C35D5E">
            <w:pPr>
              <w:spacing w:line="240" w:lineRule="auto"/>
            </w:pPr>
          </w:p>
        </w:tc>
        <w:tc>
          <w:tcPr>
            <w:tcW w:w="902" w:type="dxa"/>
          </w:tcPr>
          <w:p w14:paraId="2B92D806" w14:textId="77777777" w:rsidR="00C35D5E" w:rsidRDefault="00C35D5E" w:rsidP="00C35D5E">
            <w:pPr>
              <w:spacing w:line="240" w:lineRule="auto"/>
            </w:pPr>
          </w:p>
        </w:tc>
      </w:tr>
      <w:tr w:rsidR="00C35D5E" w14:paraId="22B88FB6" w14:textId="77777777" w:rsidTr="00141ABB">
        <w:trPr>
          <w:trHeight w:val="375"/>
        </w:trPr>
        <w:tc>
          <w:tcPr>
            <w:tcW w:w="6238" w:type="dxa"/>
          </w:tcPr>
          <w:p w14:paraId="405E745A" w14:textId="77777777" w:rsidR="00C35D5E" w:rsidRDefault="00C35D5E" w:rsidP="00C35D5E">
            <w:pPr>
              <w:spacing w:line="240" w:lineRule="auto"/>
              <w:jc w:val="left"/>
            </w:pPr>
            <w:r>
              <w:t>9</w:t>
            </w:r>
            <w:r w:rsidRPr="00111C36">
              <w:t>. Τήρηση νομιμότητας και διαδικασιών</w:t>
            </w:r>
          </w:p>
        </w:tc>
        <w:tc>
          <w:tcPr>
            <w:tcW w:w="896" w:type="dxa"/>
          </w:tcPr>
          <w:p w14:paraId="02A27AFD" w14:textId="77777777" w:rsidR="00C35D5E" w:rsidRDefault="00C35D5E" w:rsidP="00C35D5E">
            <w:pPr>
              <w:spacing w:line="240" w:lineRule="auto"/>
            </w:pPr>
          </w:p>
        </w:tc>
        <w:tc>
          <w:tcPr>
            <w:tcW w:w="856" w:type="dxa"/>
          </w:tcPr>
          <w:p w14:paraId="2E54EAAB" w14:textId="77777777" w:rsidR="00C35D5E" w:rsidRDefault="00C35D5E" w:rsidP="00C35D5E">
            <w:pPr>
              <w:spacing w:line="240" w:lineRule="auto"/>
            </w:pPr>
          </w:p>
        </w:tc>
        <w:tc>
          <w:tcPr>
            <w:tcW w:w="855" w:type="dxa"/>
          </w:tcPr>
          <w:p w14:paraId="0ABB62CA" w14:textId="77777777" w:rsidR="00C35D5E" w:rsidRDefault="00C35D5E" w:rsidP="00C35D5E">
            <w:pPr>
              <w:spacing w:line="240" w:lineRule="auto"/>
            </w:pPr>
          </w:p>
        </w:tc>
        <w:tc>
          <w:tcPr>
            <w:tcW w:w="856" w:type="dxa"/>
          </w:tcPr>
          <w:p w14:paraId="51C9A07F" w14:textId="77777777" w:rsidR="00C35D5E" w:rsidRDefault="00C35D5E" w:rsidP="00C35D5E">
            <w:pPr>
              <w:spacing w:line="240" w:lineRule="auto"/>
            </w:pPr>
          </w:p>
        </w:tc>
        <w:tc>
          <w:tcPr>
            <w:tcW w:w="902" w:type="dxa"/>
          </w:tcPr>
          <w:p w14:paraId="3F1EFC0F" w14:textId="77777777" w:rsidR="00C35D5E" w:rsidRDefault="00C35D5E" w:rsidP="00C35D5E">
            <w:pPr>
              <w:spacing w:line="240" w:lineRule="auto"/>
            </w:pPr>
          </w:p>
        </w:tc>
      </w:tr>
    </w:tbl>
    <w:p w14:paraId="1D6DFECE" w14:textId="77777777" w:rsidR="00C35D5E" w:rsidRPr="00AA1118" w:rsidRDefault="00C35D5E" w:rsidP="00C35D5E">
      <w:pPr>
        <w:spacing w:line="240" w:lineRule="auto"/>
      </w:pPr>
    </w:p>
    <w:p w14:paraId="1FD4D577" w14:textId="77777777" w:rsidR="00C35D5E" w:rsidRDefault="00C35D5E" w:rsidP="00C35D5E">
      <w:pPr>
        <w:spacing w:line="240" w:lineRule="auto"/>
      </w:pPr>
      <w:r>
        <w:t xml:space="preserve">3. Βαθμολογήστε από το 1(=Καθόλου) μέχρι το 5(=Απόλυτα), καθεμία από τις κάτωθι δεξιότητες, ανάλογα με το βαθμό που θεωρείτε ότι θα πρέπει να τις διαθέτει ο διευθυντής του σχολείου σας για την αποτελεσματική διαχείριση της κρίσης του </w:t>
      </w:r>
      <w:proofErr w:type="spellStart"/>
      <w:r>
        <w:rPr>
          <w:lang w:val="en-US"/>
        </w:rPr>
        <w:t>Covid</w:t>
      </w:r>
      <w:proofErr w:type="spellEnd"/>
      <w:r w:rsidRPr="00AA1118">
        <w:t>-19</w:t>
      </w:r>
      <w:r>
        <w:t xml:space="preserve">. </w:t>
      </w:r>
    </w:p>
    <w:tbl>
      <w:tblPr>
        <w:tblStyle w:val="a8"/>
        <w:tblW w:w="10724" w:type="dxa"/>
        <w:tblInd w:w="-1281" w:type="dxa"/>
        <w:tblLook w:val="04A0" w:firstRow="1" w:lastRow="0" w:firstColumn="1" w:lastColumn="0" w:noHBand="0" w:noVBand="1"/>
      </w:tblPr>
      <w:tblGrid>
        <w:gridCol w:w="7939"/>
        <w:gridCol w:w="567"/>
        <w:gridCol w:w="567"/>
        <w:gridCol w:w="567"/>
        <w:gridCol w:w="567"/>
        <w:gridCol w:w="517"/>
      </w:tblGrid>
      <w:tr w:rsidR="00C35D5E" w14:paraId="78D2F0E3" w14:textId="77777777" w:rsidTr="00141ABB">
        <w:trPr>
          <w:trHeight w:val="71"/>
        </w:trPr>
        <w:tc>
          <w:tcPr>
            <w:tcW w:w="7939" w:type="dxa"/>
          </w:tcPr>
          <w:p w14:paraId="430E0BA6" w14:textId="77777777" w:rsidR="00C35D5E" w:rsidRPr="00AA1118" w:rsidRDefault="00C35D5E" w:rsidP="00141ABB">
            <w:pPr>
              <w:spacing w:line="240" w:lineRule="auto"/>
              <w:jc w:val="center"/>
              <w:rPr>
                <w:b/>
                <w:bCs/>
              </w:rPr>
            </w:pPr>
          </w:p>
        </w:tc>
        <w:tc>
          <w:tcPr>
            <w:tcW w:w="567" w:type="dxa"/>
          </w:tcPr>
          <w:p w14:paraId="0CE1BBD8" w14:textId="77777777" w:rsidR="00C35D5E" w:rsidRPr="00AA1118" w:rsidRDefault="00C35D5E" w:rsidP="00141ABB">
            <w:pPr>
              <w:spacing w:line="240" w:lineRule="auto"/>
              <w:jc w:val="center"/>
              <w:rPr>
                <w:b/>
                <w:bCs/>
              </w:rPr>
            </w:pPr>
            <w:r w:rsidRPr="00AA1118">
              <w:rPr>
                <w:b/>
                <w:bCs/>
              </w:rPr>
              <w:t>1</w:t>
            </w:r>
          </w:p>
        </w:tc>
        <w:tc>
          <w:tcPr>
            <w:tcW w:w="567" w:type="dxa"/>
          </w:tcPr>
          <w:p w14:paraId="4AF00D75" w14:textId="77777777" w:rsidR="00C35D5E" w:rsidRPr="00AA1118" w:rsidRDefault="00C35D5E" w:rsidP="00141ABB">
            <w:pPr>
              <w:spacing w:line="240" w:lineRule="auto"/>
              <w:jc w:val="center"/>
              <w:rPr>
                <w:b/>
                <w:bCs/>
              </w:rPr>
            </w:pPr>
            <w:r w:rsidRPr="00AA1118">
              <w:rPr>
                <w:b/>
                <w:bCs/>
              </w:rPr>
              <w:t>2</w:t>
            </w:r>
          </w:p>
        </w:tc>
        <w:tc>
          <w:tcPr>
            <w:tcW w:w="567" w:type="dxa"/>
          </w:tcPr>
          <w:p w14:paraId="76411FFC" w14:textId="77777777" w:rsidR="00C35D5E" w:rsidRPr="00AA1118" w:rsidRDefault="00C35D5E" w:rsidP="00141ABB">
            <w:pPr>
              <w:spacing w:line="240" w:lineRule="auto"/>
              <w:jc w:val="center"/>
              <w:rPr>
                <w:b/>
                <w:bCs/>
              </w:rPr>
            </w:pPr>
            <w:r w:rsidRPr="00AA1118">
              <w:rPr>
                <w:b/>
                <w:bCs/>
              </w:rPr>
              <w:t>3</w:t>
            </w:r>
          </w:p>
        </w:tc>
        <w:tc>
          <w:tcPr>
            <w:tcW w:w="567" w:type="dxa"/>
          </w:tcPr>
          <w:p w14:paraId="3B75089F" w14:textId="77777777" w:rsidR="00C35D5E" w:rsidRPr="00AA1118" w:rsidRDefault="00C35D5E" w:rsidP="00141ABB">
            <w:pPr>
              <w:spacing w:line="240" w:lineRule="auto"/>
              <w:jc w:val="center"/>
              <w:rPr>
                <w:b/>
                <w:bCs/>
              </w:rPr>
            </w:pPr>
            <w:r w:rsidRPr="00AA1118">
              <w:rPr>
                <w:b/>
                <w:bCs/>
              </w:rPr>
              <w:t>4</w:t>
            </w:r>
          </w:p>
        </w:tc>
        <w:tc>
          <w:tcPr>
            <w:tcW w:w="517" w:type="dxa"/>
          </w:tcPr>
          <w:p w14:paraId="13D8A231" w14:textId="77777777" w:rsidR="00C35D5E" w:rsidRPr="00AA1118" w:rsidRDefault="00C35D5E" w:rsidP="00141ABB">
            <w:pPr>
              <w:spacing w:line="240" w:lineRule="auto"/>
              <w:jc w:val="center"/>
              <w:rPr>
                <w:b/>
                <w:bCs/>
              </w:rPr>
            </w:pPr>
            <w:r w:rsidRPr="00AA1118">
              <w:rPr>
                <w:b/>
                <w:bCs/>
              </w:rPr>
              <w:t>5</w:t>
            </w:r>
          </w:p>
        </w:tc>
      </w:tr>
      <w:tr w:rsidR="00C35D5E" w14:paraId="1561DB38" w14:textId="77777777" w:rsidTr="00141ABB">
        <w:trPr>
          <w:trHeight w:val="283"/>
        </w:trPr>
        <w:tc>
          <w:tcPr>
            <w:tcW w:w="7939" w:type="dxa"/>
          </w:tcPr>
          <w:p w14:paraId="4F70326B" w14:textId="77777777" w:rsidR="00C35D5E" w:rsidRPr="00EE5573" w:rsidRDefault="00C35D5E" w:rsidP="00C35D5E">
            <w:pPr>
              <w:spacing w:line="240" w:lineRule="auto"/>
              <w:jc w:val="left"/>
            </w:pPr>
            <w:r>
              <w:t xml:space="preserve">1. </w:t>
            </w:r>
            <w:r w:rsidRPr="00EE5573">
              <w:t>Ηγετικές δεξιότητες</w:t>
            </w:r>
            <w:r w:rsidR="00141ABB">
              <w:t xml:space="preserve"> (π.χ. </w:t>
            </w:r>
            <w:r w:rsidRPr="00EE5573">
              <w:t>δημιουργία κλίματος συλλογικότητας, ανάπτυξη υγιών σχέσεων, γνώσεις διαχείρισης συναισθημάτων κ.τ.λ.</w:t>
            </w:r>
            <w:r w:rsidR="00141ABB">
              <w:t>)</w:t>
            </w:r>
          </w:p>
        </w:tc>
        <w:tc>
          <w:tcPr>
            <w:tcW w:w="567" w:type="dxa"/>
          </w:tcPr>
          <w:p w14:paraId="1E4B19C0" w14:textId="77777777" w:rsidR="00C35D5E" w:rsidRDefault="00C35D5E" w:rsidP="00C35D5E">
            <w:pPr>
              <w:spacing w:line="240" w:lineRule="auto"/>
            </w:pPr>
          </w:p>
        </w:tc>
        <w:tc>
          <w:tcPr>
            <w:tcW w:w="567" w:type="dxa"/>
          </w:tcPr>
          <w:p w14:paraId="42279D49" w14:textId="77777777" w:rsidR="00C35D5E" w:rsidRDefault="00C35D5E" w:rsidP="00C35D5E">
            <w:pPr>
              <w:spacing w:line="240" w:lineRule="auto"/>
            </w:pPr>
          </w:p>
        </w:tc>
        <w:tc>
          <w:tcPr>
            <w:tcW w:w="567" w:type="dxa"/>
          </w:tcPr>
          <w:p w14:paraId="04C9DEC0" w14:textId="77777777" w:rsidR="00C35D5E" w:rsidRDefault="00C35D5E" w:rsidP="00C35D5E">
            <w:pPr>
              <w:spacing w:line="240" w:lineRule="auto"/>
            </w:pPr>
          </w:p>
        </w:tc>
        <w:tc>
          <w:tcPr>
            <w:tcW w:w="567" w:type="dxa"/>
          </w:tcPr>
          <w:p w14:paraId="4F732E70" w14:textId="77777777" w:rsidR="00C35D5E" w:rsidRDefault="00C35D5E" w:rsidP="00C35D5E">
            <w:pPr>
              <w:spacing w:line="240" w:lineRule="auto"/>
            </w:pPr>
          </w:p>
        </w:tc>
        <w:tc>
          <w:tcPr>
            <w:tcW w:w="517" w:type="dxa"/>
          </w:tcPr>
          <w:p w14:paraId="10C94B7E" w14:textId="77777777" w:rsidR="00C35D5E" w:rsidRDefault="00C35D5E" w:rsidP="00C35D5E">
            <w:pPr>
              <w:spacing w:line="240" w:lineRule="auto"/>
            </w:pPr>
          </w:p>
        </w:tc>
      </w:tr>
      <w:tr w:rsidR="00C35D5E" w14:paraId="70283F81" w14:textId="77777777" w:rsidTr="00141ABB">
        <w:trPr>
          <w:trHeight w:val="224"/>
        </w:trPr>
        <w:tc>
          <w:tcPr>
            <w:tcW w:w="7939" w:type="dxa"/>
          </w:tcPr>
          <w:p w14:paraId="6623C0E4" w14:textId="77777777" w:rsidR="00C35D5E" w:rsidRPr="00EE5573" w:rsidRDefault="00C35D5E" w:rsidP="00C35D5E">
            <w:pPr>
              <w:spacing w:line="240" w:lineRule="auto"/>
              <w:jc w:val="left"/>
            </w:pPr>
            <w:r>
              <w:t xml:space="preserve">2. </w:t>
            </w:r>
            <w:r w:rsidRPr="00EE5573">
              <w:t>Επικοινωνιακές δεξιότητες</w:t>
            </w:r>
            <w:r w:rsidR="00141ABB">
              <w:t xml:space="preserve"> (π.χ. </w:t>
            </w:r>
            <w:r w:rsidRPr="00EE5573">
              <w:t xml:space="preserve">ενεργητική ακρόαση, ενθάρρυνση του συνομιλητή </w:t>
            </w:r>
            <w:r w:rsidR="00141ABB">
              <w:t>κ.τ.λ.)</w:t>
            </w:r>
          </w:p>
        </w:tc>
        <w:tc>
          <w:tcPr>
            <w:tcW w:w="567" w:type="dxa"/>
          </w:tcPr>
          <w:p w14:paraId="04ABEAF6" w14:textId="77777777" w:rsidR="00C35D5E" w:rsidRDefault="00C35D5E" w:rsidP="00C35D5E">
            <w:pPr>
              <w:spacing w:line="240" w:lineRule="auto"/>
            </w:pPr>
          </w:p>
        </w:tc>
        <w:tc>
          <w:tcPr>
            <w:tcW w:w="567" w:type="dxa"/>
          </w:tcPr>
          <w:p w14:paraId="526183B5" w14:textId="77777777" w:rsidR="00C35D5E" w:rsidRDefault="00C35D5E" w:rsidP="00C35D5E">
            <w:pPr>
              <w:spacing w:line="240" w:lineRule="auto"/>
            </w:pPr>
          </w:p>
        </w:tc>
        <w:tc>
          <w:tcPr>
            <w:tcW w:w="567" w:type="dxa"/>
          </w:tcPr>
          <w:p w14:paraId="02069445" w14:textId="77777777" w:rsidR="00C35D5E" w:rsidRDefault="00C35D5E" w:rsidP="00C35D5E">
            <w:pPr>
              <w:spacing w:line="240" w:lineRule="auto"/>
            </w:pPr>
          </w:p>
        </w:tc>
        <w:tc>
          <w:tcPr>
            <w:tcW w:w="567" w:type="dxa"/>
          </w:tcPr>
          <w:p w14:paraId="5172C28E" w14:textId="77777777" w:rsidR="00C35D5E" w:rsidRDefault="00C35D5E" w:rsidP="00C35D5E">
            <w:pPr>
              <w:spacing w:line="240" w:lineRule="auto"/>
            </w:pPr>
          </w:p>
        </w:tc>
        <w:tc>
          <w:tcPr>
            <w:tcW w:w="517" w:type="dxa"/>
          </w:tcPr>
          <w:p w14:paraId="3A9E90DD" w14:textId="77777777" w:rsidR="00C35D5E" w:rsidRDefault="00C35D5E" w:rsidP="00C35D5E">
            <w:pPr>
              <w:spacing w:line="240" w:lineRule="auto"/>
            </w:pPr>
          </w:p>
        </w:tc>
      </w:tr>
      <w:tr w:rsidR="00C35D5E" w14:paraId="2A24D68B" w14:textId="77777777" w:rsidTr="00141ABB">
        <w:trPr>
          <w:trHeight w:val="224"/>
        </w:trPr>
        <w:tc>
          <w:tcPr>
            <w:tcW w:w="7939" w:type="dxa"/>
          </w:tcPr>
          <w:p w14:paraId="5319342B" w14:textId="77777777" w:rsidR="00C35D5E" w:rsidRPr="00EE5573" w:rsidRDefault="00C35D5E" w:rsidP="00C35D5E">
            <w:pPr>
              <w:spacing w:line="240" w:lineRule="auto"/>
              <w:jc w:val="left"/>
            </w:pPr>
            <w:r>
              <w:t xml:space="preserve">3. </w:t>
            </w:r>
            <w:r w:rsidRPr="00EE5573">
              <w:t>Συμβουλευτικές δεξιότητες</w:t>
            </w:r>
            <w:r w:rsidR="00141ABB">
              <w:t xml:space="preserve"> (π.χ. </w:t>
            </w:r>
            <w:r w:rsidRPr="00EE5573">
              <w:t xml:space="preserve">σεβασμός προς </w:t>
            </w:r>
            <w:r w:rsidR="00141ABB">
              <w:t>τρίτους</w:t>
            </w:r>
            <w:r w:rsidRPr="00EE5573">
              <w:t>, ορθή αντίληψη της κατάστασης, κατανόηση των απόψεων των άλλων κ.τ.λ.</w:t>
            </w:r>
            <w:r w:rsidR="00141ABB">
              <w:t>)</w:t>
            </w:r>
          </w:p>
        </w:tc>
        <w:tc>
          <w:tcPr>
            <w:tcW w:w="567" w:type="dxa"/>
          </w:tcPr>
          <w:p w14:paraId="08F33CA7" w14:textId="77777777" w:rsidR="00C35D5E" w:rsidRDefault="00C35D5E" w:rsidP="00C35D5E">
            <w:pPr>
              <w:spacing w:line="240" w:lineRule="auto"/>
            </w:pPr>
          </w:p>
        </w:tc>
        <w:tc>
          <w:tcPr>
            <w:tcW w:w="567" w:type="dxa"/>
          </w:tcPr>
          <w:p w14:paraId="766A7CC6" w14:textId="77777777" w:rsidR="00C35D5E" w:rsidRDefault="00C35D5E" w:rsidP="00C35D5E">
            <w:pPr>
              <w:spacing w:line="240" w:lineRule="auto"/>
            </w:pPr>
          </w:p>
        </w:tc>
        <w:tc>
          <w:tcPr>
            <w:tcW w:w="567" w:type="dxa"/>
          </w:tcPr>
          <w:p w14:paraId="6E41BB47" w14:textId="77777777" w:rsidR="00C35D5E" w:rsidRDefault="00C35D5E" w:rsidP="00C35D5E">
            <w:pPr>
              <w:spacing w:line="240" w:lineRule="auto"/>
            </w:pPr>
          </w:p>
        </w:tc>
        <w:tc>
          <w:tcPr>
            <w:tcW w:w="567" w:type="dxa"/>
          </w:tcPr>
          <w:p w14:paraId="6ABA7CAA" w14:textId="77777777" w:rsidR="00C35D5E" w:rsidRDefault="00C35D5E" w:rsidP="00C35D5E">
            <w:pPr>
              <w:spacing w:line="240" w:lineRule="auto"/>
            </w:pPr>
          </w:p>
        </w:tc>
        <w:tc>
          <w:tcPr>
            <w:tcW w:w="517" w:type="dxa"/>
          </w:tcPr>
          <w:p w14:paraId="0F4D78ED" w14:textId="77777777" w:rsidR="00C35D5E" w:rsidRDefault="00C35D5E" w:rsidP="00C35D5E">
            <w:pPr>
              <w:spacing w:line="240" w:lineRule="auto"/>
            </w:pPr>
          </w:p>
        </w:tc>
      </w:tr>
      <w:tr w:rsidR="00C35D5E" w14:paraId="44356350" w14:textId="77777777" w:rsidTr="00141ABB">
        <w:trPr>
          <w:trHeight w:val="277"/>
        </w:trPr>
        <w:tc>
          <w:tcPr>
            <w:tcW w:w="7939" w:type="dxa"/>
          </w:tcPr>
          <w:p w14:paraId="6247600C" w14:textId="77777777" w:rsidR="00C35D5E" w:rsidRDefault="00C35D5E" w:rsidP="00C35D5E">
            <w:pPr>
              <w:spacing w:line="240" w:lineRule="auto"/>
              <w:jc w:val="left"/>
            </w:pPr>
            <w:r>
              <w:t xml:space="preserve">4. </w:t>
            </w:r>
            <w:r w:rsidRPr="00EE5573">
              <w:t>Διοικητικές δεξιότητες</w:t>
            </w:r>
            <w:r w:rsidR="00141ABB">
              <w:t xml:space="preserve"> (π.χ. </w:t>
            </w:r>
            <w:r w:rsidRPr="00EE5573">
              <w:t>γνώσεις διοίκησης, νομοθεσίας, οργάνωσης και λειτουργίας της σχολικής μονάδας, πνεύμα συνεργασίας</w:t>
            </w:r>
            <w:r w:rsidR="00141ABB">
              <w:t xml:space="preserve"> </w:t>
            </w:r>
            <w:r w:rsidRPr="00EE5573">
              <w:t>κ.τ.λ.</w:t>
            </w:r>
            <w:r w:rsidR="00141ABB">
              <w:t>)</w:t>
            </w:r>
          </w:p>
        </w:tc>
        <w:tc>
          <w:tcPr>
            <w:tcW w:w="567" w:type="dxa"/>
          </w:tcPr>
          <w:p w14:paraId="673C861F" w14:textId="77777777" w:rsidR="00C35D5E" w:rsidRDefault="00C35D5E" w:rsidP="00C35D5E">
            <w:pPr>
              <w:spacing w:line="240" w:lineRule="auto"/>
            </w:pPr>
          </w:p>
        </w:tc>
        <w:tc>
          <w:tcPr>
            <w:tcW w:w="567" w:type="dxa"/>
          </w:tcPr>
          <w:p w14:paraId="17F24455" w14:textId="77777777" w:rsidR="00C35D5E" w:rsidRDefault="00C35D5E" w:rsidP="00C35D5E">
            <w:pPr>
              <w:spacing w:line="240" w:lineRule="auto"/>
            </w:pPr>
          </w:p>
        </w:tc>
        <w:tc>
          <w:tcPr>
            <w:tcW w:w="567" w:type="dxa"/>
          </w:tcPr>
          <w:p w14:paraId="44342807" w14:textId="77777777" w:rsidR="00C35D5E" w:rsidRDefault="00C35D5E" w:rsidP="00C35D5E">
            <w:pPr>
              <w:spacing w:line="240" w:lineRule="auto"/>
            </w:pPr>
          </w:p>
        </w:tc>
        <w:tc>
          <w:tcPr>
            <w:tcW w:w="567" w:type="dxa"/>
          </w:tcPr>
          <w:p w14:paraId="1FF06265" w14:textId="77777777" w:rsidR="00C35D5E" w:rsidRDefault="00C35D5E" w:rsidP="00C35D5E">
            <w:pPr>
              <w:spacing w:line="240" w:lineRule="auto"/>
            </w:pPr>
          </w:p>
        </w:tc>
        <w:tc>
          <w:tcPr>
            <w:tcW w:w="517" w:type="dxa"/>
          </w:tcPr>
          <w:p w14:paraId="63FB8BF7" w14:textId="77777777" w:rsidR="00C35D5E" w:rsidRDefault="00C35D5E" w:rsidP="00C35D5E">
            <w:pPr>
              <w:spacing w:line="240" w:lineRule="auto"/>
            </w:pPr>
          </w:p>
        </w:tc>
      </w:tr>
    </w:tbl>
    <w:p w14:paraId="4F2FD312" w14:textId="77777777" w:rsidR="00C35D5E" w:rsidRDefault="00C35D5E" w:rsidP="0042449F">
      <w:pPr>
        <w:spacing w:line="240" w:lineRule="auto"/>
      </w:pPr>
    </w:p>
    <w:p w14:paraId="78C13FAA" w14:textId="77777777" w:rsidR="00141ABB" w:rsidRDefault="00141ABB" w:rsidP="00141ABB">
      <w:pPr>
        <w:spacing w:line="240" w:lineRule="auto"/>
      </w:pPr>
      <w:r>
        <w:t xml:space="preserve">4. Βαθμολογήστε από το 1(=Καθόλου) μέχρι το 5(=Απόλυτα), καθένα από τα κάτωθι προσόντα, ανάλογα με το βαθμό που θεωρείτε ότι θα πρέπει να τα διαθέτει ο διευθυντής του σχολείου σας για την αποτελεσματική διαχείριση της κρίσης του </w:t>
      </w:r>
      <w:proofErr w:type="spellStart"/>
      <w:r>
        <w:rPr>
          <w:lang w:val="en-US"/>
        </w:rPr>
        <w:t>Covid</w:t>
      </w:r>
      <w:proofErr w:type="spellEnd"/>
      <w:r w:rsidRPr="00AA1118">
        <w:t>-19</w:t>
      </w:r>
      <w:r>
        <w:t xml:space="preserve">. </w:t>
      </w:r>
    </w:p>
    <w:tbl>
      <w:tblPr>
        <w:tblStyle w:val="a8"/>
        <w:tblW w:w="10789" w:type="dxa"/>
        <w:tblInd w:w="-1281" w:type="dxa"/>
        <w:tblLook w:val="04A0" w:firstRow="1" w:lastRow="0" w:firstColumn="1" w:lastColumn="0" w:noHBand="0" w:noVBand="1"/>
      </w:tblPr>
      <w:tblGrid>
        <w:gridCol w:w="8516"/>
        <w:gridCol w:w="432"/>
        <w:gridCol w:w="432"/>
        <w:gridCol w:w="433"/>
        <w:gridCol w:w="462"/>
        <w:gridCol w:w="514"/>
      </w:tblGrid>
      <w:tr w:rsidR="00141ABB" w14:paraId="40FBA0A4" w14:textId="77777777" w:rsidTr="00141ABB">
        <w:trPr>
          <w:trHeight w:val="58"/>
        </w:trPr>
        <w:tc>
          <w:tcPr>
            <w:tcW w:w="8516" w:type="dxa"/>
          </w:tcPr>
          <w:p w14:paraId="28B44CB4" w14:textId="77777777" w:rsidR="00141ABB" w:rsidRPr="00AA1118" w:rsidRDefault="00141ABB" w:rsidP="00141ABB">
            <w:pPr>
              <w:spacing w:line="240" w:lineRule="auto"/>
              <w:jc w:val="center"/>
              <w:rPr>
                <w:b/>
                <w:bCs/>
              </w:rPr>
            </w:pPr>
          </w:p>
        </w:tc>
        <w:tc>
          <w:tcPr>
            <w:tcW w:w="432" w:type="dxa"/>
          </w:tcPr>
          <w:p w14:paraId="27EF5741" w14:textId="77777777" w:rsidR="00141ABB" w:rsidRPr="00AA1118" w:rsidRDefault="00141ABB" w:rsidP="00141ABB">
            <w:pPr>
              <w:spacing w:line="240" w:lineRule="auto"/>
              <w:jc w:val="center"/>
              <w:rPr>
                <w:b/>
                <w:bCs/>
              </w:rPr>
            </w:pPr>
            <w:r w:rsidRPr="00AA1118">
              <w:rPr>
                <w:b/>
                <w:bCs/>
              </w:rPr>
              <w:t>1</w:t>
            </w:r>
          </w:p>
        </w:tc>
        <w:tc>
          <w:tcPr>
            <w:tcW w:w="432" w:type="dxa"/>
          </w:tcPr>
          <w:p w14:paraId="23F3257E" w14:textId="77777777" w:rsidR="00141ABB" w:rsidRPr="00AA1118" w:rsidRDefault="00141ABB" w:rsidP="00141ABB">
            <w:pPr>
              <w:spacing w:line="240" w:lineRule="auto"/>
              <w:jc w:val="center"/>
              <w:rPr>
                <w:b/>
                <w:bCs/>
              </w:rPr>
            </w:pPr>
            <w:r w:rsidRPr="00AA1118">
              <w:rPr>
                <w:b/>
                <w:bCs/>
              </w:rPr>
              <w:t>2</w:t>
            </w:r>
          </w:p>
        </w:tc>
        <w:tc>
          <w:tcPr>
            <w:tcW w:w="433" w:type="dxa"/>
          </w:tcPr>
          <w:p w14:paraId="41F21430" w14:textId="77777777" w:rsidR="00141ABB" w:rsidRPr="00AA1118" w:rsidRDefault="00141ABB" w:rsidP="00141ABB">
            <w:pPr>
              <w:spacing w:line="240" w:lineRule="auto"/>
              <w:jc w:val="center"/>
              <w:rPr>
                <w:b/>
                <w:bCs/>
              </w:rPr>
            </w:pPr>
            <w:r w:rsidRPr="00AA1118">
              <w:rPr>
                <w:b/>
                <w:bCs/>
              </w:rPr>
              <w:t>3</w:t>
            </w:r>
          </w:p>
        </w:tc>
        <w:tc>
          <w:tcPr>
            <w:tcW w:w="462" w:type="dxa"/>
          </w:tcPr>
          <w:p w14:paraId="7EFD3EDD" w14:textId="77777777" w:rsidR="00141ABB" w:rsidRPr="00AA1118" w:rsidRDefault="00141ABB" w:rsidP="00141ABB">
            <w:pPr>
              <w:spacing w:line="240" w:lineRule="auto"/>
              <w:jc w:val="center"/>
              <w:rPr>
                <w:b/>
                <w:bCs/>
              </w:rPr>
            </w:pPr>
            <w:r w:rsidRPr="00AA1118">
              <w:rPr>
                <w:b/>
                <w:bCs/>
              </w:rPr>
              <w:t>4</w:t>
            </w:r>
          </w:p>
        </w:tc>
        <w:tc>
          <w:tcPr>
            <w:tcW w:w="514" w:type="dxa"/>
          </w:tcPr>
          <w:p w14:paraId="5461A4C9" w14:textId="77777777" w:rsidR="00141ABB" w:rsidRPr="00AA1118" w:rsidRDefault="00141ABB" w:rsidP="00141ABB">
            <w:pPr>
              <w:spacing w:line="240" w:lineRule="auto"/>
              <w:jc w:val="center"/>
              <w:rPr>
                <w:b/>
                <w:bCs/>
              </w:rPr>
            </w:pPr>
            <w:r w:rsidRPr="00AA1118">
              <w:rPr>
                <w:b/>
                <w:bCs/>
              </w:rPr>
              <w:t>5</w:t>
            </w:r>
          </w:p>
        </w:tc>
      </w:tr>
      <w:tr w:rsidR="00141ABB" w14:paraId="4F7B5D0B" w14:textId="77777777" w:rsidTr="00141ABB">
        <w:trPr>
          <w:trHeight w:val="233"/>
        </w:trPr>
        <w:tc>
          <w:tcPr>
            <w:tcW w:w="8516" w:type="dxa"/>
          </w:tcPr>
          <w:p w14:paraId="104E8374" w14:textId="77777777" w:rsidR="00141ABB" w:rsidRPr="00EE5573" w:rsidRDefault="00141ABB" w:rsidP="00141ABB">
            <w:pPr>
              <w:spacing w:line="240" w:lineRule="auto"/>
              <w:jc w:val="left"/>
            </w:pPr>
            <w:r>
              <w:t>1. Επιστημονικό υπόβαθρο</w:t>
            </w:r>
          </w:p>
        </w:tc>
        <w:tc>
          <w:tcPr>
            <w:tcW w:w="432" w:type="dxa"/>
          </w:tcPr>
          <w:p w14:paraId="2F15C4BF" w14:textId="77777777" w:rsidR="00141ABB" w:rsidRDefault="00141ABB" w:rsidP="00141ABB">
            <w:pPr>
              <w:spacing w:line="240" w:lineRule="auto"/>
            </w:pPr>
          </w:p>
        </w:tc>
        <w:tc>
          <w:tcPr>
            <w:tcW w:w="432" w:type="dxa"/>
          </w:tcPr>
          <w:p w14:paraId="7129916D" w14:textId="77777777" w:rsidR="00141ABB" w:rsidRDefault="00141ABB" w:rsidP="00141ABB">
            <w:pPr>
              <w:spacing w:line="240" w:lineRule="auto"/>
            </w:pPr>
          </w:p>
        </w:tc>
        <w:tc>
          <w:tcPr>
            <w:tcW w:w="433" w:type="dxa"/>
          </w:tcPr>
          <w:p w14:paraId="62BCEBB8" w14:textId="77777777" w:rsidR="00141ABB" w:rsidRDefault="00141ABB" w:rsidP="00141ABB">
            <w:pPr>
              <w:spacing w:line="240" w:lineRule="auto"/>
            </w:pPr>
          </w:p>
        </w:tc>
        <w:tc>
          <w:tcPr>
            <w:tcW w:w="462" w:type="dxa"/>
          </w:tcPr>
          <w:p w14:paraId="04ABEC0E" w14:textId="77777777" w:rsidR="00141ABB" w:rsidRDefault="00141ABB" w:rsidP="00141ABB">
            <w:pPr>
              <w:spacing w:line="240" w:lineRule="auto"/>
            </w:pPr>
          </w:p>
        </w:tc>
        <w:tc>
          <w:tcPr>
            <w:tcW w:w="514" w:type="dxa"/>
          </w:tcPr>
          <w:p w14:paraId="528B9260" w14:textId="77777777" w:rsidR="00141ABB" w:rsidRDefault="00141ABB" w:rsidP="00141ABB">
            <w:pPr>
              <w:spacing w:line="240" w:lineRule="auto"/>
            </w:pPr>
          </w:p>
        </w:tc>
      </w:tr>
      <w:tr w:rsidR="00141ABB" w14:paraId="7B375EE8" w14:textId="77777777" w:rsidTr="00141ABB">
        <w:trPr>
          <w:trHeight w:val="185"/>
        </w:trPr>
        <w:tc>
          <w:tcPr>
            <w:tcW w:w="8516" w:type="dxa"/>
          </w:tcPr>
          <w:p w14:paraId="4AAD459D" w14:textId="77777777" w:rsidR="00141ABB" w:rsidRPr="00EE5573" w:rsidRDefault="00141ABB" w:rsidP="00141ABB">
            <w:pPr>
              <w:spacing w:line="240" w:lineRule="auto"/>
              <w:jc w:val="left"/>
            </w:pPr>
            <w:r>
              <w:t>2. Εμπειρία σε ζητήματα διαχείρισης κρίσεων</w:t>
            </w:r>
          </w:p>
        </w:tc>
        <w:tc>
          <w:tcPr>
            <w:tcW w:w="432" w:type="dxa"/>
          </w:tcPr>
          <w:p w14:paraId="745470F9" w14:textId="77777777" w:rsidR="00141ABB" w:rsidRDefault="00141ABB" w:rsidP="00141ABB">
            <w:pPr>
              <w:spacing w:line="240" w:lineRule="auto"/>
            </w:pPr>
          </w:p>
        </w:tc>
        <w:tc>
          <w:tcPr>
            <w:tcW w:w="432" w:type="dxa"/>
          </w:tcPr>
          <w:p w14:paraId="667EF199" w14:textId="77777777" w:rsidR="00141ABB" w:rsidRDefault="00141ABB" w:rsidP="00141ABB">
            <w:pPr>
              <w:spacing w:line="240" w:lineRule="auto"/>
            </w:pPr>
          </w:p>
        </w:tc>
        <w:tc>
          <w:tcPr>
            <w:tcW w:w="433" w:type="dxa"/>
          </w:tcPr>
          <w:p w14:paraId="2F075F36" w14:textId="77777777" w:rsidR="00141ABB" w:rsidRDefault="00141ABB" w:rsidP="00141ABB">
            <w:pPr>
              <w:spacing w:line="240" w:lineRule="auto"/>
            </w:pPr>
          </w:p>
        </w:tc>
        <w:tc>
          <w:tcPr>
            <w:tcW w:w="462" w:type="dxa"/>
          </w:tcPr>
          <w:p w14:paraId="48DC7248" w14:textId="77777777" w:rsidR="00141ABB" w:rsidRDefault="00141ABB" w:rsidP="00141ABB">
            <w:pPr>
              <w:spacing w:line="240" w:lineRule="auto"/>
            </w:pPr>
          </w:p>
        </w:tc>
        <w:tc>
          <w:tcPr>
            <w:tcW w:w="514" w:type="dxa"/>
          </w:tcPr>
          <w:p w14:paraId="4C1921ED" w14:textId="77777777" w:rsidR="00141ABB" w:rsidRDefault="00141ABB" w:rsidP="00141ABB">
            <w:pPr>
              <w:spacing w:line="240" w:lineRule="auto"/>
            </w:pPr>
          </w:p>
        </w:tc>
      </w:tr>
      <w:tr w:rsidR="00141ABB" w14:paraId="452FC2ED" w14:textId="77777777" w:rsidTr="00141ABB">
        <w:trPr>
          <w:trHeight w:val="185"/>
        </w:trPr>
        <w:tc>
          <w:tcPr>
            <w:tcW w:w="8516" w:type="dxa"/>
          </w:tcPr>
          <w:p w14:paraId="1640D402" w14:textId="77777777" w:rsidR="00141ABB" w:rsidRPr="00EE5573" w:rsidRDefault="00141ABB" w:rsidP="00141ABB">
            <w:pPr>
              <w:spacing w:line="240" w:lineRule="auto"/>
              <w:jc w:val="left"/>
            </w:pPr>
            <w:r>
              <w:t>3. Επικοινωνιακές ικανότητες</w:t>
            </w:r>
          </w:p>
        </w:tc>
        <w:tc>
          <w:tcPr>
            <w:tcW w:w="432" w:type="dxa"/>
          </w:tcPr>
          <w:p w14:paraId="50120F97" w14:textId="77777777" w:rsidR="00141ABB" w:rsidRDefault="00141ABB" w:rsidP="00141ABB">
            <w:pPr>
              <w:spacing w:line="240" w:lineRule="auto"/>
            </w:pPr>
          </w:p>
        </w:tc>
        <w:tc>
          <w:tcPr>
            <w:tcW w:w="432" w:type="dxa"/>
          </w:tcPr>
          <w:p w14:paraId="5FECFCE7" w14:textId="77777777" w:rsidR="00141ABB" w:rsidRDefault="00141ABB" w:rsidP="00141ABB">
            <w:pPr>
              <w:spacing w:line="240" w:lineRule="auto"/>
            </w:pPr>
          </w:p>
        </w:tc>
        <w:tc>
          <w:tcPr>
            <w:tcW w:w="433" w:type="dxa"/>
          </w:tcPr>
          <w:p w14:paraId="21AF1D16" w14:textId="77777777" w:rsidR="00141ABB" w:rsidRDefault="00141ABB" w:rsidP="00141ABB">
            <w:pPr>
              <w:spacing w:line="240" w:lineRule="auto"/>
            </w:pPr>
          </w:p>
        </w:tc>
        <w:tc>
          <w:tcPr>
            <w:tcW w:w="462" w:type="dxa"/>
          </w:tcPr>
          <w:p w14:paraId="55FB8F6F" w14:textId="77777777" w:rsidR="00141ABB" w:rsidRDefault="00141ABB" w:rsidP="00141ABB">
            <w:pPr>
              <w:spacing w:line="240" w:lineRule="auto"/>
            </w:pPr>
          </w:p>
        </w:tc>
        <w:tc>
          <w:tcPr>
            <w:tcW w:w="514" w:type="dxa"/>
          </w:tcPr>
          <w:p w14:paraId="2EBA893D" w14:textId="77777777" w:rsidR="00141ABB" w:rsidRDefault="00141ABB" w:rsidP="00141ABB">
            <w:pPr>
              <w:spacing w:line="240" w:lineRule="auto"/>
            </w:pPr>
          </w:p>
        </w:tc>
      </w:tr>
      <w:tr w:rsidR="00141ABB" w14:paraId="7C44CFAF" w14:textId="77777777" w:rsidTr="00141ABB">
        <w:trPr>
          <w:trHeight w:val="228"/>
        </w:trPr>
        <w:tc>
          <w:tcPr>
            <w:tcW w:w="8516" w:type="dxa"/>
          </w:tcPr>
          <w:p w14:paraId="5455C8CD" w14:textId="77777777" w:rsidR="00141ABB" w:rsidRDefault="00141ABB" w:rsidP="00141ABB">
            <w:pPr>
              <w:spacing w:line="240" w:lineRule="auto"/>
              <w:jc w:val="left"/>
            </w:pPr>
            <w:r>
              <w:t>4. Πραγματικό ενδιαφέρον για τους εκπαιδευτικούς, τους μαθητές και το σχολείο (Ενσυναίσθηση)</w:t>
            </w:r>
          </w:p>
        </w:tc>
        <w:tc>
          <w:tcPr>
            <w:tcW w:w="432" w:type="dxa"/>
          </w:tcPr>
          <w:p w14:paraId="7A053DFB" w14:textId="77777777" w:rsidR="00141ABB" w:rsidRDefault="00141ABB" w:rsidP="00141ABB">
            <w:pPr>
              <w:spacing w:line="240" w:lineRule="auto"/>
            </w:pPr>
          </w:p>
        </w:tc>
        <w:tc>
          <w:tcPr>
            <w:tcW w:w="432" w:type="dxa"/>
          </w:tcPr>
          <w:p w14:paraId="3627BA66" w14:textId="77777777" w:rsidR="00141ABB" w:rsidRDefault="00141ABB" w:rsidP="00141ABB">
            <w:pPr>
              <w:spacing w:line="240" w:lineRule="auto"/>
            </w:pPr>
          </w:p>
        </w:tc>
        <w:tc>
          <w:tcPr>
            <w:tcW w:w="433" w:type="dxa"/>
          </w:tcPr>
          <w:p w14:paraId="2D26AA68" w14:textId="77777777" w:rsidR="00141ABB" w:rsidRDefault="00141ABB" w:rsidP="00141ABB">
            <w:pPr>
              <w:spacing w:line="240" w:lineRule="auto"/>
            </w:pPr>
          </w:p>
        </w:tc>
        <w:tc>
          <w:tcPr>
            <w:tcW w:w="462" w:type="dxa"/>
          </w:tcPr>
          <w:p w14:paraId="3F6418F8" w14:textId="77777777" w:rsidR="00141ABB" w:rsidRDefault="00141ABB" w:rsidP="00141ABB">
            <w:pPr>
              <w:spacing w:line="240" w:lineRule="auto"/>
            </w:pPr>
          </w:p>
        </w:tc>
        <w:tc>
          <w:tcPr>
            <w:tcW w:w="514" w:type="dxa"/>
          </w:tcPr>
          <w:p w14:paraId="7E1EBCFA" w14:textId="77777777" w:rsidR="00141ABB" w:rsidRDefault="00141ABB" w:rsidP="00141ABB">
            <w:pPr>
              <w:spacing w:line="240" w:lineRule="auto"/>
            </w:pPr>
          </w:p>
        </w:tc>
      </w:tr>
      <w:tr w:rsidR="00141ABB" w14:paraId="192354A5" w14:textId="77777777" w:rsidTr="00141ABB">
        <w:trPr>
          <w:trHeight w:val="228"/>
        </w:trPr>
        <w:tc>
          <w:tcPr>
            <w:tcW w:w="8516" w:type="dxa"/>
          </w:tcPr>
          <w:p w14:paraId="76E058FE" w14:textId="77777777" w:rsidR="00141ABB" w:rsidRDefault="00141ABB" w:rsidP="00141ABB">
            <w:pPr>
              <w:spacing w:line="240" w:lineRule="auto"/>
              <w:jc w:val="left"/>
            </w:pPr>
            <w:r>
              <w:t>5. Ορθή κατανομή ευθυνών-αρμοδιοτήτων</w:t>
            </w:r>
          </w:p>
        </w:tc>
        <w:tc>
          <w:tcPr>
            <w:tcW w:w="432" w:type="dxa"/>
          </w:tcPr>
          <w:p w14:paraId="17C3022F" w14:textId="77777777" w:rsidR="00141ABB" w:rsidRDefault="00141ABB" w:rsidP="00141ABB">
            <w:pPr>
              <w:spacing w:line="240" w:lineRule="auto"/>
            </w:pPr>
          </w:p>
        </w:tc>
        <w:tc>
          <w:tcPr>
            <w:tcW w:w="432" w:type="dxa"/>
          </w:tcPr>
          <w:p w14:paraId="2F378CEF" w14:textId="77777777" w:rsidR="00141ABB" w:rsidRDefault="00141ABB" w:rsidP="00141ABB">
            <w:pPr>
              <w:spacing w:line="240" w:lineRule="auto"/>
            </w:pPr>
          </w:p>
        </w:tc>
        <w:tc>
          <w:tcPr>
            <w:tcW w:w="433" w:type="dxa"/>
          </w:tcPr>
          <w:p w14:paraId="012667B9" w14:textId="77777777" w:rsidR="00141ABB" w:rsidRDefault="00141ABB" w:rsidP="00141ABB">
            <w:pPr>
              <w:spacing w:line="240" w:lineRule="auto"/>
            </w:pPr>
          </w:p>
        </w:tc>
        <w:tc>
          <w:tcPr>
            <w:tcW w:w="462" w:type="dxa"/>
          </w:tcPr>
          <w:p w14:paraId="3965CED8" w14:textId="77777777" w:rsidR="00141ABB" w:rsidRDefault="00141ABB" w:rsidP="00141ABB">
            <w:pPr>
              <w:spacing w:line="240" w:lineRule="auto"/>
            </w:pPr>
          </w:p>
        </w:tc>
        <w:tc>
          <w:tcPr>
            <w:tcW w:w="514" w:type="dxa"/>
          </w:tcPr>
          <w:p w14:paraId="11BCF583" w14:textId="77777777" w:rsidR="00141ABB" w:rsidRDefault="00141ABB" w:rsidP="00141ABB">
            <w:pPr>
              <w:spacing w:line="240" w:lineRule="auto"/>
            </w:pPr>
          </w:p>
        </w:tc>
      </w:tr>
      <w:tr w:rsidR="00141ABB" w14:paraId="6A8A28C7" w14:textId="77777777" w:rsidTr="00141ABB">
        <w:trPr>
          <w:trHeight w:val="228"/>
        </w:trPr>
        <w:tc>
          <w:tcPr>
            <w:tcW w:w="8516" w:type="dxa"/>
          </w:tcPr>
          <w:p w14:paraId="7B72FE4D" w14:textId="77777777" w:rsidR="00141ABB" w:rsidRDefault="00141ABB" w:rsidP="00141ABB">
            <w:pPr>
              <w:spacing w:line="240" w:lineRule="auto"/>
              <w:jc w:val="left"/>
            </w:pPr>
            <w:r>
              <w:t>6. Ορθή λήψη αποφάσεων</w:t>
            </w:r>
          </w:p>
        </w:tc>
        <w:tc>
          <w:tcPr>
            <w:tcW w:w="432" w:type="dxa"/>
          </w:tcPr>
          <w:p w14:paraId="0592D14E" w14:textId="77777777" w:rsidR="00141ABB" w:rsidRDefault="00141ABB" w:rsidP="00141ABB">
            <w:pPr>
              <w:spacing w:line="240" w:lineRule="auto"/>
            </w:pPr>
          </w:p>
        </w:tc>
        <w:tc>
          <w:tcPr>
            <w:tcW w:w="432" w:type="dxa"/>
          </w:tcPr>
          <w:p w14:paraId="6C743E3A" w14:textId="77777777" w:rsidR="00141ABB" w:rsidRDefault="00141ABB" w:rsidP="00141ABB">
            <w:pPr>
              <w:spacing w:line="240" w:lineRule="auto"/>
            </w:pPr>
          </w:p>
        </w:tc>
        <w:tc>
          <w:tcPr>
            <w:tcW w:w="433" w:type="dxa"/>
          </w:tcPr>
          <w:p w14:paraId="42842D4F" w14:textId="77777777" w:rsidR="00141ABB" w:rsidRDefault="00141ABB" w:rsidP="00141ABB">
            <w:pPr>
              <w:spacing w:line="240" w:lineRule="auto"/>
            </w:pPr>
          </w:p>
        </w:tc>
        <w:tc>
          <w:tcPr>
            <w:tcW w:w="462" w:type="dxa"/>
          </w:tcPr>
          <w:p w14:paraId="63CAFB73" w14:textId="77777777" w:rsidR="00141ABB" w:rsidRDefault="00141ABB" w:rsidP="00141ABB">
            <w:pPr>
              <w:spacing w:line="240" w:lineRule="auto"/>
            </w:pPr>
          </w:p>
        </w:tc>
        <w:tc>
          <w:tcPr>
            <w:tcW w:w="514" w:type="dxa"/>
          </w:tcPr>
          <w:p w14:paraId="7D1D5D1D" w14:textId="77777777" w:rsidR="00141ABB" w:rsidRDefault="00141ABB" w:rsidP="00141ABB">
            <w:pPr>
              <w:spacing w:line="240" w:lineRule="auto"/>
            </w:pPr>
          </w:p>
        </w:tc>
      </w:tr>
      <w:tr w:rsidR="00141ABB" w14:paraId="660763C8" w14:textId="77777777" w:rsidTr="00141ABB">
        <w:trPr>
          <w:trHeight w:val="228"/>
        </w:trPr>
        <w:tc>
          <w:tcPr>
            <w:tcW w:w="8516" w:type="dxa"/>
          </w:tcPr>
          <w:p w14:paraId="514B5540" w14:textId="77777777" w:rsidR="00141ABB" w:rsidRDefault="00141ABB" w:rsidP="00141ABB">
            <w:pPr>
              <w:spacing w:line="240" w:lineRule="auto"/>
              <w:jc w:val="left"/>
            </w:pPr>
            <w:r>
              <w:t>7. Διαφάνεια-Ειλικρίνεια</w:t>
            </w:r>
          </w:p>
        </w:tc>
        <w:tc>
          <w:tcPr>
            <w:tcW w:w="432" w:type="dxa"/>
          </w:tcPr>
          <w:p w14:paraId="521254DC" w14:textId="77777777" w:rsidR="00141ABB" w:rsidRDefault="00141ABB" w:rsidP="00141ABB">
            <w:pPr>
              <w:spacing w:line="240" w:lineRule="auto"/>
            </w:pPr>
          </w:p>
        </w:tc>
        <w:tc>
          <w:tcPr>
            <w:tcW w:w="432" w:type="dxa"/>
          </w:tcPr>
          <w:p w14:paraId="244E693F" w14:textId="77777777" w:rsidR="00141ABB" w:rsidRDefault="00141ABB" w:rsidP="00141ABB">
            <w:pPr>
              <w:spacing w:line="240" w:lineRule="auto"/>
            </w:pPr>
          </w:p>
        </w:tc>
        <w:tc>
          <w:tcPr>
            <w:tcW w:w="433" w:type="dxa"/>
          </w:tcPr>
          <w:p w14:paraId="6F2849E2" w14:textId="77777777" w:rsidR="00141ABB" w:rsidRDefault="00141ABB" w:rsidP="00141ABB">
            <w:pPr>
              <w:spacing w:line="240" w:lineRule="auto"/>
            </w:pPr>
          </w:p>
        </w:tc>
        <w:tc>
          <w:tcPr>
            <w:tcW w:w="462" w:type="dxa"/>
          </w:tcPr>
          <w:p w14:paraId="77A7658C" w14:textId="77777777" w:rsidR="00141ABB" w:rsidRDefault="00141ABB" w:rsidP="00141ABB">
            <w:pPr>
              <w:spacing w:line="240" w:lineRule="auto"/>
            </w:pPr>
          </w:p>
        </w:tc>
        <w:tc>
          <w:tcPr>
            <w:tcW w:w="514" w:type="dxa"/>
          </w:tcPr>
          <w:p w14:paraId="6BEFB533" w14:textId="77777777" w:rsidR="00141ABB" w:rsidRDefault="00141ABB" w:rsidP="00141ABB">
            <w:pPr>
              <w:spacing w:line="240" w:lineRule="auto"/>
            </w:pPr>
          </w:p>
        </w:tc>
      </w:tr>
    </w:tbl>
    <w:p w14:paraId="448BCC0B" w14:textId="77777777" w:rsidR="00141ABB" w:rsidRDefault="00141ABB" w:rsidP="00141ABB">
      <w:pPr>
        <w:spacing w:line="240" w:lineRule="auto"/>
      </w:pPr>
    </w:p>
    <w:p w14:paraId="421F9A69" w14:textId="77777777" w:rsidR="00141ABB" w:rsidRPr="00AA1118" w:rsidRDefault="00141ABB" w:rsidP="00141ABB">
      <w:pPr>
        <w:spacing w:line="240" w:lineRule="auto"/>
        <w:rPr>
          <w:b/>
          <w:bCs/>
        </w:rPr>
      </w:pPr>
      <w:r w:rsidRPr="00AA1118">
        <w:rPr>
          <w:b/>
          <w:bCs/>
        </w:rPr>
        <w:t xml:space="preserve">Μέρος </w:t>
      </w:r>
      <w:r>
        <w:rPr>
          <w:b/>
          <w:bCs/>
        </w:rPr>
        <w:t>Δ</w:t>
      </w:r>
      <w:r w:rsidRPr="00AA1118">
        <w:rPr>
          <w:b/>
          <w:bCs/>
        </w:rPr>
        <w:t xml:space="preserve">. </w:t>
      </w:r>
      <w:r>
        <w:rPr>
          <w:b/>
          <w:bCs/>
        </w:rPr>
        <w:t xml:space="preserve">Προτάσεις Αποτελεσματικής </w:t>
      </w:r>
      <w:r w:rsidRPr="00AA1118">
        <w:rPr>
          <w:b/>
          <w:bCs/>
        </w:rPr>
        <w:t>Διαχείριση</w:t>
      </w:r>
      <w:r>
        <w:rPr>
          <w:b/>
          <w:bCs/>
        </w:rPr>
        <w:t>ς</w:t>
      </w:r>
      <w:r w:rsidRPr="00AA1118">
        <w:rPr>
          <w:b/>
          <w:bCs/>
        </w:rPr>
        <w:t xml:space="preserve"> </w:t>
      </w:r>
      <w:r>
        <w:rPr>
          <w:b/>
          <w:bCs/>
        </w:rPr>
        <w:t xml:space="preserve">της </w:t>
      </w:r>
      <w:r w:rsidRPr="00AA1118">
        <w:rPr>
          <w:b/>
          <w:bCs/>
        </w:rPr>
        <w:t xml:space="preserve">Κρίσης </w:t>
      </w:r>
      <w:proofErr w:type="spellStart"/>
      <w:r w:rsidRPr="00AA1118">
        <w:rPr>
          <w:b/>
          <w:bCs/>
          <w:lang w:val="en-US"/>
        </w:rPr>
        <w:t>Covid</w:t>
      </w:r>
      <w:proofErr w:type="spellEnd"/>
      <w:r w:rsidRPr="00AA1118">
        <w:rPr>
          <w:b/>
          <w:bCs/>
        </w:rPr>
        <w:t>-19</w:t>
      </w:r>
    </w:p>
    <w:p w14:paraId="517394DF" w14:textId="77777777" w:rsidR="00141ABB" w:rsidRDefault="00141ABB" w:rsidP="00141ABB">
      <w:pPr>
        <w:spacing w:line="240" w:lineRule="auto"/>
      </w:pPr>
      <w:r>
        <w:t xml:space="preserve">Βαθμολογήστε από το 1(=Καθόλου) μέχρι το 5(=Απόλυτα), καθεμία από τις ακόλουθες προτάσεις, ανάλογα με το βαθμό που θεωρείτε ότι θα βοηθούσαν στην αποτελεσματική διαχείριση της κρίσης του </w:t>
      </w:r>
      <w:proofErr w:type="spellStart"/>
      <w:r>
        <w:rPr>
          <w:lang w:val="en-US"/>
        </w:rPr>
        <w:t>Covid</w:t>
      </w:r>
      <w:proofErr w:type="spellEnd"/>
      <w:r w:rsidRPr="00AA1118">
        <w:t>-19</w:t>
      </w:r>
      <w:r>
        <w:t xml:space="preserve"> στο σχολείο σας.</w:t>
      </w:r>
    </w:p>
    <w:tbl>
      <w:tblPr>
        <w:tblStyle w:val="a8"/>
        <w:tblW w:w="10933" w:type="dxa"/>
        <w:tblInd w:w="-1281" w:type="dxa"/>
        <w:tblLook w:val="04A0" w:firstRow="1" w:lastRow="0" w:firstColumn="1" w:lastColumn="0" w:noHBand="0" w:noVBand="1"/>
      </w:tblPr>
      <w:tblGrid>
        <w:gridCol w:w="8655"/>
        <w:gridCol w:w="439"/>
        <w:gridCol w:w="439"/>
        <w:gridCol w:w="440"/>
        <w:gridCol w:w="439"/>
        <w:gridCol w:w="521"/>
      </w:tblGrid>
      <w:tr w:rsidR="00141ABB" w14:paraId="77E947D9" w14:textId="77777777" w:rsidTr="00141ABB">
        <w:trPr>
          <w:trHeight w:val="79"/>
        </w:trPr>
        <w:tc>
          <w:tcPr>
            <w:tcW w:w="8655" w:type="dxa"/>
          </w:tcPr>
          <w:p w14:paraId="5A2309F9" w14:textId="77777777" w:rsidR="00141ABB" w:rsidRPr="00AA1118" w:rsidRDefault="00141ABB" w:rsidP="00141ABB">
            <w:pPr>
              <w:spacing w:line="240" w:lineRule="auto"/>
              <w:jc w:val="center"/>
              <w:rPr>
                <w:b/>
                <w:bCs/>
              </w:rPr>
            </w:pPr>
          </w:p>
        </w:tc>
        <w:tc>
          <w:tcPr>
            <w:tcW w:w="439" w:type="dxa"/>
          </w:tcPr>
          <w:p w14:paraId="0D4282EE" w14:textId="77777777" w:rsidR="00141ABB" w:rsidRPr="00AA1118" w:rsidRDefault="00141ABB" w:rsidP="00141ABB">
            <w:pPr>
              <w:spacing w:line="240" w:lineRule="auto"/>
              <w:jc w:val="center"/>
              <w:rPr>
                <w:b/>
                <w:bCs/>
              </w:rPr>
            </w:pPr>
            <w:r w:rsidRPr="00AA1118">
              <w:rPr>
                <w:b/>
                <w:bCs/>
              </w:rPr>
              <w:t>1</w:t>
            </w:r>
          </w:p>
        </w:tc>
        <w:tc>
          <w:tcPr>
            <w:tcW w:w="439" w:type="dxa"/>
          </w:tcPr>
          <w:p w14:paraId="4BA5A666" w14:textId="77777777" w:rsidR="00141ABB" w:rsidRPr="00AA1118" w:rsidRDefault="00141ABB" w:rsidP="00141ABB">
            <w:pPr>
              <w:spacing w:line="240" w:lineRule="auto"/>
              <w:jc w:val="center"/>
              <w:rPr>
                <w:b/>
                <w:bCs/>
              </w:rPr>
            </w:pPr>
            <w:r w:rsidRPr="00AA1118">
              <w:rPr>
                <w:b/>
                <w:bCs/>
              </w:rPr>
              <w:t>2</w:t>
            </w:r>
          </w:p>
        </w:tc>
        <w:tc>
          <w:tcPr>
            <w:tcW w:w="440" w:type="dxa"/>
          </w:tcPr>
          <w:p w14:paraId="2CED6AE7" w14:textId="77777777" w:rsidR="00141ABB" w:rsidRPr="00AA1118" w:rsidRDefault="00141ABB" w:rsidP="00141ABB">
            <w:pPr>
              <w:spacing w:line="240" w:lineRule="auto"/>
              <w:jc w:val="center"/>
              <w:rPr>
                <w:b/>
                <w:bCs/>
              </w:rPr>
            </w:pPr>
            <w:r w:rsidRPr="00AA1118">
              <w:rPr>
                <w:b/>
                <w:bCs/>
              </w:rPr>
              <w:t>3</w:t>
            </w:r>
          </w:p>
        </w:tc>
        <w:tc>
          <w:tcPr>
            <w:tcW w:w="439" w:type="dxa"/>
          </w:tcPr>
          <w:p w14:paraId="2B2ADD36" w14:textId="77777777" w:rsidR="00141ABB" w:rsidRPr="00AA1118" w:rsidRDefault="00141ABB" w:rsidP="00141ABB">
            <w:pPr>
              <w:spacing w:line="240" w:lineRule="auto"/>
              <w:jc w:val="center"/>
              <w:rPr>
                <w:b/>
                <w:bCs/>
              </w:rPr>
            </w:pPr>
            <w:r w:rsidRPr="00AA1118">
              <w:rPr>
                <w:b/>
                <w:bCs/>
              </w:rPr>
              <w:t>4</w:t>
            </w:r>
          </w:p>
        </w:tc>
        <w:tc>
          <w:tcPr>
            <w:tcW w:w="521" w:type="dxa"/>
          </w:tcPr>
          <w:p w14:paraId="26752A6C" w14:textId="77777777" w:rsidR="00141ABB" w:rsidRPr="00AA1118" w:rsidRDefault="00141ABB" w:rsidP="00141ABB">
            <w:pPr>
              <w:spacing w:line="240" w:lineRule="auto"/>
              <w:jc w:val="center"/>
              <w:rPr>
                <w:b/>
                <w:bCs/>
              </w:rPr>
            </w:pPr>
            <w:r w:rsidRPr="00AA1118">
              <w:rPr>
                <w:b/>
                <w:bCs/>
              </w:rPr>
              <w:t>5</w:t>
            </w:r>
          </w:p>
        </w:tc>
      </w:tr>
      <w:tr w:rsidR="00141ABB" w14:paraId="6F826A2D" w14:textId="77777777" w:rsidTr="00141ABB">
        <w:trPr>
          <w:trHeight w:val="314"/>
        </w:trPr>
        <w:tc>
          <w:tcPr>
            <w:tcW w:w="8655" w:type="dxa"/>
          </w:tcPr>
          <w:p w14:paraId="4B764F23" w14:textId="77777777" w:rsidR="00141ABB" w:rsidRPr="00EE5573" w:rsidRDefault="00141ABB" w:rsidP="00141ABB">
            <w:pPr>
              <w:spacing w:line="240" w:lineRule="auto"/>
              <w:jc w:val="left"/>
            </w:pPr>
            <w:r>
              <w:t>1. Επιμόρφωση και εκπαίδευση του διευθυντή σε θέματα διαχείρισης κρίσεων</w:t>
            </w:r>
          </w:p>
        </w:tc>
        <w:tc>
          <w:tcPr>
            <w:tcW w:w="439" w:type="dxa"/>
          </w:tcPr>
          <w:p w14:paraId="14C6BC92" w14:textId="77777777" w:rsidR="00141ABB" w:rsidRDefault="00141ABB" w:rsidP="00141ABB">
            <w:pPr>
              <w:spacing w:line="240" w:lineRule="auto"/>
            </w:pPr>
          </w:p>
        </w:tc>
        <w:tc>
          <w:tcPr>
            <w:tcW w:w="439" w:type="dxa"/>
          </w:tcPr>
          <w:p w14:paraId="273CF220" w14:textId="77777777" w:rsidR="00141ABB" w:rsidRDefault="00141ABB" w:rsidP="00141ABB">
            <w:pPr>
              <w:spacing w:line="240" w:lineRule="auto"/>
            </w:pPr>
          </w:p>
        </w:tc>
        <w:tc>
          <w:tcPr>
            <w:tcW w:w="440" w:type="dxa"/>
          </w:tcPr>
          <w:p w14:paraId="68217B3B" w14:textId="77777777" w:rsidR="00141ABB" w:rsidRDefault="00141ABB" w:rsidP="00141ABB">
            <w:pPr>
              <w:spacing w:line="240" w:lineRule="auto"/>
            </w:pPr>
          </w:p>
        </w:tc>
        <w:tc>
          <w:tcPr>
            <w:tcW w:w="439" w:type="dxa"/>
          </w:tcPr>
          <w:p w14:paraId="67817CD1" w14:textId="77777777" w:rsidR="00141ABB" w:rsidRDefault="00141ABB" w:rsidP="00141ABB">
            <w:pPr>
              <w:spacing w:line="240" w:lineRule="auto"/>
            </w:pPr>
          </w:p>
        </w:tc>
        <w:tc>
          <w:tcPr>
            <w:tcW w:w="521" w:type="dxa"/>
          </w:tcPr>
          <w:p w14:paraId="6D9E5DD3" w14:textId="77777777" w:rsidR="00141ABB" w:rsidRDefault="00141ABB" w:rsidP="00141ABB">
            <w:pPr>
              <w:spacing w:line="240" w:lineRule="auto"/>
            </w:pPr>
          </w:p>
        </w:tc>
      </w:tr>
      <w:tr w:rsidR="00141ABB" w14:paraId="1A45D293" w14:textId="77777777" w:rsidTr="00141ABB">
        <w:trPr>
          <w:trHeight w:val="248"/>
        </w:trPr>
        <w:tc>
          <w:tcPr>
            <w:tcW w:w="8655" w:type="dxa"/>
          </w:tcPr>
          <w:p w14:paraId="79302A5E" w14:textId="77777777" w:rsidR="00141ABB" w:rsidRPr="00EE5573" w:rsidRDefault="00141ABB" w:rsidP="00141ABB">
            <w:pPr>
              <w:spacing w:line="240" w:lineRule="auto"/>
              <w:jc w:val="left"/>
            </w:pPr>
            <w:r>
              <w:t>2. Επιμόρφωση και εκπαίδευση του διευθυντή σε θέματα διαχείρισης ανθρώπινου δυναμικού</w:t>
            </w:r>
          </w:p>
        </w:tc>
        <w:tc>
          <w:tcPr>
            <w:tcW w:w="439" w:type="dxa"/>
          </w:tcPr>
          <w:p w14:paraId="47D65940" w14:textId="77777777" w:rsidR="00141ABB" w:rsidRDefault="00141ABB" w:rsidP="00141ABB">
            <w:pPr>
              <w:spacing w:line="240" w:lineRule="auto"/>
            </w:pPr>
          </w:p>
        </w:tc>
        <w:tc>
          <w:tcPr>
            <w:tcW w:w="439" w:type="dxa"/>
          </w:tcPr>
          <w:p w14:paraId="052AC4E5" w14:textId="77777777" w:rsidR="00141ABB" w:rsidRDefault="00141ABB" w:rsidP="00141ABB">
            <w:pPr>
              <w:spacing w:line="240" w:lineRule="auto"/>
            </w:pPr>
          </w:p>
        </w:tc>
        <w:tc>
          <w:tcPr>
            <w:tcW w:w="440" w:type="dxa"/>
          </w:tcPr>
          <w:p w14:paraId="54D03418" w14:textId="77777777" w:rsidR="00141ABB" w:rsidRDefault="00141ABB" w:rsidP="00141ABB">
            <w:pPr>
              <w:spacing w:line="240" w:lineRule="auto"/>
            </w:pPr>
          </w:p>
        </w:tc>
        <w:tc>
          <w:tcPr>
            <w:tcW w:w="439" w:type="dxa"/>
          </w:tcPr>
          <w:p w14:paraId="526B71AE" w14:textId="77777777" w:rsidR="00141ABB" w:rsidRDefault="00141ABB" w:rsidP="00141ABB">
            <w:pPr>
              <w:spacing w:line="240" w:lineRule="auto"/>
            </w:pPr>
          </w:p>
        </w:tc>
        <w:tc>
          <w:tcPr>
            <w:tcW w:w="521" w:type="dxa"/>
          </w:tcPr>
          <w:p w14:paraId="7EF50ECD" w14:textId="77777777" w:rsidR="00141ABB" w:rsidRDefault="00141ABB" w:rsidP="00141ABB">
            <w:pPr>
              <w:spacing w:line="240" w:lineRule="auto"/>
            </w:pPr>
          </w:p>
        </w:tc>
      </w:tr>
      <w:tr w:rsidR="00141ABB" w14:paraId="43C81ED9" w14:textId="77777777" w:rsidTr="00141ABB">
        <w:trPr>
          <w:trHeight w:val="248"/>
        </w:trPr>
        <w:tc>
          <w:tcPr>
            <w:tcW w:w="8655" w:type="dxa"/>
          </w:tcPr>
          <w:p w14:paraId="03AC0DE0" w14:textId="77777777" w:rsidR="00141ABB" w:rsidRPr="00EE5573" w:rsidRDefault="00141ABB" w:rsidP="00141ABB">
            <w:pPr>
              <w:spacing w:line="240" w:lineRule="auto"/>
              <w:jc w:val="left"/>
            </w:pPr>
            <w:r>
              <w:t>3. Επιμόρφωση και εκπαίδευση των εκπαιδευτικών σε θέματα διαχείρισης κρίσεων</w:t>
            </w:r>
          </w:p>
        </w:tc>
        <w:tc>
          <w:tcPr>
            <w:tcW w:w="439" w:type="dxa"/>
          </w:tcPr>
          <w:p w14:paraId="7A9CEDE3" w14:textId="77777777" w:rsidR="00141ABB" w:rsidRDefault="00141ABB" w:rsidP="00141ABB">
            <w:pPr>
              <w:spacing w:line="240" w:lineRule="auto"/>
            </w:pPr>
          </w:p>
        </w:tc>
        <w:tc>
          <w:tcPr>
            <w:tcW w:w="439" w:type="dxa"/>
          </w:tcPr>
          <w:p w14:paraId="715F2169" w14:textId="77777777" w:rsidR="00141ABB" w:rsidRDefault="00141ABB" w:rsidP="00141ABB">
            <w:pPr>
              <w:spacing w:line="240" w:lineRule="auto"/>
            </w:pPr>
          </w:p>
        </w:tc>
        <w:tc>
          <w:tcPr>
            <w:tcW w:w="440" w:type="dxa"/>
          </w:tcPr>
          <w:p w14:paraId="6991B466" w14:textId="77777777" w:rsidR="00141ABB" w:rsidRDefault="00141ABB" w:rsidP="00141ABB">
            <w:pPr>
              <w:spacing w:line="240" w:lineRule="auto"/>
            </w:pPr>
          </w:p>
        </w:tc>
        <w:tc>
          <w:tcPr>
            <w:tcW w:w="439" w:type="dxa"/>
          </w:tcPr>
          <w:p w14:paraId="15C2A59E" w14:textId="77777777" w:rsidR="00141ABB" w:rsidRDefault="00141ABB" w:rsidP="00141ABB">
            <w:pPr>
              <w:spacing w:line="240" w:lineRule="auto"/>
            </w:pPr>
          </w:p>
        </w:tc>
        <w:tc>
          <w:tcPr>
            <w:tcW w:w="521" w:type="dxa"/>
          </w:tcPr>
          <w:p w14:paraId="67585BD6" w14:textId="77777777" w:rsidR="00141ABB" w:rsidRDefault="00141ABB" w:rsidP="00141ABB">
            <w:pPr>
              <w:spacing w:line="240" w:lineRule="auto"/>
            </w:pPr>
          </w:p>
        </w:tc>
      </w:tr>
      <w:tr w:rsidR="00141ABB" w14:paraId="376F7CEE" w14:textId="77777777" w:rsidTr="00141ABB">
        <w:trPr>
          <w:trHeight w:val="307"/>
        </w:trPr>
        <w:tc>
          <w:tcPr>
            <w:tcW w:w="8655" w:type="dxa"/>
          </w:tcPr>
          <w:p w14:paraId="6F543934" w14:textId="77777777" w:rsidR="00141ABB" w:rsidRDefault="00141ABB" w:rsidP="00141ABB">
            <w:pPr>
              <w:spacing w:line="240" w:lineRule="auto"/>
              <w:jc w:val="left"/>
            </w:pPr>
            <w:r>
              <w:lastRenderedPageBreak/>
              <w:t>4. Συμβολή του συλλόγου διδασκόντων</w:t>
            </w:r>
          </w:p>
        </w:tc>
        <w:tc>
          <w:tcPr>
            <w:tcW w:w="439" w:type="dxa"/>
          </w:tcPr>
          <w:p w14:paraId="0D237FF2" w14:textId="77777777" w:rsidR="00141ABB" w:rsidRDefault="00141ABB" w:rsidP="00141ABB">
            <w:pPr>
              <w:spacing w:line="240" w:lineRule="auto"/>
            </w:pPr>
          </w:p>
        </w:tc>
        <w:tc>
          <w:tcPr>
            <w:tcW w:w="439" w:type="dxa"/>
          </w:tcPr>
          <w:p w14:paraId="25F02ABA" w14:textId="77777777" w:rsidR="00141ABB" w:rsidRDefault="00141ABB" w:rsidP="00141ABB">
            <w:pPr>
              <w:spacing w:line="240" w:lineRule="auto"/>
            </w:pPr>
          </w:p>
        </w:tc>
        <w:tc>
          <w:tcPr>
            <w:tcW w:w="440" w:type="dxa"/>
          </w:tcPr>
          <w:p w14:paraId="09A3E3D0" w14:textId="77777777" w:rsidR="00141ABB" w:rsidRDefault="00141ABB" w:rsidP="00141ABB">
            <w:pPr>
              <w:spacing w:line="240" w:lineRule="auto"/>
            </w:pPr>
          </w:p>
        </w:tc>
        <w:tc>
          <w:tcPr>
            <w:tcW w:w="439" w:type="dxa"/>
          </w:tcPr>
          <w:p w14:paraId="6F67458D" w14:textId="77777777" w:rsidR="00141ABB" w:rsidRDefault="00141ABB" w:rsidP="00141ABB">
            <w:pPr>
              <w:spacing w:line="240" w:lineRule="auto"/>
            </w:pPr>
          </w:p>
        </w:tc>
        <w:tc>
          <w:tcPr>
            <w:tcW w:w="521" w:type="dxa"/>
          </w:tcPr>
          <w:p w14:paraId="67E42BC1" w14:textId="77777777" w:rsidR="00141ABB" w:rsidRDefault="00141ABB" w:rsidP="00141ABB">
            <w:pPr>
              <w:spacing w:line="240" w:lineRule="auto"/>
            </w:pPr>
          </w:p>
        </w:tc>
      </w:tr>
      <w:tr w:rsidR="00141ABB" w14:paraId="27D8A88F" w14:textId="77777777" w:rsidTr="00141ABB">
        <w:trPr>
          <w:trHeight w:val="307"/>
        </w:trPr>
        <w:tc>
          <w:tcPr>
            <w:tcW w:w="8655" w:type="dxa"/>
          </w:tcPr>
          <w:p w14:paraId="4B188CEE" w14:textId="77777777" w:rsidR="00141ABB" w:rsidRDefault="00141ABB" w:rsidP="00141ABB">
            <w:pPr>
              <w:spacing w:line="240" w:lineRule="auto"/>
              <w:jc w:val="left"/>
            </w:pPr>
            <w:r>
              <w:t>5. Καλύτερες υλικοτεχνικές υποδομές</w:t>
            </w:r>
          </w:p>
        </w:tc>
        <w:tc>
          <w:tcPr>
            <w:tcW w:w="439" w:type="dxa"/>
          </w:tcPr>
          <w:p w14:paraId="07E35178" w14:textId="77777777" w:rsidR="00141ABB" w:rsidRDefault="00141ABB" w:rsidP="00141ABB">
            <w:pPr>
              <w:spacing w:line="240" w:lineRule="auto"/>
            </w:pPr>
          </w:p>
        </w:tc>
        <w:tc>
          <w:tcPr>
            <w:tcW w:w="439" w:type="dxa"/>
          </w:tcPr>
          <w:p w14:paraId="36B91540" w14:textId="77777777" w:rsidR="00141ABB" w:rsidRDefault="00141ABB" w:rsidP="00141ABB">
            <w:pPr>
              <w:spacing w:line="240" w:lineRule="auto"/>
            </w:pPr>
          </w:p>
        </w:tc>
        <w:tc>
          <w:tcPr>
            <w:tcW w:w="440" w:type="dxa"/>
          </w:tcPr>
          <w:p w14:paraId="75711BFA" w14:textId="77777777" w:rsidR="00141ABB" w:rsidRDefault="00141ABB" w:rsidP="00141ABB">
            <w:pPr>
              <w:spacing w:line="240" w:lineRule="auto"/>
            </w:pPr>
          </w:p>
        </w:tc>
        <w:tc>
          <w:tcPr>
            <w:tcW w:w="439" w:type="dxa"/>
          </w:tcPr>
          <w:p w14:paraId="0F4B3CF6" w14:textId="77777777" w:rsidR="00141ABB" w:rsidRDefault="00141ABB" w:rsidP="00141ABB">
            <w:pPr>
              <w:spacing w:line="240" w:lineRule="auto"/>
            </w:pPr>
          </w:p>
        </w:tc>
        <w:tc>
          <w:tcPr>
            <w:tcW w:w="521" w:type="dxa"/>
          </w:tcPr>
          <w:p w14:paraId="546E55A6" w14:textId="77777777" w:rsidR="00141ABB" w:rsidRDefault="00141ABB" w:rsidP="00141ABB">
            <w:pPr>
              <w:spacing w:line="240" w:lineRule="auto"/>
            </w:pPr>
          </w:p>
        </w:tc>
      </w:tr>
      <w:tr w:rsidR="00141ABB" w14:paraId="720B3BAC" w14:textId="77777777" w:rsidTr="00141ABB">
        <w:trPr>
          <w:trHeight w:val="307"/>
        </w:trPr>
        <w:tc>
          <w:tcPr>
            <w:tcW w:w="8655" w:type="dxa"/>
          </w:tcPr>
          <w:p w14:paraId="3DC734F7" w14:textId="77777777" w:rsidR="00141ABB" w:rsidRDefault="00141ABB" w:rsidP="00141ABB">
            <w:pPr>
              <w:spacing w:line="240" w:lineRule="auto"/>
              <w:jc w:val="left"/>
            </w:pPr>
            <w:r>
              <w:t xml:space="preserve">6. Καλύτεροι χώροι εντός του σχολείου (π.χ. σχολικές τάξεις, εσωτερικοί χώροι </w:t>
            </w:r>
            <w:proofErr w:type="spellStart"/>
            <w:r>
              <w:t>κ.τ.π</w:t>
            </w:r>
            <w:proofErr w:type="spellEnd"/>
            <w:r>
              <w:t>.)</w:t>
            </w:r>
          </w:p>
        </w:tc>
        <w:tc>
          <w:tcPr>
            <w:tcW w:w="439" w:type="dxa"/>
          </w:tcPr>
          <w:p w14:paraId="1E47B85B" w14:textId="77777777" w:rsidR="00141ABB" w:rsidRDefault="00141ABB" w:rsidP="00141ABB">
            <w:pPr>
              <w:spacing w:line="240" w:lineRule="auto"/>
            </w:pPr>
          </w:p>
        </w:tc>
        <w:tc>
          <w:tcPr>
            <w:tcW w:w="439" w:type="dxa"/>
          </w:tcPr>
          <w:p w14:paraId="40783F9E" w14:textId="77777777" w:rsidR="00141ABB" w:rsidRDefault="00141ABB" w:rsidP="00141ABB">
            <w:pPr>
              <w:spacing w:line="240" w:lineRule="auto"/>
            </w:pPr>
          </w:p>
        </w:tc>
        <w:tc>
          <w:tcPr>
            <w:tcW w:w="440" w:type="dxa"/>
          </w:tcPr>
          <w:p w14:paraId="602D71F4" w14:textId="77777777" w:rsidR="00141ABB" w:rsidRDefault="00141ABB" w:rsidP="00141ABB">
            <w:pPr>
              <w:spacing w:line="240" w:lineRule="auto"/>
            </w:pPr>
          </w:p>
        </w:tc>
        <w:tc>
          <w:tcPr>
            <w:tcW w:w="439" w:type="dxa"/>
          </w:tcPr>
          <w:p w14:paraId="4A798A83" w14:textId="77777777" w:rsidR="00141ABB" w:rsidRDefault="00141ABB" w:rsidP="00141ABB">
            <w:pPr>
              <w:spacing w:line="240" w:lineRule="auto"/>
            </w:pPr>
          </w:p>
        </w:tc>
        <w:tc>
          <w:tcPr>
            <w:tcW w:w="521" w:type="dxa"/>
          </w:tcPr>
          <w:p w14:paraId="33C39A82" w14:textId="77777777" w:rsidR="00141ABB" w:rsidRDefault="00141ABB" w:rsidP="00141ABB">
            <w:pPr>
              <w:spacing w:line="240" w:lineRule="auto"/>
            </w:pPr>
          </w:p>
        </w:tc>
      </w:tr>
      <w:tr w:rsidR="00141ABB" w14:paraId="70C91A4D" w14:textId="77777777" w:rsidTr="00141ABB">
        <w:trPr>
          <w:trHeight w:val="307"/>
        </w:trPr>
        <w:tc>
          <w:tcPr>
            <w:tcW w:w="8655" w:type="dxa"/>
          </w:tcPr>
          <w:p w14:paraId="33FD3C82" w14:textId="77777777" w:rsidR="00141ABB" w:rsidRDefault="00141ABB" w:rsidP="00141ABB">
            <w:pPr>
              <w:spacing w:line="240" w:lineRule="auto"/>
              <w:jc w:val="left"/>
            </w:pPr>
            <w:r>
              <w:t>7. Σαφής καθορισμός των στόχων του σχολείου</w:t>
            </w:r>
          </w:p>
        </w:tc>
        <w:tc>
          <w:tcPr>
            <w:tcW w:w="439" w:type="dxa"/>
          </w:tcPr>
          <w:p w14:paraId="150706FE" w14:textId="77777777" w:rsidR="00141ABB" w:rsidRDefault="00141ABB" w:rsidP="00141ABB">
            <w:pPr>
              <w:spacing w:line="240" w:lineRule="auto"/>
            </w:pPr>
          </w:p>
        </w:tc>
        <w:tc>
          <w:tcPr>
            <w:tcW w:w="439" w:type="dxa"/>
          </w:tcPr>
          <w:p w14:paraId="49A407DA" w14:textId="77777777" w:rsidR="00141ABB" w:rsidRDefault="00141ABB" w:rsidP="00141ABB">
            <w:pPr>
              <w:spacing w:line="240" w:lineRule="auto"/>
            </w:pPr>
          </w:p>
        </w:tc>
        <w:tc>
          <w:tcPr>
            <w:tcW w:w="440" w:type="dxa"/>
          </w:tcPr>
          <w:p w14:paraId="34CE1E46" w14:textId="77777777" w:rsidR="00141ABB" w:rsidRDefault="00141ABB" w:rsidP="00141ABB">
            <w:pPr>
              <w:spacing w:line="240" w:lineRule="auto"/>
            </w:pPr>
          </w:p>
        </w:tc>
        <w:tc>
          <w:tcPr>
            <w:tcW w:w="439" w:type="dxa"/>
          </w:tcPr>
          <w:p w14:paraId="626C225E" w14:textId="77777777" w:rsidR="00141ABB" w:rsidRDefault="00141ABB" w:rsidP="00141ABB">
            <w:pPr>
              <w:spacing w:line="240" w:lineRule="auto"/>
            </w:pPr>
          </w:p>
        </w:tc>
        <w:tc>
          <w:tcPr>
            <w:tcW w:w="521" w:type="dxa"/>
          </w:tcPr>
          <w:p w14:paraId="696F602A" w14:textId="77777777" w:rsidR="00141ABB" w:rsidRDefault="00141ABB" w:rsidP="00141ABB">
            <w:pPr>
              <w:spacing w:line="240" w:lineRule="auto"/>
            </w:pPr>
          </w:p>
        </w:tc>
      </w:tr>
      <w:tr w:rsidR="00141ABB" w14:paraId="7D27E32B" w14:textId="77777777" w:rsidTr="00141ABB">
        <w:trPr>
          <w:trHeight w:val="307"/>
        </w:trPr>
        <w:tc>
          <w:tcPr>
            <w:tcW w:w="8655" w:type="dxa"/>
          </w:tcPr>
          <w:p w14:paraId="6E02DD27" w14:textId="77777777" w:rsidR="00141ABB" w:rsidRDefault="00141ABB" w:rsidP="00141ABB">
            <w:pPr>
              <w:spacing w:line="240" w:lineRule="auto"/>
              <w:jc w:val="left"/>
            </w:pPr>
            <w:r>
              <w:t>8. Σαφής ανάθεση αρμοδιοτήτων</w:t>
            </w:r>
          </w:p>
        </w:tc>
        <w:tc>
          <w:tcPr>
            <w:tcW w:w="439" w:type="dxa"/>
          </w:tcPr>
          <w:p w14:paraId="7EEB11A2" w14:textId="77777777" w:rsidR="00141ABB" w:rsidRDefault="00141ABB" w:rsidP="00141ABB">
            <w:pPr>
              <w:spacing w:line="240" w:lineRule="auto"/>
            </w:pPr>
          </w:p>
        </w:tc>
        <w:tc>
          <w:tcPr>
            <w:tcW w:w="439" w:type="dxa"/>
          </w:tcPr>
          <w:p w14:paraId="1B10666B" w14:textId="77777777" w:rsidR="00141ABB" w:rsidRDefault="00141ABB" w:rsidP="00141ABB">
            <w:pPr>
              <w:spacing w:line="240" w:lineRule="auto"/>
            </w:pPr>
          </w:p>
        </w:tc>
        <w:tc>
          <w:tcPr>
            <w:tcW w:w="440" w:type="dxa"/>
          </w:tcPr>
          <w:p w14:paraId="5F35E65E" w14:textId="77777777" w:rsidR="00141ABB" w:rsidRDefault="00141ABB" w:rsidP="00141ABB">
            <w:pPr>
              <w:spacing w:line="240" w:lineRule="auto"/>
            </w:pPr>
          </w:p>
        </w:tc>
        <w:tc>
          <w:tcPr>
            <w:tcW w:w="439" w:type="dxa"/>
          </w:tcPr>
          <w:p w14:paraId="31D399A3" w14:textId="77777777" w:rsidR="00141ABB" w:rsidRDefault="00141ABB" w:rsidP="00141ABB">
            <w:pPr>
              <w:spacing w:line="240" w:lineRule="auto"/>
            </w:pPr>
          </w:p>
        </w:tc>
        <w:tc>
          <w:tcPr>
            <w:tcW w:w="521" w:type="dxa"/>
          </w:tcPr>
          <w:p w14:paraId="1DB9D4DD" w14:textId="77777777" w:rsidR="00141ABB" w:rsidRDefault="00141ABB" w:rsidP="00141ABB">
            <w:pPr>
              <w:spacing w:line="240" w:lineRule="auto"/>
            </w:pPr>
          </w:p>
        </w:tc>
      </w:tr>
    </w:tbl>
    <w:p w14:paraId="7E42F45C" w14:textId="77777777" w:rsidR="00141ABB" w:rsidRPr="00AA1118" w:rsidRDefault="00141ABB" w:rsidP="00141ABB">
      <w:pPr>
        <w:spacing w:line="240" w:lineRule="auto"/>
      </w:pPr>
    </w:p>
    <w:p w14:paraId="69A5647B" w14:textId="77777777" w:rsidR="00141ABB" w:rsidRPr="005532EC" w:rsidRDefault="005532EC" w:rsidP="005532EC">
      <w:pPr>
        <w:spacing w:line="240" w:lineRule="auto"/>
        <w:jc w:val="center"/>
        <w:rPr>
          <w:b/>
          <w:bCs/>
        </w:rPr>
      </w:pPr>
      <w:r w:rsidRPr="005532EC">
        <w:rPr>
          <w:b/>
          <w:bCs/>
        </w:rPr>
        <w:t>ΤΕΛΟΣ ΕΡΩΤΗΜΑΤΟΛΟΓΙΟΥ</w:t>
      </w:r>
    </w:p>
    <w:sectPr w:rsidR="00141ABB" w:rsidRPr="005532EC" w:rsidSect="008116ED">
      <w:pgSz w:w="11906" w:h="16838"/>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4F452A" w14:textId="77777777" w:rsidR="00FB42BE" w:rsidRDefault="00FB42BE" w:rsidP="00AD569D">
      <w:pPr>
        <w:spacing w:after="0" w:line="240" w:lineRule="auto"/>
      </w:pPr>
      <w:r>
        <w:separator/>
      </w:r>
    </w:p>
  </w:endnote>
  <w:endnote w:type="continuationSeparator" w:id="0">
    <w:p w14:paraId="58C8B040" w14:textId="77777777" w:rsidR="00FB42BE" w:rsidRDefault="00FB42BE" w:rsidP="00AD5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Calibri Light">
    <w:panose1 w:val="020F0302020204030204"/>
    <w:charset w:val="A1"/>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C9EA56" w14:textId="77777777" w:rsidR="0095437A" w:rsidRDefault="0095437A">
    <w:pPr>
      <w:pStyle w:val="ab"/>
      <w:jc w:val="center"/>
    </w:pPr>
    <w:r>
      <w:t>[</w:t>
    </w:r>
    <w:r>
      <w:fldChar w:fldCharType="begin"/>
    </w:r>
    <w:r>
      <w:instrText xml:space="preserve"> PAGE </w:instrText>
    </w:r>
    <w:r>
      <w:fldChar w:fldCharType="separate"/>
    </w:r>
    <w:r>
      <w:rPr>
        <w:noProof/>
      </w:rPr>
      <w:t>2</w:t>
    </w:r>
    <w:r>
      <w:fldChar w:fldCharType="end"/>
    </w:r>
    <w:r>
      <w:t>]</w:t>
    </w:r>
  </w:p>
  <w:p w14:paraId="482FE333" w14:textId="77777777" w:rsidR="0095437A" w:rsidRDefault="0095437A">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1111319002"/>
      <w:docPartObj>
        <w:docPartGallery w:val="Page Numbers (Bottom of Page)"/>
        <w:docPartUnique/>
      </w:docPartObj>
    </w:sdtPr>
    <w:sdtEndPr>
      <w:rPr>
        <w:rStyle w:val="af"/>
      </w:rPr>
    </w:sdtEndPr>
    <w:sdtContent>
      <w:p w14:paraId="1BF9282C" w14:textId="77777777" w:rsidR="0095437A" w:rsidRDefault="0095437A" w:rsidP="008116ED">
        <w:pPr>
          <w:pStyle w:val="ab"/>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iii</w:t>
        </w:r>
        <w:r>
          <w:rPr>
            <w:rStyle w:val="af"/>
          </w:rPr>
          <w:fldChar w:fldCharType="end"/>
        </w:r>
      </w:p>
    </w:sdtContent>
  </w:sdt>
  <w:p w14:paraId="4086DC01" w14:textId="77777777" w:rsidR="0095437A" w:rsidRDefault="0095437A" w:rsidP="008116ED">
    <w:pPr>
      <w:pStyle w:val="ab"/>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f"/>
      </w:rPr>
      <w:id w:val="1081102368"/>
      <w:docPartObj>
        <w:docPartGallery w:val="Page Numbers (Bottom of Page)"/>
        <w:docPartUnique/>
      </w:docPartObj>
    </w:sdtPr>
    <w:sdtEndPr>
      <w:rPr>
        <w:rStyle w:val="af"/>
      </w:rPr>
    </w:sdtEndPr>
    <w:sdtContent>
      <w:p w14:paraId="3833DA0F" w14:textId="77777777" w:rsidR="0095437A" w:rsidRDefault="0095437A" w:rsidP="008116ED">
        <w:pPr>
          <w:pStyle w:val="ab"/>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sidR="00625AC9">
          <w:rPr>
            <w:rStyle w:val="af"/>
            <w:noProof/>
          </w:rPr>
          <w:t>94</w:t>
        </w:r>
        <w:r>
          <w:rPr>
            <w:rStyle w:val="af"/>
          </w:rPr>
          <w:fldChar w:fldCharType="end"/>
        </w:r>
      </w:p>
    </w:sdtContent>
  </w:sdt>
  <w:p w14:paraId="38414405" w14:textId="77777777" w:rsidR="0095437A" w:rsidRDefault="0095437A" w:rsidP="008116ED">
    <w:pPr>
      <w:pStyle w:val="ab"/>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44590B" w14:textId="77777777" w:rsidR="00FB42BE" w:rsidRDefault="00FB42BE" w:rsidP="00AD569D">
      <w:pPr>
        <w:spacing w:after="0" w:line="240" w:lineRule="auto"/>
      </w:pPr>
      <w:r>
        <w:separator/>
      </w:r>
    </w:p>
  </w:footnote>
  <w:footnote w:type="continuationSeparator" w:id="0">
    <w:p w14:paraId="1EF7DAF2" w14:textId="77777777" w:rsidR="00FB42BE" w:rsidRDefault="00FB42BE" w:rsidP="00AD569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A5498"/>
    <w:multiLevelType w:val="hybridMultilevel"/>
    <w:tmpl w:val="0A5A954E"/>
    <w:lvl w:ilvl="0" w:tplc="39F25C52">
      <w:start w:val="3"/>
      <w:numFmt w:val="bullet"/>
      <w:lvlText w:val="-"/>
      <w:lvlJc w:val="left"/>
      <w:pPr>
        <w:ind w:left="1440" w:hanging="360"/>
      </w:pPr>
      <w:rPr>
        <w:rFonts w:ascii="Times New Roman" w:eastAsiaTheme="minorHAnsi" w:hAnsi="Times New Roman" w:cs="Times New Roman"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
    <w:nsid w:val="01A073B7"/>
    <w:multiLevelType w:val="hybridMultilevel"/>
    <w:tmpl w:val="0A8AAB48"/>
    <w:lvl w:ilvl="0" w:tplc="39F25C52">
      <w:start w:val="3"/>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3283E0E"/>
    <w:multiLevelType w:val="hybridMultilevel"/>
    <w:tmpl w:val="E5D4AB1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04D506BA"/>
    <w:multiLevelType w:val="hybridMultilevel"/>
    <w:tmpl w:val="95E60DA4"/>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09CD1DBB"/>
    <w:multiLevelType w:val="hybridMultilevel"/>
    <w:tmpl w:val="AE06925A"/>
    <w:lvl w:ilvl="0" w:tplc="04080001">
      <w:start w:val="1"/>
      <w:numFmt w:val="bullet"/>
      <w:lvlText w:val=""/>
      <w:lvlJc w:val="left"/>
      <w:pPr>
        <w:ind w:left="780" w:hanging="360"/>
      </w:pPr>
      <w:rPr>
        <w:rFonts w:ascii="Symbol" w:hAnsi="Symbol" w:hint="default"/>
      </w:rPr>
    </w:lvl>
    <w:lvl w:ilvl="1" w:tplc="04080003" w:tentative="1">
      <w:start w:val="1"/>
      <w:numFmt w:val="bullet"/>
      <w:lvlText w:val="o"/>
      <w:lvlJc w:val="left"/>
      <w:pPr>
        <w:ind w:left="1500" w:hanging="360"/>
      </w:pPr>
      <w:rPr>
        <w:rFonts w:ascii="Courier New" w:hAnsi="Courier New" w:cs="Courier New" w:hint="default"/>
      </w:rPr>
    </w:lvl>
    <w:lvl w:ilvl="2" w:tplc="04080005" w:tentative="1">
      <w:start w:val="1"/>
      <w:numFmt w:val="bullet"/>
      <w:lvlText w:val=""/>
      <w:lvlJc w:val="left"/>
      <w:pPr>
        <w:ind w:left="2220" w:hanging="360"/>
      </w:pPr>
      <w:rPr>
        <w:rFonts w:ascii="Wingdings" w:hAnsi="Wingdings" w:hint="default"/>
      </w:rPr>
    </w:lvl>
    <w:lvl w:ilvl="3" w:tplc="04080001" w:tentative="1">
      <w:start w:val="1"/>
      <w:numFmt w:val="bullet"/>
      <w:lvlText w:val=""/>
      <w:lvlJc w:val="left"/>
      <w:pPr>
        <w:ind w:left="2940" w:hanging="360"/>
      </w:pPr>
      <w:rPr>
        <w:rFonts w:ascii="Symbol" w:hAnsi="Symbol" w:hint="default"/>
      </w:rPr>
    </w:lvl>
    <w:lvl w:ilvl="4" w:tplc="04080003" w:tentative="1">
      <w:start w:val="1"/>
      <w:numFmt w:val="bullet"/>
      <w:lvlText w:val="o"/>
      <w:lvlJc w:val="left"/>
      <w:pPr>
        <w:ind w:left="3660" w:hanging="360"/>
      </w:pPr>
      <w:rPr>
        <w:rFonts w:ascii="Courier New" w:hAnsi="Courier New" w:cs="Courier New" w:hint="default"/>
      </w:rPr>
    </w:lvl>
    <w:lvl w:ilvl="5" w:tplc="04080005" w:tentative="1">
      <w:start w:val="1"/>
      <w:numFmt w:val="bullet"/>
      <w:lvlText w:val=""/>
      <w:lvlJc w:val="left"/>
      <w:pPr>
        <w:ind w:left="4380" w:hanging="360"/>
      </w:pPr>
      <w:rPr>
        <w:rFonts w:ascii="Wingdings" w:hAnsi="Wingdings" w:hint="default"/>
      </w:rPr>
    </w:lvl>
    <w:lvl w:ilvl="6" w:tplc="04080001" w:tentative="1">
      <w:start w:val="1"/>
      <w:numFmt w:val="bullet"/>
      <w:lvlText w:val=""/>
      <w:lvlJc w:val="left"/>
      <w:pPr>
        <w:ind w:left="5100" w:hanging="360"/>
      </w:pPr>
      <w:rPr>
        <w:rFonts w:ascii="Symbol" w:hAnsi="Symbol" w:hint="default"/>
      </w:rPr>
    </w:lvl>
    <w:lvl w:ilvl="7" w:tplc="04080003" w:tentative="1">
      <w:start w:val="1"/>
      <w:numFmt w:val="bullet"/>
      <w:lvlText w:val="o"/>
      <w:lvlJc w:val="left"/>
      <w:pPr>
        <w:ind w:left="5820" w:hanging="360"/>
      </w:pPr>
      <w:rPr>
        <w:rFonts w:ascii="Courier New" w:hAnsi="Courier New" w:cs="Courier New" w:hint="default"/>
      </w:rPr>
    </w:lvl>
    <w:lvl w:ilvl="8" w:tplc="04080005" w:tentative="1">
      <w:start w:val="1"/>
      <w:numFmt w:val="bullet"/>
      <w:lvlText w:val=""/>
      <w:lvlJc w:val="left"/>
      <w:pPr>
        <w:ind w:left="6540" w:hanging="360"/>
      </w:pPr>
      <w:rPr>
        <w:rFonts w:ascii="Wingdings" w:hAnsi="Wingdings" w:hint="default"/>
      </w:rPr>
    </w:lvl>
  </w:abstractNum>
  <w:abstractNum w:abstractNumId="5">
    <w:nsid w:val="0ADE0637"/>
    <w:multiLevelType w:val="hybridMultilevel"/>
    <w:tmpl w:val="6E8A131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nsid w:val="11B456E5"/>
    <w:multiLevelType w:val="hybridMultilevel"/>
    <w:tmpl w:val="962471F0"/>
    <w:lvl w:ilvl="0" w:tplc="39F25C52">
      <w:start w:val="3"/>
      <w:numFmt w:val="bullet"/>
      <w:lvlText w:val="-"/>
      <w:lvlJc w:val="left"/>
      <w:pPr>
        <w:ind w:left="1080" w:hanging="360"/>
      </w:pPr>
      <w:rPr>
        <w:rFonts w:ascii="Times New Roman" w:eastAsiaTheme="minorHAnsi" w:hAnsi="Times New Roman" w:cs="Times New Roman"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7">
    <w:nsid w:val="1256253D"/>
    <w:multiLevelType w:val="hybridMultilevel"/>
    <w:tmpl w:val="94BEB14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18134323"/>
    <w:multiLevelType w:val="hybridMultilevel"/>
    <w:tmpl w:val="855C84DA"/>
    <w:lvl w:ilvl="0" w:tplc="84A6562E">
      <w:start w:val="3"/>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1E526F43"/>
    <w:multiLevelType w:val="hybridMultilevel"/>
    <w:tmpl w:val="FD40448C"/>
    <w:lvl w:ilvl="0" w:tplc="39F25C52">
      <w:start w:val="3"/>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0">
    <w:nsid w:val="1EFA0A27"/>
    <w:multiLevelType w:val="hybridMultilevel"/>
    <w:tmpl w:val="4036E7E4"/>
    <w:lvl w:ilvl="0" w:tplc="AC189D7C">
      <w:start w:val="3"/>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21545DEC"/>
    <w:multiLevelType w:val="hybridMultilevel"/>
    <w:tmpl w:val="61D8F7D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nsid w:val="2FD65FAB"/>
    <w:multiLevelType w:val="hybridMultilevel"/>
    <w:tmpl w:val="FF74BB18"/>
    <w:lvl w:ilvl="0" w:tplc="39F25C52">
      <w:start w:val="3"/>
      <w:numFmt w:val="bullet"/>
      <w:lvlText w:val="-"/>
      <w:lvlJc w:val="left"/>
      <w:pPr>
        <w:ind w:left="720" w:hanging="360"/>
      </w:pPr>
      <w:rPr>
        <w:rFonts w:ascii="Times New Roman" w:eastAsiaTheme="minorHAnsi"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nsid w:val="308B0EB5"/>
    <w:multiLevelType w:val="hybridMultilevel"/>
    <w:tmpl w:val="B442BD16"/>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
    <w:nsid w:val="3E306DE0"/>
    <w:multiLevelType w:val="hybridMultilevel"/>
    <w:tmpl w:val="EC12159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463A5C50"/>
    <w:multiLevelType w:val="hybridMultilevel"/>
    <w:tmpl w:val="5C3A9CE8"/>
    <w:lvl w:ilvl="0" w:tplc="39F25C52">
      <w:start w:val="3"/>
      <w:numFmt w:val="bullet"/>
      <w:lvlText w:val="-"/>
      <w:lvlJc w:val="left"/>
      <w:pPr>
        <w:ind w:left="1485" w:hanging="360"/>
      </w:pPr>
      <w:rPr>
        <w:rFonts w:ascii="Times New Roman" w:eastAsiaTheme="minorHAnsi" w:hAnsi="Times New Roman" w:cs="Times New Roman" w:hint="default"/>
      </w:rPr>
    </w:lvl>
    <w:lvl w:ilvl="1" w:tplc="04080003" w:tentative="1">
      <w:start w:val="1"/>
      <w:numFmt w:val="bullet"/>
      <w:lvlText w:val="o"/>
      <w:lvlJc w:val="left"/>
      <w:pPr>
        <w:ind w:left="2205" w:hanging="360"/>
      </w:pPr>
      <w:rPr>
        <w:rFonts w:ascii="Courier New" w:hAnsi="Courier New" w:cs="Courier New" w:hint="default"/>
      </w:rPr>
    </w:lvl>
    <w:lvl w:ilvl="2" w:tplc="04080005" w:tentative="1">
      <w:start w:val="1"/>
      <w:numFmt w:val="bullet"/>
      <w:lvlText w:val=""/>
      <w:lvlJc w:val="left"/>
      <w:pPr>
        <w:ind w:left="2925" w:hanging="360"/>
      </w:pPr>
      <w:rPr>
        <w:rFonts w:ascii="Wingdings" w:hAnsi="Wingdings" w:hint="default"/>
      </w:rPr>
    </w:lvl>
    <w:lvl w:ilvl="3" w:tplc="04080001" w:tentative="1">
      <w:start w:val="1"/>
      <w:numFmt w:val="bullet"/>
      <w:lvlText w:val=""/>
      <w:lvlJc w:val="left"/>
      <w:pPr>
        <w:ind w:left="3645" w:hanging="360"/>
      </w:pPr>
      <w:rPr>
        <w:rFonts w:ascii="Symbol" w:hAnsi="Symbol" w:hint="default"/>
      </w:rPr>
    </w:lvl>
    <w:lvl w:ilvl="4" w:tplc="04080003" w:tentative="1">
      <w:start w:val="1"/>
      <w:numFmt w:val="bullet"/>
      <w:lvlText w:val="o"/>
      <w:lvlJc w:val="left"/>
      <w:pPr>
        <w:ind w:left="4365" w:hanging="360"/>
      </w:pPr>
      <w:rPr>
        <w:rFonts w:ascii="Courier New" w:hAnsi="Courier New" w:cs="Courier New" w:hint="default"/>
      </w:rPr>
    </w:lvl>
    <w:lvl w:ilvl="5" w:tplc="04080005" w:tentative="1">
      <w:start w:val="1"/>
      <w:numFmt w:val="bullet"/>
      <w:lvlText w:val=""/>
      <w:lvlJc w:val="left"/>
      <w:pPr>
        <w:ind w:left="5085" w:hanging="360"/>
      </w:pPr>
      <w:rPr>
        <w:rFonts w:ascii="Wingdings" w:hAnsi="Wingdings" w:hint="default"/>
      </w:rPr>
    </w:lvl>
    <w:lvl w:ilvl="6" w:tplc="04080001" w:tentative="1">
      <w:start w:val="1"/>
      <w:numFmt w:val="bullet"/>
      <w:lvlText w:val=""/>
      <w:lvlJc w:val="left"/>
      <w:pPr>
        <w:ind w:left="5805" w:hanging="360"/>
      </w:pPr>
      <w:rPr>
        <w:rFonts w:ascii="Symbol" w:hAnsi="Symbol" w:hint="default"/>
      </w:rPr>
    </w:lvl>
    <w:lvl w:ilvl="7" w:tplc="04080003" w:tentative="1">
      <w:start w:val="1"/>
      <w:numFmt w:val="bullet"/>
      <w:lvlText w:val="o"/>
      <w:lvlJc w:val="left"/>
      <w:pPr>
        <w:ind w:left="6525" w:hanging="360"/>
      </w:pPr>
      <w:rPr>
        <w:rFonts w:ascii="Courier New" w:hAnsi="Courier New" w:cs="Courier New" w:hint="default"/>
      </w:rPr>
    </w:lvl>
    <w:lvl w:ilvl="8" w:tplc="04080005" w:tentative="1">
      <w:start w:val="1"/>
      <w:numFmt w:val="bullet"/>
      <w:lvlText w:val=""/>
      <w:lvlJc w:val="left"/>
      <w:pPr>
        <w:ind w:left="7245" w:hanging="360"/>
      </w:pPr>
      <w:rPr>
        <w:rFonts w:ascii="Wingdings" w:hAnsi="Wingdings" w:hint="default"/>
      </w:rPr>
    </w:lvl>
  </w:abstractNum>
  <w:abstractNum w:abstractNumId="16">
    <w:nsid w:val="4AB534FC"/>
    <w:multiLevelType w:val="hybridMultilevel"/>
    <w:tmpl w:val="CFD82932"/>
    <w:lvl w:ilvl="0" w:tplc="39F25C52">
      <w:start w:val="3"/>
      <w:numFmt w:val="bullet"/>
      <w:lvlText w:val="-"/>
      <w:lvlJc w:val="left"/>
      <w:pPr>
        <w:ind w:left="1440" w:hanging="360"/>
      </w:pPr>
      <w:rPr>
        <w:rFonts w:ascii="Times New Roman" w:eastAsiaTheme="minorHAnsi" w:hAnsi="Times New Roman" w:cs="Times New Roman" w:hint="default"/>
      </w:rPr>
    </w:lvl>
    <w:lvl w:ilvl="1" w:tplc="04080003" w:tentative="1">
      <w:start w:val="1"/>
      <w:numFmt w:val="bullet"/>
      <w:lvlText w:val="o"/>
      <w:lvlJc w:val="left"/>
      <w:pPr>
        <w:ind w:left="2160" w:hanging="360"/>
      </w:pPr>
      <w:rPr>
        <w:rFonts w:ascii="Courier New" w:hAnsi="Courier New" w:cs="Courier New" w:hint="default"/>
      </w:rPr>
    </w:lvl>
    <w:lvl w:ilvl="2" w:tplc="04080005" w:tentative="1">
      <w:start w:val="1"/>
      <w:numFmt w:val="bullet"/>
      <w:lvlText w:val=""/>
      <w:lvlJc w:val="left"/>
      <w:pPr>
        <w:ind w:left="2880" w:hanging="360"/>
      </w:pPr>
      <w:rPr>
        <w:rFonts w:ascii="Wingdings" w:hAnsi="Wingdings" w:hint="default"/>
      </w:rPr>
    </w:lvl>
    <w:lvl w:ilvl="3" w:tplc="04080001" w:tentative="1">
      <w:start w:val="1"/>
      <w:numFmt w:val="bullet"/>
      <w:lvlText w:val=""/>
      <w:lvlJc w:val="left"/>
      <w:pPr>
        <w:ind w:left="3600" w:hanging="360"/>
      </w:pPr>
      <w:rPr>
        <w:rFonts w:ascii="Symbol" w:hAnsi="Symbol" w:hint="default"/>
      </w:rPr>
    </w:lvl>
    <w:lvl w:ilvl="4" w:tplc="04080003" w:tentative="1">
      <w:start w:val="1"/>
      <w:numFmt w:val="bullet"/>
      <w:lvlText w:val="o"/>
      <w:lvlJc w:val="left"/>
      <w:pPr>
        <w:ind w:left="4320" w:hanging="360"/>
      </w:pPr>
      <w:rPr>
        <w:rFonts w:ascii="Courier New" w:hAnsi="Courier New" w:cs="Courier New" w:hint="default"/>
      </w:rPr>
    </w:lvl>
    <w:lvl w:ilvl="5" w:tplc="04080005" w:tentative="1">
      <w:start w:val="1"/>
      <w:numFmt w:val="bullet"/>
      <w:lvlText w:val=""/>
      <w:lvlJc w:val="left"/>
      <w:pPr>
        <w:ind w:left="5040" w:hanging="360"/>
      </w:pPr>
      <w:rPr>
        <w:rFonts w:ascii="Wingdings" w:hAnsi="Wingdings" w:hint="default"/>
      </w:rPr>
    </w:lvl>
    <w:lvl w:ilvl="6" w:tplc="04080001" w:tentative="1">
      <w:start w:val="1"/>
      <w:numFmt w:val="bullet"/>
      <w:lvlText w:val=""/>
      <w:lvlJc w:val="left"/>
      <w:pPr>
        <w:ind w:left="5760" w:hanging="360"/>
      </w:pPr>
      <w:rPr>
        <w:rFonts w:ascii="Symbol" w:hAnsi="Symbol" w:hint="default"/>
      </w:rPr>
    </w:lvl>
    <w:lvl w:ilvl="7" w:tplc="04080003" w:tentative="1">
      <w:start w:val="1"/>
      <w:numFmt w:val="bullet"/>
      <w:lvlText w:val="o"/>
      <w:lvlJc w:val="left"/>
      <w:pPr>
        <w:ind w:left="6480" w:hanging="360"/>
      </w:pPr>
      <w:rPr>
        <w:rFonts w:ascii="Courier New" w:hAnsi="Courier New" w:cs="Courier New" w:hint="default"/>
      </w:rPr>
    </w:lvl>
    <w:lvl w:ilvl="8" w:tplc="04080005" w:tentative="1">
      <w:start w:val="1"/>
      <w:numFmt w:val="bullet"/>
      <w:lvlText w:val=""/>
      <w:lvlJc w:val="left"/>
      <w:pPr>
        <w:ind w:left="7200" w:hanging="360"/>
      </w:pPr>
      <w:rPr>
        <w:rFonts w:ascii="Wingdings" w:hAnsi="Wingdings" w:hint="default"/>
      </w:rPr>
    </w:lvl>
  </w:abstractNum>
  <w:abstractNum w:abstractNumId="17">
    <w:nsid w:val="55D46B44"/>
    <w:multiLevelType w:val="hybridMultilevel"/>
    <w:tmpl w:val="9CE46EC4"/>
    <w:lvl w:ilvl="0" w:tplc="D5083878">
      <w:start w:val="1"/>
      <w:numFmt w:val="bullet"/>
      <w:lvlText w:val=""/>
      <w:lvlJc w:val="left"/>
      <w:pPr>
        <w:tabs>
          <w:tab w:val="num" w:pos="1080"/>
        </w:tabs>
        <w:ind w:left="1080" w:hanging="360"/>
      </w:pPr>
      <w:rPr>
        <w:rFonts w:ascii="Symbol" w:hAnsi="Symbol" w:hint="default"/>
        <w:color w:val="auto"/>
        <w:sz w:val="22"/>
        <w:szCs w:val="22"/>
      </w:rPr>
    </w:lvl>
    <w:lvl w:ilvl="1" w:tplc="04080003" w:tentative="1">
      <w:start w:val="1"/>
      <w:numFmt w:val="bullet"/>
      <w:lvlText w:val="o"/>
      <w:lvlJc w:val="left"/>
      <w:pPr>
        <w:tabs>
          <w:tab w:val="num" w:pos="2160"/>
        </w:tabs>
        <w:ind w:left="2160" w:hanging="360"/>
      </w:pPr>
      <w:rPr>
        <w:rFonts w:ascii="Courier New" w:hAnsi="Courier New" w:cs="Courier New" w:hint="default"/>
      </w:rPr>
    </w:lvl>
    <w:lvl w:ilvl="2" w:tplc="04080005" w:tentative="1">
      <w:start w:val="1"/>
      <w:numFmt w:val="bullet"/>
      <w:lvlText w:val=""/>
      <w:lvlJc w:val="left"/>
      <w:pPr>
        <w:tabs>
          <w:tab w:val="num" w:pos="2880"/>
        </w:tabs>
        <w:ind w:left="2880" w:hanging="360"/>
      </w:pPr>
      <w:rPr>
        <w:rFonts w:ascii="Wingdings" w:hAnsi="Wingdings" w:hint="default"/>
      </w:rPr>
    </w:lvl>
    <w:lvl w:ilvl="3" w:tplc="04080001" w:tentative="1">
      <w:start w:val="1"/>
      <w:numFmt w:val="bullet"/>
      <w:lvlText w:val=""/>
      <w:lvlJc w:val="left"/>
      <w:pPr>
        <w:tabs>
          <w:tab w:val="num" w:pos="3600"/>
        </w:tabs>
        <w:ind w:left="3600" w:hanging="360"/>
      </w:pPr>
      <w:rPr>
        <w:rFonts w:ascii="Symbol" w:hAnsi="Symbol" w:hint="default"/>
      </w:rPr>
    </w:lvl>
    <w:lvl w:ilvl="4" w:tplc="04080003" w:tentative="1">
      <w:start w:val="1"/>
      <w:numFmt w:val="bullet"/>
      <w:lvlText w:val="o"/>
      <w:lvlJc w:val="left"/>
      <w:pPr>
        <w:tabs>
          <w:tab w:val="num" w:pos="4320"/>
        </w:tabs>
        <w:ind w:left="4320" w:hanging="360"/>
      </w:pPr>
      <w:rPr>
        <w:rFonts w:ascii="Courier New" w:hAnsi="Courier New" w:cs="Courier New" w:hint="default"/>
      </w:rPr>
    </w:lvl>
    <w:lvl w:ilvl="5" w:tplc="04080005" w:tentative="1">
      <w:start w:val="1"/>
      <w:numFmt w:val="bullet"/>
      <w:lvlText w:val=""/>
      <w:lvlJc w:val="left"/>
      <w:pPr>
        <w:tabs>
          <w:tab w:val="num" w:pos="5040"/>
        </w:tabs>
        <w:ind w:left="5040" w:hanging="360"/>
      </w:pPr>
      <w:rPr>
        <w:rFonts w:ascii="Wingdings" w:hAnsi="Wingdings" w:hint="default"/>
      </w:rPr>
    </w:lvl>
    <w:lvl w:ilvl="6" w:tplc="04080001" w:tentative="1">
      <w:start w:val="1"/>
      <w:numFmt w:val="bullet"/>
      <w:lvlText w:val=""/>
      <w:lvlJc w:val="left"/>
      <w:pPr>
        <w:tabs>
          <w:tab w:val="num" w:pos="5760"/>
        </w:tabs>
        <w:ind w:left="5760" w:hanging="360"/>
      </w:pPr>
      <w:rPr>
        <w:rFonts w:ascii="Symbol" w:hAnsi="Symbol" w:hint="default"/>
      </w:rPr>
    </w:lvl>
    <w:lvl w:ilvl="7" w:tplc="04080003" w:tentative="1">
      <w:start w:val="1"/>
      <w:numFmt w:val="bullet"/>
      <w:lvlText w:val="o"/>
      <w:lvlJc w:val="left"/>
      <w:pPr>
        <w:tabs>
          <w:tab w:val="num" w:pos="6480"/>
        </w:tabs>
        <w:ind w:left="6480" w:hanging="360"/>
      </w:pPr>
      <w:rPr>
        <w:rFonts w:ascii="Courier New" w:hAnsi="Courier New" w:cs="Courier New" w:hint="default"/>
      </w:rPr>
    </w:lvl>
    <w:lvl w:ilvl="8" w:tplc="04080005" w:tentative="1">
      <w:start w:val="1"/>
      <w:numFmt w:val="bullet"/>
      <w:lvlText w:val=""/>
      <w:lvlJc w:val="left"/>
      <w:pPr>
        <w:tabs>
          <w:tab w:val="num" w:pos="7200"/>
        </w:tabs>
        <w:ind w:left="7200" w:hanging="360"/>
      </w:pPr>
      <w:rPr>
        <w:rFonts w:ascii="Wingdings" w:hAnsi="Wingdings" w:hint="default"/>
      </w:rPr>
    </w:lvl>
  </w:abstractNum>
  <w:abstractNum w:abstractNumId="18">
    <w:nsid w:val="5DF010AD"/>
    <w:multiLevelType w:val="hybridMultilevel"/>
    <w:tmpl w:val="DDCC8AF6"/>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9">
    <w:nsid w:val="656D4A78"/>
    <w:multiLevelType w:val="hybridMultilevel"/>
    <w:tmpl w:val="9A58B78E"/>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0">
    <w:nsid w:val="6C425E63"/>
    <w:multiLevelType w:val="hybridMultilevel"/>
    <w:tmpl w:val="A5E834C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6D995400"/>
    <w:multiLevelType w:val="hybridMultilevel"/>
    <w:tmpl w:val="B87AC00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6E6B4D6B"/>
    <w:multiLevelType w:val="hybridMultilevel"/>
    <w:tmpl w:val="704A2A46"/>
    <w:lvl w:ilvl="0" w:tplc="12362444">
      <w:start w:val="1"/>
      <w:numFmt w:val="decimal"/>
      <w:lvlText w:val="%1."/>
      <w:lvlJc w:val="left"/>
      <w:pPr>
        <w:ind w:left="720" w:hanging="360"/>
      </w:pPr>
      <w:rPr>
        <w:rFonts w:ascii="Times New Roman" w:eastAsiaTheme="minorHAnsi" w:hAnsi="Times New Roman" w:cs="Times New Roman"/>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757F6363"/>
    <w:multiLevelType w:val="hybridMultilevel"/>
    <w:tmpl w:val="B716807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18"/>
  </w:num>
  <w:num w:numId="2">
    <w:abstractNumId w:val="5"/>
  </w:num>
  <w:num w:numId="3">
    <w:abstractNumId w:val="4"/>
  </w:num>
  <w:num w:numId="4">
    <w:abstractNumId w:val="19"/>
  </w:num>
  <w:num w:numId="5">
    <w:abstractNumId w:val="10"/>
  </w:num>
  <w:num w:numId="6">
    <w:abstractNumId w:val="9"/>
  </w:num>
  <w:num w:numId="7">
    <w:abstractNumId w:val="6"/>
  </w:num>
  <w:num w:numId="8">
    <w:abstractNumId w:val="11"/>
  </w:num>
  <w:num w:numId="9">
    <w:abstractNumId w:val="0"/>
  </w:num>
  <w:num w:numId="10">
    <w:abstractNumId w:val="3"/>
  </w:num>
  <w:num w:numId="11">
    <w:abstractNumId w:val="17"/>
  </w:num>
  <w:num w:numId="12">
    <w:abstractNumId w:val="1"/>
  </w:num>
  <w:num w:numId="13">
    <w:abstractNumId w:val="12"/>
  </w:num>
  <w:num w:numId="14">
    <w:abstractNumId w:val="13"/>
  </w:num>
  <w:num w:numId="15">
    <w:abstractNumId w:val="22"/>
  </w:num>
  <w:num w:numId="16">
    <w:abstractNumId w:val="16"/>
  </w:num>
  <w:num w:numId="17">
    <w:abstractNumId w:val="2"/>
  </w:num>
  <w:num w:numId="18">
    <w:abstractNumId w:val="15"/>
  </w:num>
  <w:num w:numId="19">
    <w:abstractNumId w:val="14"/>
  </w:num>
  <w:num w:numId="20">
    <w:abstractNumId w:val="20"/>
  </w:num>
  <w:num w:numId="21">
    <w:abstractNumId w:val="23"/>
  </w:num>
  <w:num w:numId="22">
    <w:abstractNumId w:val="7"/>
  </w:num>
  <w:num w:numId="23">
    <w:abstractNumId w:val="21"/>
  </w:num>
  <w:num w:numId="24">
    <w:abstractNumId w:val="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6E20"/>
    <w:rsid w:val="00006C8A"/>
    <w:rsid w:val="00012DD5"/>
    <w:rsid w:val="00012EE0"/>
    <w:rsid w:val="00015A2D"/>
    <w:rsid w:val="00017478"/>
    <w:rsid w:val="00017B7A"/>
    <w:rsid w:val="00017F63"/>
    <w:rsid w:val="0002036E"/>
    <w:rsid w:val="00024CCC"/>
    <w:rsid w:val="0002555B"/>
    <w:rsid w:val="000255E8"/>
    <w:rsid w:val="00025DD4"/>
    <w:rsid w:val="00025E24"/>
    <w:rsid w:val="00027A16"/>
    <w:rsid w:val="00031DC7"/>
    <w:rsid w:val="00033DD6"/>
    <w:rsid w:val="000406EC"/>
    <w:rsid w:val="00042B5D"/>
    <w:rsid w:val="00045989"/>
    <w:rsid w:val="00047B2E"/>
    <w:rsid w:val="00051404"/>
    <w:rsid w:val="000532FA"/>
    <w:rsid w:val="0005787A"/>
    <w:rsid w:val="0006041A"/>
    <w:rsid w:val="00061783"/>
    <w:rsid w:val="00067DC2"/>
    <w:rsid w:val="00070500"/>
    <w:rsid w:val="0007608F"/>
    <w:rsid w:val="00080F4B"/>
    <w:rsid w:val="0008301B"/>
    <w:rsid w:val="0008358C"/>
    <w:rsid w:val="00094121"/>
    <w:rsid w:val="000B1466"/>
    <w:rsid w:val="000B3381"/>
    <w:rsid w:val="000B6422"/>
    <w:rsid w:val="000C1F7F"/>
    <w:rsid w:val="000C259D"/>
    <w:rsid w:val="000C2619"/>
    <w:rsid w:val="000C32B4"/>
    <w:rsid w:val="000C4F0A"/>
    <w:rsid w:val="000C7EE8"/>
    <w:rsid w:val="000D099F"/>
    <w:rsid w:val="000D4889"/>
    <w:rsid w:val="000E38E4"/>
    <w:rsid w:val="000E76D4"/>
    <w:rsid w:val="000E77A2"/>
    <w:rsid w:val="000F014C"/>
    <w:rsid w:val="000F74DC"/>
    <w:rsid w:val="000F7B0C"/>
    <w:rsid w:val="001074B1"/>
    <w:rsid w:val="0011381B"/>
    <w:rsid w:val="0011484E"/>
    <w:rsid w:val="001155CD"/>
    <w:rsid w:val="001205C8"/>
    <w:rsid w:val="00122348"/>
    <w:rsid w:val="00122581"/>
    <w:rsid w:val="001232A4"/>
    <w:rsid w:val="001272D6"/>
    <w:rsid w:val="0013330F"/>
    <w:rsid w:val="00133657"/>
    <w:rsid w:val="00133A85"/>
    <w:rsid w:val="00136381"/>
    <w:rsid w:val="00140668"/>
    <w:rsid w:val="00140C21"/>
    <w:rsid w:val="00141ABB"/>
    <w:rsid w:val="00142203"/>
    <w:rsid w:val="00142B35"/>
    <w:rsid w:val="001451CB"/>
    <w:rsid w:val="0015197A"/>
    <w:rsid w:val="00153DF9"/>
    <w:rsid w:val="00156AD6"/>
    <w:rsid w:val="00162265"/>
    <w:rsid w:val="00163D8A"/>
    <w:rsid w:val="00165733"/>
    <w:rsid w:val="00165B24"/>
    <w:rsid w:val="00167396"/>
    <w:rsid w:val="00167A83"/>
    <w:rsid w:val="00170765"/>
    <w:rsid w:val="001748B5"/>
    <w:rsid w:val="00180CDD"/>
    <w:rsid w:val="00183300"/>
    <w:rsid w:val="00184527"/>
    <w:rsid w:val="0018516B"/>
    <w:rsid w:val="00185302"/>
    <w:rsid w:val="00185A41"/>
    <w:rsid w:val="00186CCA"/>
    <w:rsid w:val="0018706D"/>
    <w:rsid w:val="001901D4"/>
    <w:rsid w:val="001A2C87"/>
    <w:rsid w:val="001A5879"/>
    <w:rsid w:val="001A5AA0"/>
    <w:rsid w:val="001A5C30"/>
    <w:rsid w:val="001A7880"/>
    <w:rsid w:val="001B00BE"/>
    <w:rsid w:val="001B12A7"/>
    <w:rsid w:val="001B43DA"/>
    <w:rsid w:val="001B5E3D"/>
    <w:rsid w:val="001C0081"/>
    <w:rsid w:val="001C2C17"/>
    <w:rsid w:val="001C3711"/>
    <w:rsid w:val="001C40BB"/>
    <w:rsid w:val="001C7A8A"/>
    <w:rsid w:val="001D0E50"/>
    <w:rsid w:val="001D52A2"/>
    <w:rsid w:val="001D5468"/>
    <w:rsid w:val="001D7F93"/>
    <w:rsid w:val="001E59C8"/>
    <w:rsid w:val="001F16CC"/>
    <w:rsid w:val="001F2DC0"/>
    <w:rsid w:val="001F417F"/>
    <w:rsid w:val="00201F7E"/>
    <w:rsid w:val="0020613D"/>
    <w:rsid w:val="00207B72"/>
    <w:rsid w:val="00207FED"/>
    <w:rsid w:val="00210C4A"/>
    <w:rsid w:val="00215FD5"/>
    <w:rsid w:val="00217512"/>
    <w:rsid w:val="002213F6"/>
    <w:rsid w:val="00221980"/>
    <w:rsid w:val="0022458E"/>
    <w:rsid w:val="002245F7"/>
    <w:rsid w:val="00224607"/>
    <w:rsid w:val="00232063"/>
    <w:rsid w:val="002323A0"/>
    <w:rsid w:val="00232A9F"/>
    <w:rsid w:val="00232C96"/>
    <w:rsid w:val="00237860"/>
    <w:rsid w:val="00242642"/>
    <w:rsid w:val="00243433"/>
    <w:rsid w:val="002436D8"/>
    <w:rsid w:val="00244255"/>
    <w:rsid w:val="00247A66"/>
    <w:rsid w:val="002526F5"/>
    <w:rsid w:val="002527E9"/>
    <w:rsid w:val="00254A63"/>
    <w:rsid w:val="00255437"/>
    <w:rsid w:val="00255DF9"/>
    <w:rsid w:val="00256DDF"/>
    <w:rsid w:val="00265E9A"/>
    <w:rsid w:val="00270193"/>
    <w:rsid w:val="00270405"/>
    <w:rsid w:val="0027111D"/>
    <w:rsid w:val="002711FA"/>
    <w:rsid w:val="00271BCA"/>
    <w:rsid w:val="00273B67"/>
    <w:rsid w:val="0027420B"/>
    <w:rsid w:val="00274477"/>
    <w:rsid w:val="00274D55"/>
    <w:rsid w:val="002759AF"/>
    <w:rsid w:val="00276AA1"/>
    <w:rsid w:val="00276F71"/>
    <w:rsid w:val="00280292"/>
    <w:rsid w:val="00281637"/>
    <w:rsid w:val="00285DBD"/>
    <w:rsid w:val="002914FA"/>
    <w:rsid w:val="00292D44"/>
    <w:rsid w:val="00295106"/>
    <w:rsid w:val="00295FA7"/>
    <w:rsid w:val="00296B93"/>
    <w:rsid w:val="002A0811"/>
    <w:rsid w:val="002A4398"/>
    <w:rsid w:val="002A78C3"/>
    <w:rsid w:val="002B0037"/>
    <w:rsid w:val="002B07BB"/>
    <w:rsid w:val="002B10AC"/>
    <w:rsid w:val="002B18AA"/>
    <w:rsid w:val="002B5508"/>
    <w:rsid w:val="002B5618"/>
    <w:rsid w:val="002B5905"/>
    <w:rsid w:val="002C1551"/>
    <w:rsid w:val="002C3DA5"/>
    <w:rsid w:val="002C5B10"/>
    <w:rsid w:val="002C78EF"/>
    <w:rsid w:val="002D1814"/>
    <w:rsid w:val="002D1DAC"/>
    <w:rsid w:val="002D5206"/>
    <w:rsid w:val="002D740A"/>
    <w:rsid w:val="002E09E1"/>
    <w:rsid w:val="002E2BEE"/>
    <w:rsid w:val="002E5997"/>
    <w:rsid w:val="002F3A40"/>
    <w:rsid w:val="002F653B"/>
    <w:rsid w:val="002F766C"/>
    <w:rsid w:val="00300C14"/>
    <w:rsid w:val="00301B67"/>
    <w:rsid w:val="0030498F"/>
    <w:rsid w:val="00304ED2"/>
    <w:rsid w:val="00304F7B"/>
    <w:rsid w:val="00306F8D"/>
    <w:rsid w:val="00307236"/>
    <w:rsid w:val="00310CAE"/>
    <w:rsid w:val="00322807"/>
    <w:rsid w:val="003244F6"/>
    <w:rsid w:val="00324ED2"/>
    <w:rsid w:val="00327889"/>
    <w:rsid w:val="00333756"/>
    <w:rsid w:val="00334E81"/>
    <w:rsid w:val="00335DB6"/>
    <w:rsid w:val="00341203"/>
    <w:rsid w:val="003438DA"/>
    <w:rsid w:val="00345608"/>
    <w:rsid w:val="00350B3C"/>
    <w:rsid w:val="00350C22"/>
    <w:rsid w:val="003518EA"/>
    <w:rsid w:val="0035462F"/>
    <w:rsid w:val="00354FF5"/>
    <w:rsid w:val="00360823"/>
    <w:rsid w:val="003626F3"/>
    <w:rsid w:val="0036340C"/>
    <w:rsid w:val="003714C2"/>
    <w:rsid w:val="003736C5"/>
    <w:rsid w:val="00373B84"/>
    <w:rsid w:val="00374E31"/>
    <w:rsid w:val="00375A63"/>
    <w:rsid w:val="00376DE0"/>
    <w:rsid w:val="00380816"/>
    <w:rsid w:val="00380CBE"/>
    <w:rsid w:val="00380F3A"/>
    <w:rsid w:val="00385E96"/>
    <w:rsid w:val="00386224"/>
    <w:rsid w:val="0038676B"/>
    <w:rsid w:val="00387EB5"/>
    <w:rsid w:val="0039132F"/>
    <w:rsid w:val="00391D7A"/>
    <w:rsid w:val="00392328"/>
    <w:rsid w:val="0039312A"/>
    <w:rsid w:val="00394C78"/>
    <w:rsid w:val="0039607D"/>
    <w:rsid w:val="00396CA4"/>
    <w:rsid w:val="003A4CB2"/>
    <w:rsid w:val="003A65AF"/>
    <w:rsid w:val="003A7F1D"/>
    <w:rsid w:val="003B083E"/>
    <w:rsid w:val="003B19AA"/>
    <w:rsid w:val="003B265C"/>
    <w:rsid w:val="003B3184"/>
    <w:rsid w:val="003B3256"/>
    <w:rsid w:val="003B58FE"/>
    <w:rsid w:val="003B64DC"/>
    <w:rsid w:val="003B6E31"/>
    <w:rsid w:val="003B6EA0"/>
    <w:rsid w:val="003C5467"/>
    <w:rsid w:val="003C6656"/>
    <w:rsid w:val="003E246C"/>
    <w:rsid w:val="003E3E5F"/>
    <w:rsid w:val="003E53C6"/>
    <w:rsid w:val="003E7DCA"/>
    <w:rsid w:val="003F01C1"/>
    <w:rsid w:val="003F0331"/>
    <w:rsid w:val="003F08EF"/>
    <w:rsid w:val="003F1095"/>
    <w:rsid w:val="003F32C7"/>
    <w:rsid w:val="003F4472"/>
    <w:rsid w:val="003F606D"/>
    <w:rsid w:val="003F74E0"/>
    <w:rsid w:val="00404021"/>
    <w:rsid w:val="00406586"/>
    <w:rsid w:val="00410E1A"/>
    <w:rsid w:val="004110C6"/>
    <w:rsid w:val="00414F9A"/>
    <w:rsid w:val="00416D70"/>
    <w:rsid w:val="0042022E"/>
    <w:rsid w:val="00420D58"/>
    <w:rsid w:val="00421077"/>
    <w:rsid w:val="004220AE"/>
    <w:rsid w:val="0042260D"/>
    <w:rsid w:val="0042449F"/>
    <w:rsid w:val="00424C99"/>
    <w:rsid w:val="004257F2"/>
    <w:rsid w:val="0042596C"/>
    <w:rsid w:val="00426B1D"/>
    <w:rsid w:val="00427A31"/>
    <w:rsid w:val="00430673"/>
    <w:rsid w:val="0043130E"/>
    <w:rsid w:val="004329A0"/>
    <w:rsid w:val="004329B7"/>
    <w:rsid w:val="00433333"/>
    <w:rsid w:val="004363EF"/>
    <w:rsid w:val="00440D8A"/>
    <w:rsid w:val="00442188"/>
    <w:rsid w:val="0044394D"/>
    <w:rsid w:val="00450E75"/>
    <w:rsid w:val="00452AEB"/>
    <w:rsid w:val="00457E99"/>
    <w:rsid w:val="00464B90"/>
    <w:rsid w:val="004701EE"/>
    <w:rsid w:val="00470634"/>
    <w:rsid w:val="00470DED"/>
    <w:rsid w:val="00471D55"/>
    <w:rsid w:val="00481B16"/>
    <w:rsid w:val="00482C59"/>
    <w:rsid w:val="00485227"/>
    <w:rsid w:val="004865AD"/>
    <w:rsid w:val="00490085"/>
    <w:rsid w:val="00490ABE"/>
    <w:rsid w:val="00490B5D"/>
    <w:rsid w:val="00491DD4"/>
    <w:rsid w:val="00492950"/>
    <w:rsid w:val="00492C60"/>
    <w:rsid w:val="00496C85"/>
    <w:rsid w:val="004A0A62"/>
    <w:rsid w:val="004A0D30"/>
    <w:rsid w:val="004A285A"/>
    <w:rsid w:val="004A5A1F"/>
    <w:rsid w:val="004B25CC"/>
    <w:rsid w:val="004B2978"/>
    <w:rsid w:val="004C0020"/>
    <w:rsid w:val="004C1FA5"/>
    <w:rsid w:val="004C5074"/>
    <w:rsid w:val="004C51A5"/>
    <w:rsid w:val="004D03FC"/>
    <w:rsid w:val="004D452A"/>
    <w:rsid w:val="004D6230"/>
    <w:rsid w:val="004D76B6"/>
    <w:rsid w:val="004E199E"/>
    <w:rsid w:val="004E478F"/>
    <w:rsid w:val="004E4CB0"/>
    <w:rsid w:val="004E6BCB"/>
    <w:rsid w:val="004E6F03"/>
    <w:rsid w:val="004E70E6"/>
    <w:rsid w:val="004F52D9"/>
    <w:rsid w:val="004F6787"/>
    <w:rsid w:val="004F6BE0"/>
    <w:rsid w:val="004F6F8D"/>
    <w:rsid w:val="00503D57"/>
    <w:rsid w:val="00504925"/>
    <w:rsid w:val="00506B1C"/>
    <w:rsid w:val="00507E27"/>
    <w:rsid w:val="00510ECF"/>
    <w:rsid w:val="005123A0"/>
    <w:rsid w:val="00515EFD"/>
    <w:rsid w:val="00520010"/>
    <w:rsid w:val="0052007A"/>
    <w:rsid w:val="00524712"/>
    <w:rsid w:val="00524AE9"/>
    <w:rsid w:val="00530BAE"/>
    <w:rsid w:val="005406F2"/>
    <w:rsid w:val="00541326"/>
    <w:rsid w:val="005423E2"/>
    <w:rsid w:val="00542B80"/>
    <w:rsid w:val="005457E2"/>
    <w:rsid w:val="005506A7"/>
    <w:rsid w:val="005532EC"/>
    <w:rsid w:val="00553D75"/>
    <w:rsid w:val="00554E3D"/>
    <w:rsid w:val="005560D3"/>
    <w:rsid w:val="00570AA8"/>
    <w:rsid w:val="00575CB6"/>
    <w:rsid w:val="0057631C"/>
    <w:rsid w:val="00577753"/>
    <w:rsid w:val="0058343C"/>
    <w:rsid w:val="00583E6E"/>
    <w:rsid w:val="005863EE"/>
    <w:rsid w:val="00586789"/>
    <w:rsid w:val="00593A5A"/>
    <w:rsid w:val="005A3072"/>
    <w:rsid w:val="005A3F6D"/>
    <w:rsid w:val="005A597C"/>
    <w:rsid w:val="005A6720"/>
    <w:rsid w:val="005A709F"/>
    <w:rsid w:val="005B61D4"/>
    <w:rsid w:val="005B635B"/>
    <w:rsid w:val="005D03AF"/>
    <w:rsid w:val="005D141F"/>
    <w:rsid w:val="005D4217"/>
    <w:rsid w:val="005D5806"/>
    <w:rsid w:val="005D5CA6"/>
    <w:rsid w:val="005E04DD"/>
    <w:rsid w:val="005E2303"/>
    <w:rsid w:val="005E2648"/>
    <w:rsid w:val="005E50D3"/>
    <w:rsid w:val="005E743E"/>
    <w:rsid w:val="005E7AA1"/>
    <w:rsid w:val="005E7AB5"/>
    <w:rsid w:val="005F0AF7"/>
    <w:rsid w:val="005F136F"/>
    <w:rsid w:val="005F2F69"/>
    <w:rsid w:val="005F3B0E"/>
    <w:rsid w:val="005F3FEB"/>
    <w:rsid w:val="005F6523"/>
    <w:rsid w:val="005F664F"/>
    <w:rsid w:val="005F6DBA"/>
    <w:rsid w:val="0060087D"/>
    <w:rsid w:val="00601C05"/>
    <w:rsid w:val="00602C60"/>
    <w:rsid w:val="00603772"/>
    <w:rsid w:val="006064F4"/>
    <w:rsid w:val="006148C7"/>
    <w:rsid w:val="006202DC"/>
    <w:rsid w:val="00620B3F"/>
    <w:rsid w:val="00621868"/>
    <w:rsid w:val="00622785"/>
    <w:rsid w:val="00625AC9"/>
    <w:rsid w:val="00625B34"/>
    <w:rsid w:val="00626181"/>
    <w:rsid w:val="006307BD"/>
    <w:rsid w:val="00630C01"/>
    <w:rsid w:val="00635427"/>
    <w:rsid w:val="00637805"/>
    <w:rsid w:val="00642DFC"/>
    <w:rsid w:val="00645C4D"/>
    <w:rsid w:val="0064751C"/>
    <w:rsid w:val="00647E93"/>
    <w:rsid w:val="006503CB"/>
    <w:rsid w:val="0065328A"/>
    <w:rsid w:val="00654585"/>
    <w:rsid w:val="00654C5F"/>
    <w:rsid w:val="006558BC"/>
    <w:rsid w:val="00655FDB"/>
    <w:rsid w:val="0066094D"/>
    <w:rsid w:val="006626BF"/>
    <w:rsid w:val="0066287F"/>
    <w:rsid w:val="00667216"/>
    <w:rsid w:val="00667AC1"/>
    <w:rsid w:val="00670FB0"/>
    <w:rsid w:val="00671A6E"/>
    <w:rsid w:val="006733E4"/>
    <w:rsid w:val="0067416F"/>
    <w:rsid w:val="006745F0"/>
    <w:rsid w:val="00687265"/>
    <w:rsid w:val="00690BFB"/>
    <w:rsid w:val="00696C32"/>
    <w:rsid w:val="006A1813"/>
    <w:rsid w:val="006A2AC9"/>
    <w:rsid w:val="006A3178"/>
    <w:rsid w:val="006A3421"/>
    <w:rsid w:val="006A44A4"/>
    <w:rsid w:val="006A6559"/>
    <w:rsid w:val="006B6B10"/>
    <w:rsid w:val="006C75A7"/>
    <w:rsid w:val="006D15F7"/>
    <w:rsid w:val="006D5F8B"/>
    <w:rsid w:val="006D64D6"/>
    <w:rsid w:val="006D74F9"/>
    <w:rsid w:val="006D7709"/>
    <w:rsid w:val="006E045F"/>
    <w:rsid w:val="006E566F"/>
    <w:rsid w:val="006E7854"/>
    <w:rsid w:val="006E7CFD"/>
    <w:rsid w:val="006F1B8C"/>
    <w:rsid w:val="006F2077"/>
    <w:rsid w:val="006F7F24"/>
    <w:rsid w:val="007029A0"/>
    <w:rsid w:val="00702ECA"/>
    <w:rsid w:val="00704E99"/>
    <w:rsid w:val="0070681C"/>
    <w:rsid w:val="00710239"/>
    <w:rsid w:val="00722BB4"/>
    <w:rsid w:val="00725D8A"/>
    <w:rsid w:val="007266D1"/>
    <w:rsid w:val="00726F4E"/>
    <w:rsid w:val="007302B2"/>
    <w:rsid w:val="0073195C"/>
    <w:rsid w:val="0074075F"/>
    <w:rsid w:val="00740DEA"/>
    <w:rsid w:val="00744F83"/>
    <w:rsid w:val="00745F78"/>
    <w:rsid w:val="0074651E"/>
    <w:rsid w:val="00746F5F"/>
    <w:rsid w:val="00747B8F"/>
    <w:rsid w:val="00751A0A"/>
    <w:rsid w:val="007535BF"/>
    <w:rsid w:val="00755C52"/>
    <w:rsid w:val="00762D9C"/>
    <w:rsid w:val="007643CE"/>
    <w:rsid w:val="00772385"/>
    <w:rsid w:val="007723A9"/>
    <w:rsid w:val="00772EFF"/>
    <w:rsid w:val="00773D62"/>
    <w:rsid w:val="00775CBD"/>
    <w:rsid w:val="0078168C"/>
    <w:rsid w:val="007832CE"/>
    <w:rsid w:val="00783B8A"/>
    <w:rsid w:val="00786B0D"/>
    <w:rsid w:val="007A07C2"/>
    <w:rsid w:val="007A711F"/>
    <w:rsid w:val="007B3C59"/>
    <w:rsid w:val="007C10EE"/>
    <w:rsid w:val="007C11C4"/>
    <w:rsid w:val="007C4ADE"/>
    <w:rsid w:val="007D2EF9"/>
    <w:rsid w:val="007D79DE"/>
    <w:rsid w:val="007E36EF"/>
    <w:rsid w:val="007E419A"/>
    <w:rsid w:val="007E4964"/>
    <w:rsid w:val="007E7ADA"/>
    <w:rsid w:val="007F0E73"/>
    <w:rsid w:val="007F120F"/>
    <w:rsid w:val="007F17D1"/>
    <w:rsid w:val="007F21BC"/>
    <w:rsid w:val="007F440B"/>
    <w:rsid w:val="007F511D"/>
    <w:rsid w:val="007F647B"/>
    <w:rsid w:val="007F6B76"/>
    <w:rsid w:val="007F7F51"/>
    <w:rsid w:val="00801B0A"/>
    <w:rsid w:val="00801DD0"/>
    <w:rsid w:val="008103B8"/>
    <w:rsid w:val="00810A60"/>
    <w:rsid w:val="008116ED"/>
    <w:rsid w:val="0081186B"/>
    <w:rsid w:val="00811BCB"/>
    <w:rsid w:val="008154CE"/>
    <w:rsid w:val="00815FF6"/>
    <w:rsid w:val="008163B7"/>
    <w:rsid w:val="00822CE5"/>
    <w:rsid w:val="008230BC"/>
    <w:rsid w:val="008247C7"/>
    <w:rsid w:val="00824E10"/>
    <w:rsid w:val="00826304"/>
    <w:rsid w:val="008274EE"/>
    <w:rsid w:val="00830EE3"/>
    <w:rsid w:val="00834B8B"/>
    <w:rsid w:val="00835762"/>
    <w:rsid w:val="0084283E"/>
    <w:rsid w:val="00843D88"/>
    <w:rsid w:val="0084698E"/>
    <w:rsid w:val="00846FB5"/>
    <w:rsid w:val="00847FF6"/>
    <w:rsid w:val="0085021A"/>
    <w:rsid w:val="00852FEE"/>
    <w:rsid w:val="00855BA1"/>
    <w:rsid w:val="00855C59"/>
    <w:rsid w:val="00856E20"/>
    <w:rsid w:val="008625CB"/>
    <w:rsid w:val="0086669E"/>
    <w:rsid w:val="00867293"/>
    <w:rsid w:val="00872004"/>
    <w:rsid w:val="008734E0"/>
    <w:rsid w:val="008748A7"/>
    <w:rsid w:val="00874B66"/>
    <w:rsid w:val="00875BFC"/>
    <w:rsid w:val="008770A7"/>
    <w:rsid w:val="008818BD"/>
    <w:rsid w:val="00882725"/>
    <w:rsid w:val="00883CE0"/>
    <w:rsid w:val="0088454F"/>
    <w:rsid w:val="00885737"/>
    <w:rsid w:val="00885E8A"/>
    <w:rsid w:val="00894CB1"/>
    <w:rsid w:val="0089746D"/>
    <w:rsid w:val="008A0EC5"/>
    <w:rsid w:val="008A56DE"/>
    <w:rsid w:val="008A5945"/>
    <w:rsid w:val="008A6AD0"/>
    <w:rsid w:val="008A6B92"/>
    <w:rsid w:val="008B13C4"/>
    <w:rsid w:val="008B1E56"/>
    <w:rsid w:val="008B2AA4"/>
    <w:rsid w:val="008B3C5A"/>
    <w:rsid w:val="008B4D0F"/>
    <w:rsid w:val="008B544C"/>
    <w:rsid w:val="008C3F9C"/>
    <w:rsid w:val="008C5014"/>
    <w:rsid w:val="008C66F8"/>
    <w:rsid w:val="008C6E83"/>
    <w:rsid w:val="008D154D"/>
    <w:rsid w:val="008D4EC4"/>
    <w:rsid w:val="008D555F"/>
    <w:rsid w:val="008D5D3F"/>
    <w:rsid w:val="008D6B85"/>
    <w:rsid w:val="008E00D2"/>
    <w:rsid w:val="008E1E17"/>
    <w:rsid w:val="008F08D8"/>
    <w:rsid w:val="008F3DB8"/>
    <w:rsid w:val="008F76FB"/>
    <w:rsid w:val="009028B0"/>
    <w:rsid w:val="009033E2"/>
    <w:rsid w:val="00905EB3"/>
    <w:rsid w:val="0090668A"/>
    <w:rsid w:val="00907A41"/>
    <w:rsid w:val="00914105"/>
    <w:rsid w:val="009152D0"/>
    <w:rsid w:val="00915BB9"/>
    <w:rsid w:val="00917097"/>
    <w:rsid w:val="00920428"/>
    <w:rsid w:val="009222AB"/>
    <w:rsid w:val="00925EC3"/>
    <w:rsid w:val="00927B50"/>
    <w:rsid w:val="009335EB"/>
    <w:rsid w:val="009347BA"/>
    <w:rsid w:val="009357D1"/>
    <w:rsid w:val="00943D65"/>
    <w:rsid w:val="009443D0"/>
    <w:rsid w:val="00945ED9"/>
    <w:rsid w:val="009469BA"/>
    <w:rsid w:val="009477CC"/>
    <w:rsid w:val="00947A13"/>
    <w:rsid w:val="0095007B"/>
    <w:rsid w:val="009536C5"/>
    <w:rsid w:val="0095437A"/>
    <w:rsid w:val="009565A6"/>
    <w:rsid w:val="009565D0"/>
    <w:rsid w:val="0096068A"/>
    <w:rsid w:val="00964017"/>
    <w:rsid w:val="0096417E"/>
    <w:rsid w:val="00972B6D"/>
    <w:rsid w:val="009770F8"/>
    <w:rsid w:val="00980E86"/>
    <w:rsid w:val="0098364C"/>
    <w:rsid w:val="0098441C"/>
    <w:rsid w:val="009931E2"/>
    <w:rsid w:val="0099406B"/>
    <w:rsid w:val="0099497E"/>
    <w:rsid w:val="00996EC9"/>
    <w:rsid w:val="0099766C"/>
    <w:rsid w:val="009C1414"/>
    <w:rsid w:val="009C25F6"/>
    <w:rsid w:val="009C5340"/>
    <w:rsid w:val="009C5DE6"/>
    <w:rsid w:val="009C78AC"/>
    <w:rsid w:val="009C7F09"/>
    <w:rsid w:val="009D02B9"/>
    <w:rsid w:val="009D3C79"/>
    <w:rsid w:val="009D4B3A"/>
    <w:rsid w:val="009E277D"/>
    <w:rsid w:val="009E56CF"/>
    <w:rsid w:val="009E7D8B"/>
    <w:rsid w:val="009F05CF"/>
    <w:rsid w:val="009F1CD3"/>
    <w:rsid w:val="009F303D"/>
    <w:rsid w:val="009F47C6"/>
    <w:rsid w:val="009F5C23"/>
    <w:rsid w:val="009F5C3B"/>
    <w:rsid w:val="00A01F2F"/>
    <w:rsid w:val="00A06FAB"/>
    <w:rsid w:val="00A11790"/>
    <w:rsid w:val="00A131EC"/>
    <w:rsid w:val="00A13388"/>
    <w:rsid w:val="00A13BD3"/>
    <w:rsid w:val="00A1458E"/>
    <w:rsid w:val="00A207C4"/>
    <w:rsid w:val="00A35498"/>
    <w:rsid w:val="00A40E2A"/>
    <w:rsid w:val="00A41ADD"/>
    <w:rsid w:val="00A42519"/>
    <w:rsid w:val="00A4259B"/>
    <w:rsid w:val="00A44E6E"/>
    <w:rsid w:val="00A47120"/>
    <w:rsid w:val="00A524A4"/>
    <w:rsid w:val="00A53E30"/>
    <w:rsid w:val="00A55A68"/>
    <w:rsid w:val="00A56FBC"/>
    <w:rsid w:val="00A60092"/>
    <w:rsid w:val="00A60804"/>
    <w:rsid w:val="00A647DA"/>
    <w:rsid w:val="00A658B5"/>
    <w:rsid w:val="00A66462"/>
    <w:rsid w:val="00A70A61"/>
    <w:rsid w:val="00A72B05"/>
    <w:rsid w:val="00A74AC9"/>
    <w:rsid w:val="00A833FC"/>
    <w:rsid w:val="00A85153"/>
    <w:rsid w:val="00A859B5"/>
    <w:rsid w:val="00A8686A"/>
    <w:rsid w:val="00AA1118"/>
    <w:rsid w:val="00AA11DB"/>
    <w:rsid w:val="00AA4635"/>
    <w:rsid w:val="00AA46F2"/>
    <w:rsid w:val="00AA6A12"/>
    <w:rsid w:val="00AB1232"/>
    <w:rsid w:val="00AB19D7"/>
    <w:rsid w:val="00AB261B"/>
    <w:rsid w:val="00AB3D5C"/>
    <w:rsid w:val="00AB5B80"/>
    <w:rsid w:val="00AB60F7"/>
    <w:rsid w:val="00AC0E93"/>
    <w:rsid w:val="00AC51F2"/>
    <w:rsid w:val="00AC68E2"/>
    <w:rsid w:val="00AD0D0D"/>
    <w:rsid w:val="00AD569D"/>
    <w:rsid w:val="00AD5A68"/>
    <w:rsid w:val="00AD5B61"/>
    <w:rsid w:val="00AD7C4A"/>
    <w:rsid w:val="00AE1354"/>
    <w:rsid w:val="00AE23F9"/>
    <w:rsid w:val="00AE3497"/>
    <w:rsid w:val="00AF1608"/>
    <w:rsid w:val="00AF2C96"/>
    <w:rsid w:val="00AF493A"/>
    <w:rsid w:val="00AF5247"/>
    <w:rsid w:val="00AF5D04"/>
    <w:rsid w:val="00AF62C1"/>
    <w:rsid w:val="00AF7EDB"/>
    <w:rsid w:val="00B0009A"/>
    <w:rsid w:val="00B007AC"/>
    <w:rsid w:val="00B060AE"/>
    <w:rsid w:val="00B06B73"/>
    <w:rsid w:val="00B14EC2"/>
    <w:rsid w:val="00B171E6"/>
    <w:rsid w:val="00B21B8B"/>
    <w:rsid w:val="00B34A94"/>
    <w:rsid w:val="00B36DFE"/>
    <w:rsid w:val="00B40BF7"/>
    <w:rsid w:val="00B42400"/>
    <w:rsid w:val="00B55B39"/>
    <w:rsid w:val="00B6072A"/>
    <w:rsid w:val="00B60BB2"/>
    <w:rsid w:val="00B678D5"/>
    <w:rsid w:val="00B67C86"/>
    <w:rsid w:val="00B7057F"/>
    <w:rsid w:val="00B70D19"/>
    <w:rsid w:val="00B70D33"/>
    <w:rsid w:val="00B73ECD"/>
    <w:rsid w:val="00B74F25"/>
    <w:rsid w:val="00B7585C"/>
    <w:rsid w:val="00B818C4"/>
    <w:rsid w:val="00B819DC"/>
    <w:rsid w:val="00B8405A"/>
    <w:rsid w:val="00B84374"/>
    <w:rsid w:val="00B878BB"/>
    <w:rsid w:val="00B90119"/>
    <w:rsid w:val="00B95D98"/>
    <w:rsid w:val="00BA66D8"/>
    <w:rsid w:val="00BA76B5"/>
    <w:rsid w:val="00BB1498"/>
    <w:rsid w:val="00BB299C"/>
    <w:rsid w:val="00BB366F"/>
    <w:rsid w:val="00BB54F5"/>
    <w:rsid w:val="00BC0037"/>
    <w:rsid w:val="00BC6248"/>
    <w:rsid w:val="00BC6C7F"/>
    <w:rsid w:val="00BC7557"/>
    <w:rsid w:val="00BD0635"/>
    <w:rsid w:val="00BD095C"/>
    <w:rsid w:val="00BD25CA"/>
    <w:rsid w:val="00BD389A"/>
    <w:rsid w:val="00BD5981"/>
    <w:rsid w:val="00BD5A25"/>
    <w:rsid w:val="00BD75F0"/>
    <w:rsid w:val="00BE11F0"/>
    <w:rsid w:val="00BE3C1F"/>
    <w:rsid w:val="00BE5B03"/>
    <w:rsid w:val="00BE78D3"/>
    <w:rsid w:val="00BF08E5"/>
    <w:rsid w:val="00BF3A21"/>
    <w:rsid w:val="00BF46B2"/>
    <w:rsid w:val="00BF588A"/>
    <w:rsid w:val="00BF5C51"/>
    <w:rsid w:val="00BF62FF"/>
    <w:rsid w:val="00C005E0"/>
    <w:rsid w:val="00C024BC"/>
    <w:rsid w:val="00C028D6"/>
    <w:rsid w:val="00C031BB"/>
    <w:rsid w:val="00C05C36"/>
    <w:rsid w:val="00C12179"/>
    <w:rsid w:val="00C12E65"/>
    <w:rsid w:val="00C14616"/>
    <w:rsid w:val="00C164E0"/>
    <w:rsid w:val="00C16549"/>
    <w:rsid w:val="00C21163"/>
    <w:rsid w:val="00C341E5"/>
    <w:rsid w:val="00C3430E"/>
    <w:rsid w:val="00C34633"/>
    <w:rsid w:val="00C35D5E"/>
    <w:rsid w:val="00C36475"/>
    <w:rsid w:val="00C3702B"/>
    <w:rsid w:val="00C4611D"/>
    <w:rsid w:val="00C509A7"/>
    <w:rsid w:val="00C51A3B"/>
    <w:rsid w:val="00C53220"/>
    <w:rsid w:val="00C5485E"/>
    <w:rsid w:val="00C57514"/>
    <w:rsid w:val="00C6055A"/>
    <w:rsid w:val="00C6295A"/>
    <w:rsid w:val="00C63405"/>
    <w:rsid w:val="00C64AEC"/>
    <w:rsid w:val="00C65956"/>
    <w:rsid w:val="00C65B47"/>
    <w:rsid w:val="00C670B0"/>
    <w:rsid w:val="00C67C90"/>
    <w:rsid w:val="00C71A13"/>
    <w:rsid w:val="00C7266B"/>
    <w:rsid w:val="00C773FF"/>
    <w:rsid w:val="00C80A36"/>
    <w:rsid w:val="00C817C7"/>
    <w:rsid w:val="00C91BF9"/>
    <w:rsid w:val="00C9331F"/>
    <w:rsid w:val="00C942A1"/>
    <w:rsid w:val="00C9734E"/>
    <w:rsid w:val="00CA000A"/>
    <w:rsid w:val="00CB15B3"/>
    <w:rsid w:val="00CB22A4"/>
    <w:rsid w:val="00CB51CC"/>
    <w:rsid w:val="00CB6C67"/>
    <w:rsid w:val="00CC1A33"/>
    <w:rsid w:val="00CC2646"/>
    <w:rsid w:val="00CC2A1A"/>
    <w:rsid w:val="00CC456D"/>
    <w:rsid w:val="00CC5F42"/>
    <w:rsid w:val="00CC6A85"/>
    <w:rsid w:val="00CC6C91"/>
    <w:rsid w:val="00CC7CB7"/>
    <w:rsid w:val="00CD1F95"/>
    <w:rsid w:val="00CD244F"/>
    <w:rsid w:val="00CD6B55"/>
    <w:rsid w:val="00CD7346"/>
    <w:rsid w:val="00CD73A3"/>
    <w:rsid w:val="00CE12EB"/>
    <w:rsid w:val="00CE4C6E"/>
    <w:rsid w:val="00CE5E16"/>
    <w:rsid w:val="00CE5EEB"/>
    <w:rsid w:val="00CF0570"/>
    <w:rsid w:val="00CF0B34"/>
    <w:rsid w:val="00CF51E7"/>
    <w:rsid w:val="00CF528B"/>
    <w:rsid w:val="00D00B80"/>
    <w:rsid w:val="00D00CA1"/>
    <w:rsid w:val="00D027B0"/>
    <w:rsid w:val="00D02EE6"/>
    <w:rsid w:val="00D23011"/>
    <w:rsid w:val="00D258C3"/>
    <w:rsid w:val="00D2636E"/>
    <w:rsid w:val="00D26B45"/>
    <w:rsid w:val="00D26CFF"/>
    <w:rsid w:val="00D31D81"/>
    <w:rsid w:val="00D327B4"/>
    <w:rsid w:val="00D406C5"/>
    <w:rsid w:val="00D426F5"/>
    <w:rsid w:val="00D47C05"/>
    <w:rsid w:val="00D5260F"/>
    <w:rsid w:val="00D52662"/>
    <w:rsid w:val="00D53A85"/>
    <w:rsid w:val="00D557FC"/>
    <w:rsid w:val="00D60AFC"/>
    <w:rsid w:val="00D61FA6"/>
    <w:rsid w:val="00D651B2"/>
    <w:rsid w:val="00D659A6"/>
    <w:rsid w:val="00D6723C"/>
    <w:rsid w:val="00D74643"/>
    <w:rsid w:val="00D806C3"/>
    <w:rsid w:val="00D80C49"/>
    <w:rsid w:val="00D80CDE"/>
    <w:rsid w:val="00D82BF6"/>
    <w:rsid w:val="00D8476C"/>
    <w:rsid w:val="00D85296"/>
    <w:rsid w:val="00D8710B"/>
    <w:rsid w:val="00D87C47"/>
    <w:rsid w:val="00D9299B"/>
    <w:rsid w:val="00D943D5"/>
    <w:rsid w:val="00D951A6"/>
    <w:rsid w:val="00D955B4"/>
    <w:rsid w:val="00D95B40"/>
    <w:rsid w:val="00D95F98"/>
    <w:rsid w:val="00D96000"/>
    <w:rsid w:val="00D963A0"/>
    <w:rsid w:val="00D96957"/>
    <w:rsid w:val="00D97EDD"/>
    <w:rsid w:val="00DA0142"/>
    <w:rsid w:val="00DA196E"/>
    <w:rsid w:val="00DA60DA"/>
    <w:rsid w:val="00DB133C"/>
    <w:rsid w:val="00DB3632"/>
    <w:rsid w:val="00DB5FF4"/>
    <w:rsid w:val="00DD2852"/>
    <w:rsid w:val="00DD725A"/>
    <w:rsid w:val="00DE1B93"/>
    <w:rsid w:val="00DE4252"/>
    <w:rsid w:val="00DE4640"/>
    <w:rsid w:val="00DE4EED"/>
    <w:rsid w:val="00DE68E4"/>
    <w:rsid w:val="00DE6A8A"/>
    <w:rsid w:val="00DE72B3"/>
    <w:rsid w:val="00DF133C"/>
    <w:rsid w:val="00DF4482"/>
    <w:rsid w:val="00E00237"/>
    <w:rsid w:val="00E03BB2"/>
    <w:rsid w:val="00E06D19"/>
    <w:rsid w:val="00E12106"/>
    <w:rsid w:val="00E1504E"/>
    <w:rsid w:val="00E2039C"/>
    <w:rsid w:val="00E206C9"/>
    <w:rsid w:val="00E223B2"/>
    <w:rsid w:val="00E23C47"/>
    <w:rsid w:val="00E24677"/>
    <w:rsid w:val="00E31576"/>
    <w:rsid w:val="00E32CE3"/>
    <w:rsid w:val="00E3424D"/>
    <w:rsid w:val="00E36BE6"/>
    <w:rsid w:val="00E37450"/>
    <w:rsid w:val="00E37EAD"/>
    <w:rsid w:val="00E422FB"/>
    <w:rsid w:val="00E42E3F"/>
    <w:rsid w:val="00E46D39"/>
    <w:rsid w:val="00E50BBB"/>
    <w:rsid w:val="00E51130"/>
    <w:rsid w:val="00E511B6"/>
    <w:rsid w:val="00E52D41"/>
    <w:rsid w:val="00E57B22"/>
    <w:rsid w:val="00E63B6E"/>
    <w:rsid w:val="00E67EB1"/>
    <w:rsid w:val="00E71A70"/>
    <w:rsid w:val="00E72F93"/>
    <w:rsid w:val="00E80928"/>
    <w:rsid w:val="00E822CD"/>
    <w:rsid w:val="00E8519B"/>
    <w:rsid w:val="00E90F6A"/>
    <w:rsid w:val="00E957BE"/>
    <w:rsid w:val="00E95F48"/>
    <w:rsid w:val="00EA0820"/>
    <w:rsid w:val="00EA095D"/>
    <w:rsid w:val="00EA1647"/>
    <w:rsid w:val="00EA18E4"/>
    <w:rsid w:val="00EB1193"/>
    <w:rsid w:val="00EB1FC4"/>
    <w:rsid w:val="00EB26D1"/>
    <w:rsid w:val="00EB3032"/>
    <w:rsid w:val="00EB45C1"/>
    <w:rsid w:val="00EB4D8D"/>
    <w:rsid w:val="00EC0CF1"/>
    <w:rsid w:val="00EC38B2"/>
    <w:rsid w:val="00EC3F90"/>
    <w:rsid w:val="00EC5AFA"/>
    <w:rsid w:val="00ED3B96"/>
    <w:rsid w:val="00ED6327"/>
    <w:rsid w:val="00ED70A4"/>
    <w:rsid w:val="00EE1122"/>
    <w:rsid w:val="00EE7B5C"/>
    <w:rsid w:val="00EF03E6"/>
    <w:rsid w:val="00EF2788"/>
    <w:rsid w:val="00EF6957"/>
    <w:rsid w:val="00F0041D"/>
    <w:rsid w:val="00F043CE"/>
    <w:rsid w:val="00F048E0"/>
    <w:rsid w:val="00F05598"/>
    <w:rsid w:val="00F1137C"/>
    <w:rsid w:val="00F13642"/>
    <w:rsid w:val="00F14A97"/>
    <w:rsid w:val="00F20E5D"/>
    <w:rsid w:val="00F249D5"/>
    <w:rsid w:val="00F25E96"/>
    <w:rsid w:val="00F25FBD"/>
    <w:rsid w:val="00F3041A"/>
    <w:rsid w:val="00F356EB"/>
    <w:rsid w:val="00F37A41"/>
    <w:rsid w:val="00F40FED"/>
    <w:rsid w:val="00F415FE"/>
    <w:rsid w:val="00F429FB"/>
    <w:rsid w:val="00F4691A"/>
    <w:rsid w:val="00F526F4"/>
    <w:rsid w:val="00F571AA"/>
    <w:rsid w:val="00F60AC6"/>
    <w:rsid w:val="00F62751"/>
    <w:rsid w:val="00F62F48"/>
    <w:rsid w:val="00F700E5"/>
    <w:rsid w:val="00F72012"/>
    <w:rsid w:val="00F77C2B"/>
    <w:rsid w:val="00F77D0B"/>
    <w:rsid w:val="00F804B4"/>
    <w:rsid w:val="00F819EC"/>
    <w:rsid w:val="00F81DB4"/>
    <w:rsid w:val="00F83C0A"/>
    <w:rsid w:val="00F90D83"/>
    <w:rsid w:val="00F919B1"/>
    <w:rsid w:val="00F91D39"/>
    <w:rsid w:val="00F9461A"/>
    <w:rsid w:val="00F9735F"/>
    <w:rsid w:val="00FA2D3B"/>
    <w:rsid w:val="00FA3FCD"/>
    <w:rsid w:val="00FB256C"/>
    <w:rsid w:val="00FB2C13"/>
    <w:rsid w:val="00FB3BEB"/>
    <w:rsid w:val="00FB42BE"/>
    <w:rsid w:val="00FB660C"/>
    <w:rsid w:val="00FC0F05"/>
    <w:rsid w:val="00FC317E"/>
    <w:rsid w:val="00FC51B9"/>
    <w:rsid w:val="00FD17DF"/>
    <w:rsid w:val="00FD7184"/>
    <w:rsid w:val="00FD7E6F"/>
    <w:rsid w:val="00FE0790"/>
    <w:rsid w:val="00FE0C04"/>
    <w:rsid w:val="00FE3392"/>
    <w:rsid w:val="00FE606C"/>
    <w:rsid w:val="00FF300E"/>
    <w:rsid w:val="00FF3AAD"/>
    <w:rsid w:val="00FF4547"/>
  </w:rsids>
  <m:mathPr>
    <m:mathFont m:val="Cambria Math"/>
    <m:brkBin m:val="before"/>
    <m:brkBinSub m:val="--"/>
    <m:smallFrac/>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54ECEC"/>
  <w15:docId w15:val="{820759FD-E34B-47FE-A2A5-C237EA86C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6C8A"/>
    <w:pPr>
      <w:spacing w:before="120" w:line="360" w:lineRule="auto"/>
      <w:jc w:val="both"/>
    </w:pPr>
    <w:rPr>
      <w:sz w:val="24"/>
    </w:rPr>
  </w:style>
  <w:style w:type="paragraph" w:styleId="1">
    <w:name w:val="heading 1"/>
    <w:basedOn w:val="a"/>
    <w:next w:val="a"/>
    <w:link w:val="1Char"/>
    <w:uiPriority w:val="9"/>
    <w:qFormat/>
    <w:rsid w:val="00E3424D"/>
    <w:pPr>
      <w:keepNext/>
      <w:keepLines/>
      <w:spacing w:before="240" w:after="0"/>
      <w:outlineLvl w:val="0"/>
    </w:pPr>
    <w:rPr>
      <w:rFonts w:ascii="Times New Roman" w:eastAsiaTheme="majorEastAsia" w:hAnsi="Times New Roman" w:cstheme="majorBidi"/>
      <w:b/>
      <w:sz w:val="32"/>
      <w:szCs w:val="32"/>
    </w:rPr>
  </w:style>
  <w:style w:type="paragraph" w:styleId="2">
    <w:name w:val="heading 2"/>
    <w:basedOn w:val="a"/>
    <w:next w:val="a"/>
    <w:link w:val="2Char"/>
    <w:uiPriority w:val="9"/>
    <w:unhideWhenUsed/>
    <w:qFormat/>
    <w:rsid w:val="00AB261B"/>
    <w:pPr>
      <w:keepNext/>
      <w:keepLines/>
      <w:spacing w:before="40" w:after="0" w:line="240" w:lineRule="auto"/>
      <w:outlineLvl w:val="1"/>
    </w:pPr>
    <w:rPr>
      <w:rFonts w:ascii="Times New Roman" w:eastAsiaTheme="majorEastAsia" w:hAnsi="Times New Roman" w:cstheme="majorBidi"/>
      <w:b/>
      <w:sz w:val="28"/>
      <w:szCs w:val="26"/>
    </w:rPr>
  </w:style>
  <w:style w:type="paragraph" w:styleId="3">
    <w:name w:val="heading 3"/>
    <w:basedOn w:val="a"/>
    <w:next w:val="a"/>
    <w:link w:val="3Char"/>
    <w:uiPriority w:val="9"/>
    <w:unhideWhenUsed/>
    <w:qFormat/>
    <w:rsid w:val="000C7EE8"/>
    <w:pPr>
      <w:keepNext/>
      <w:keepLines/>
      <w:spacing w:before="40" w:after="0"/>
      <w:outlineLvl w:val="2"/>
    </w:pPr>
    <w:rPr>
      <w:rFonts w:eastAsiaTheme="majorEastAsia" w:cstheme="majorBidi"/>
      <w:b/>
      <w:i/>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Char"/>
    <w:uiPriority w:val="34"/>
    <w:qFormat/>
    <w:rsid w:val="00856E20"/>
    <w:pPr>
      <w:spacing w:after="80" w:line="240" w:lineRule="auto"/>
      <w:ind w:left="720"/>
      <w:contextualSpacing/>
    </w:pPr>
  </w:style>
  <w:style w:type="paragraph" w:styleId="Web">
    <w:name w:val="Normal (Web)"/>
    <w:basedOn w:val="a"/>
    <w:uiPriority w:val="99"/>
    <w:semiHidden/>
    <w:unhideWhenUsed/>
    <w:rsid w:val="00D26CFF"/>
    <w:pPr>
      <w:spacing w:before="100" w:beforeAutospacing="1" w:after="100" w:afterAutospacing="1" w:line="240" w:lineRule="auto"/>
    </w:pPr>
    <w:rPr>
      <w:rFonts w:ascii="Times New Roman" w:eastAsia="Times New Roman" w:hAnsi="Times New Roman" w:cs="Times New Roman"/>
      <w:szCs w:val="24"/>
      <w:lang w:eastAsia="el-GR"/>
    </w:rPr>
  </w:style>
  <w:style w:type="character" w:styleId="a4">
    <w:name w:val="Strong"/>
    <w:basedOn w:val="a0"/>
    <w:uiPriority w:val="22"/>
    <w:qFormat/>
    <w:rsid w:val="00D26CFF"/>
    <w:rPr>
      <w:b/>
      <w:bCs/>
    </w:rPr>
  </w:style>
  <w:style w:type="character" w:customStyle="1" w:styleId="apple-converted-space">
    <w:name w:val="apple-converted-space"/>
    <w:basedOn w:val="a0"/>
    <w:rsid w:val="00D26CFF"/>
  </w:style>
  <w:style w:type="character" w:customStyle="1" w:styleId="hps">
    <w:name w:val="hps"/>
    <w:basedOn w:val="a0"/>
    <w:rsid w:val="00376DE0"/>
  </w:style>
  <w:style w:type="paragraph" w:styleId="a5">
    <w:name w:val="Body Text"/>
    <w:basedOn w:val="a"/>
    <w:link w:val="Char0"/>
    <w:rsid w:val="00AD569D"/>
    <w:pPr>
      <w:suppressAutoHyphens/>
      <w:spacing w:after="120" w:line="276" w:lineRule="auto"/>
    </w:pPr>
    <w:rPr>
      <w:rFonts w:ascii="Calibri" w:eastAsia="Calibri" w:hAnsi="Calibri" w:cs="Times New Roman"/>
      <w:lang w:eastAsia="ar-SA"/>
    </w:rPr>
  </w:style>
  <w:style w:type="character" w:customStyle="1" w:styleId="Char0">
    <w:name w:val="Σώμα κειμένου Char"/>
    <w:basedOn w:val="a0"/>
    <w:link w:val="a5"/>
    <w:rsid w:val="00AD569D"/>
    <w:rPr>
      <w:rFonts w:ascii="Calibri" w:eastAsia="Calibri" w:hAnsi="Calibri" w:cs="Times New Roman"/>
      <w:lang w:eastAsia="ar-SA"/>
    </w:rPr>
  </w:style>
  <w:style w:type="paragraph" w:styleId="a6">
    <w:name w:val="footnote text"/>
    <w:basedOn w:val="a"/>
    <w:link w:val="Char1"/>
    <w:uiPriority w:val="99"/>
    <w:semiHidden/>
    <w:unhideWhenUsed/>
    <w:rsid w:val="00AD569D"/>
    <w:pPr>
      <w:suppressAutoHyphens/>
      <w:spacing w:after="200" w:line="276" w:lineRule="auto"/>
    </w:pPr>
    <w:rPr>
      <w:rFonts w:ascii="Calibri" w:eastAsia="Calibri" w:hAnsi="Calibri" w:cs="Times New Roman"/>
      <w:sz w:val="20"/>
      <w:szCs w:val="20"/>
      <w:lang w:eastAsia="ar-SA"/>
    </w:rPr>
  </w:style>
  <w:style w:type="character" w:customStyle="1" w:styleId="Char1">
    <w:name w:val="Κείμενο υποσημείωσης Char"/>
    <w:basedOn w:val="a0"/>
    <w:link w:val="a6"/>
    <w:uiPriority w:val="99"/>
    <w:semiHidden/>
    <w:rsid w:val="00AD569D"/>
    <w:rPr>
      <w:rFonts w:ascii="Calibri" w:eastAsia="Calibri" w:hAnsi="Calibri" w:cs="Times New Roman"/>
      <w:sz w:val="20"/>
      <w:szCs w:val="20"/>
      <w:lang w:eastAsia="ar-SA"/>
    </w:rPr>
  </w:style>
  <w:style w:type="character" w:styleId="a7">
    <w:name w:val="footnote reference"/>
    <w:uiPriority w:val="99"/>
    <w:semiHidden/>
    <w:unhideWhenUsed/>
    <w:rsid w:val="00AD569D"/>
    <w:rPr>
      <w:vertAlign w:val="superscript"/>
    </w:rPr>
  </w:style>
  <w:style w:type="table" w:styleId="a8">
    <w:name w:val="Table Grid"/>
    <w:basedOn w:val="a1"/>
    <w:uiPriority w:val="59"/>
    <w:rsid w:val="009844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
    <w:name w:val="Πίνακας 5 με σκούρο πλέγμα - Έμφαση 11"/>
    <w:basedOn w:val="a1"/>
    <w:uiPriority w:val="50"/>
    <w:rsid w:val="00F415FE"/>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character" w:styleId="a9">
    <w:name w:val="Emphasis"/>
    <w:basedOn w:val="a0"/>
    <w:uiPriority w:val="20"/>
    <w:qFormat/>
    <w:rsid w:val="00B819DC"/>
    <w:rPr>
      <w:i/>
      <w:iCs/>
    </w:rPr>
  </w:style>
  <w:style w:type="paragraph" w:styleId="aa">
    <w:name w:val="header"/>
    <w:basedOn w:val="a"/>
    <w:link w:val="Char2"/>
    <w:uiPriority w:val="99"/>
    <w:unhideWhenUsed/>
    <w:rsid w:val="006202DC"/>
    <w:pPr>
      <w:tabs>
        <w:tab w:val="center" w:pos="4153"/>
        <w:tab w:val="right" w:pos="8306"/>
      </w:tabs>
      <w:spacing w:after="0" w:line="240" w:lineRule="auto"/>
    </w:pPr>
  </w:style>
  <w:style w:type="character" w:customStyle="1" w:styleId="Char2">
    <w:name w:val="Κεφαλίδα Char"/>
    <w:basedOn w:val="a0"/>
    <w:link w:val="aa"/>
    <w:uiPriority w:val="99"/>
    <w:rsid w:val="006202DC"/>
  </w:style>
  <w:style w:type="paragraph" w:styleId="ab">
    <w:name w:val="footer"/>
    <w:basedOn w:val="a"/>
    <w:link w:val="Char3"/>
    <w:uiPriority w:val="99"/>
    <w:unhideWhenUsed/>
    <w:rsid w:val="006202DC"/>
    <w:pPr>
      <w:tabs>
        <w:tab w:val="center" w:pos="4153"/>
        <w:tab w:val="right" w:pos="8306"/>
      </w:tabs>
      <w:spacing w:after="0" w:line="240" w:lineRule="auto"/>
    </w:pPr>
  </w:style>
  <w:style w:type="character" w:customStyle="1" w:styleId="Char3">
    <w:name w:val="Υποσέλιδο Char"/>
    <w:basedOn w:val="a0"/>
    <w:link w:val="ab"/>
    <w:uiPriority w:val="99"/>
    <w:rsid w:val="006202DC"/>
  </w:style>
  <w:style w:type="character" w:styleId="-">
    <w:name w:val="Hyperlink"/>
    <w:basedOn w:val="a0"/>
    <w:uiPriority w:val="99"/>
    <w:unhideWhenUsed/>
    <w:rsid w:val="000F74DC"/>
    <w:rPr>
      <w:color w:val="0563C1" w:themeColor="hyperlink"/>
      <w:u w:val="single"/>
    </w:rPr>
  </w:style>
  <w:style w:type="character" w:customStyle="1" w:styleId="Char">
    <w:name w:val="Παράγραφος λίστας Char"/>
    <w:link w:val="a3"/>
    <w:uiPriority w:val="34"/>
    <w:locked/>
    <w:rsid w:val="000F74DC"/>
  </w:style>
  <w:style w:type="paragraph" w:customStyle="1" w:styleId="Ouiea">
    <w:name w:val="Ouiea"/>
    <w:basedOn w:val="a"/>
    <w:uiPriority w:val="99"/>
    <w:rsid w:val="000F74DC"/>
    <w:pPr>
      <w:widowControl w:val="0"/>
      <w:overflowPunct w:val="0"/>
      <w:autoSpaceDE w:val="0"/>
      <w:autoSpaceDN w:val="0"/>
      <w:adjustRightInd w:val="0"/>
      <w:spacing w:after="0" w:line="240" w:lineRule="auto"/>
      <w:textAlignment w:val="baseline"/>
    </w:pPr>
    <w:rPr>
      <w:rFonts w:ascii="Arial" w:eastAsia="Times New Roman" w:hAnsi="Arial" w:cs="Times New Roman"/>
      <w:szCs w:val="20"/>
    </w:rPr>
  </w:style>
  <w:style w:type="paragraph" w:customStyle="1" w:styleId="Web1">
    <w:name w:val="Κανονικό (Web)1"/>
    <w:basedOn w:val="a"/>
    <w:rsid w:val="000F74DC"/>
    <w:pPr>
      <w:suppressAutoHyphens/>
      <w:spacing w:before="280" w:after="280" w:line="240" w:lineRule="auto"/>
    </w:pPr>
    <w:rPr>
      <w:rFonts w:ascii="Times New Roman" w:eastAsia="Times New Roman" w:hAnsi="Times New Roman" w:cs="Times New Roman"/>
      <w:szCs w:val="24"/>
      <w:lang w:eastAsia="zh-CN"/>
    </w:rPr>
  </w:style>
  <w:style w:type="table" w:customStyle="1" w:styleId="1-11">
    <w:name w:val="Πίνακας 1 με ανοιχτόχρωμο πλέγμα - Έμφαση 11"/>
    <w:basedOn w:val="a1"/>
    <w:uiPriority w:val="46"/>
    <w:rsid w:val="008A0EC5"/>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1Char">
    <w:name w:val="Επικεφαλίδα 1 Char"/>
    <w:basedOn w:val="a0"/>
    <w:link w:val="1"/>
    <w:uiPriority w:val="9"/>
    <w:rsid w:val="00E3424D"/>
    <w:rPr>
      <w:rFonts w:ascii="Times New Roman" w:eastAsiaTheme="majorEastAsia" w:hAnsi="Times New Roman" w:cstheme="majorBidi"/>
      <w:b/>
      <w:sz w:val="32"/>
      <w:szCs w:val="32"/>
    </w:rPr>
  </w:style>
  <w:style w:type="character" w:customStyle="1" w:styleId="2Char">
    <w:name w:val="Επικεφαλίδα 2 Char"/>
    <w:basedOn w:val="a0"/>
    <w:link w:val="2"/>
    <w:uiPriority w:val="9"/>
    <w:rsid w:val="00AB261B"/>
    <w:rPr>
      <w:rFonts w:ascii="Times New Roman" w:eastAsiaTheme="majorEastAsia" w:hAnsi="Times New Roman" w:cstheme="majorBidi"/>
      <w:b/>
      <w:sz w:val="28"/>
      <w:szCs w:val="26"/>
    </w:rPr>
  </w:style>
  <w:style w:type="paragraph" w:customStyle="1" w:styleId="Style1">
    <w:name w:val="Style1"/>
    <w:basedOn w:val="a"/>
    <w:link w:val="Style1Char"/>
    <w:qFormat/>
    <w:rsid w:val="00AB261B"/>
    <w:pPr>
      <w:spacing w:after="0"/>
      <w:jc w:val="center"/>
    </w:pPr>
    <w:rPr>
      <w:rFonts w:ascii="Times New Roman" w:eastAsia="Times New Roman" w:hAnsi="Times New Roman" w:cs="Times New Roman"/>
      <w:szCs w:val="24"/>
    </w:rPr>
  </w:style>
  <w:style w:type="paragraph" w:styleId="10">
    <w:name w:val="toc 1"/>
    <w:basedOn w:val="a"/>
    <w:next w:val="a"/>
    <w:autoRedefine/>
    <w:uiPriority w:val="39"/>
    <w:unhideWhenUsed/>
    <w:rsid w:val="00AB261B"/>
    <w:pPr>
      <w:spacing w:after="100"/>
    </w:pPr>
  </w:style>
  <w:style w:type="character" w:customStyle="1" w:styleId="Style1Char">
    <w:name w:val="Style1 Char"/>
    <w:basedOn w:val="a0"/>
    <w:link w:val="Style1"/>
    <w:rsid w:val="00AB261B"/>
    <w:rPr>
      <w:rFonts w:ascii="Times New Roman" w:eastAsia="Times New Roman" w:hAnsi="Times New Roman" w:cs="Times New Roman"/>
      <w:sz w:val="24"/>
      <w:szCs w:val="24"/>
    </w:rPr>
  </w:style>
  <w:style w:type="paragraph" w:styleId="20">
    <w:name w:val="toc 2"/>
    <w:basedOn w:val="a"/>
    <w:next w:val="a"/>
    <w:autoRedefine/>
    <w:uiPriority w:val="39"/>
    <w:unhideWhenUsed/>
    <w:rsid w:val="00AB261B"/>
    <w:pPr>
      <w:spacing w:after="100"/>
      <w:ind w:left="220"/>
    </w:pPr>
  </w:style>
  <w:style w:type="paragraph" w:styleId="ac">
    <w:name w:val="TOC Heading"/>
    <w:basedOn w:val="1"/>
    <w:next w:val="a"/>
    <w:uiPriority w:val="39"/>
    <w:unhideWhenUsed/>
    <w:qFormat/>
    <w:rsid w:val="00745F78"/>
    <w:pPr>
      <w:spacing w:line="259" w:lineRule="auto"/>
      <w:outlineLvl w:val="9"/>
    </w:pPr>
    <w:rPr>
      <w:rFonts w:asciiTheme="majorHAnsi" w:hAnsiTheme="majorHAnsi"/>
      <w:b w:val="0"/>
      <w:color w:val="2E74B5" w:themeColor="accent1" w:themeShade="BF"/>
      <w:lang w:val="en-US"/>
    </w:rPr>
  </w:style>
  <w:style w:type="paragraph" w:styleId="ad">
    <w:name w:val="No Spacing"/>
    <w:link w:val="Char4"/>
    <w:uiPriority w:val="1"/>
    <w:qFormat/>
    <w:rsid w:val="00EA095D"/>
    <w:pPr>
      <w:spacing w:after="0" w:line="240" w:lineRule="auto"/>
    </w:pPr>
    <w:rPr>
      <w:rFonts w:eastAsiaTheme="minorEastAsia"/>
      <w:lang w:val="en-US"/>
    </w:rPr>
  </w:style>
  <w:style w:type="character" w:customStyle="1" w:styleId="Char4">
    <w:name w:val="Χωρίς διάστιχο Char"/>
    <w:basedOn w:val="a0"/>
    <w:link w:val="ad"/>
    <w:uiPriority w:val="1"/>
    <w:rsid w:val="00EA095D"/>
    <w:rPr>
      <w:rFonts w:eastAsiaTheme="minorEastAsia"/>
      <w:lang w:val="en-US"/>
    </w:rPr>
  </w:style>
  <w:style w:type="character" w:customStyle="1" w:styleId="11">
    <w:name w:val="Ανεπίλυτη αναφορά1"/>
    <w:basedOn w:val="a0"/>
    <w:uiPriority w:val="99"/>
    <w:semiHidden/>
    <w:unhideWhenUsed/>
    <w:rsid w:val="00FE3392"/>
    <w:rPr>
      <w:color w:val="605E5C"/>
      <w:shd w:val="clear" w:color="auto" w:fill="E1DFDD"/>
    </w:rPr>
  </w:style>
  <w:style w:type="table" w:styleId="4-5">
    <w:name w:val="Grid Table 4 Accent 5"/>
    <w:basedOn w:val="a1"/>
    <w:uiPriority w:val="49"/>
    <w:rsid w:val="00FE3392"/>
    <w:pPr>
      <w:spacing w:after="0" w:line="240" w:lineRule="auto"/>
    </w:pPr>
    <w:rPr>
      <w:lang w:val="en-US"/>
    </w:r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ae">
    <w:name w:val="caption"/>
    <w:basedOn w:val="a"/>
    <w:next w:val="a"/>
    <w:uiPriority w:val="35"/>
    <w:unhideWhenUsed/>
    <w:qFormat/>
    <w:rsid w:val="00D85296"/>
    <w:pPr>
      <w:spacing w:after="200" w:line="240" w:lineRule="auto"/>
      <w:jc w:val="center"/>
    </w:pPr>
    <w:rPr>
      <w:b/>
      <w:iCs/>
      <w:color w:val="000000" w:themeColor="text1"/>
      <w:sz w:val="22"/>
      <w:szCs w:val="18"/>
    </w:rPr>
  </w:style>
  <w:style w:type="table" w:styleId="2-5">
    <w:name w:val="Grid Table 2 Accent 5"/>
    <w:basedOn w:val="a1"/>
    <w:uiPriority w:val="47"/>
    <w:rsid w:val="00947A13"/>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5-6">
    <w:name w:val="Grid Table 5 Dark Accent 6"/>
    <w:basedOn w:val="a1"/>
    <w:uiPriority w:val="50"/>
    <w:rsid w:val="00F91D3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4-6">
    <w:name w:val="Grid Table 4 Accent 6"/>
    <w:basedOn w:val="a1"/>
    <w:uiPriority w:val="49"/>
    <w:rsid w:val="00B90119"/>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5-2">
    <w:name w:val="Grid Table 5 Dark Accent 2"/>
    <w:basedOn w:val="a1"/>
    <w:uiPriority w:val="50"/>
    <w:rsid w:val="00B9011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5-1">
    <w:name w:val="Grid Table 5 Dark Accent 1"/>
    <w:basedOn w:val="a1"/>
    <w:uiPriority w:val="50"/>
    <w:rsid w:val="00B90119"/>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styleId="7-5">
    <w:name w:val="List Table 7 Colorful Accent 5"/>
    <w:basedOn w:val="a1"/>
    <w:uiPriority w:val="52"/>
    <w:rsid w:val="00980E86"/>
    <w:pPr>
      <w:spacing w:after="0" w:line="240" w:lineRule="auto"/>
    </w:pPr>
    <w:rPr>
      <w:color w:val="2F5496" w:themeColor="accent5"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4472C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5"/>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4-3">
    <w:name w:val="Grid Table 4 Accent 3"/>
    <w:basedOn w:val="a1"/>
    <w:uiPriority w:val="49"/>
    <w:rsid w:val="005A709F"/>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5-5">
    <w:name w:val="Grid Table 5 Dark Accent 5"/>
    <w:basedOn w:val="a1"/>
    <w:uiPriority w:val="50"/>
    <w:rsid w:val="00334E81"/>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character" w:styleId="af">
    <w:name w:val="page number"/>
    <w:basedOn w:val="a0"/>
    <w:uiPriority w:val="99"/>
    <w:semiHidden/>
    <w:unhideWhenUsed/>
    <w:rsid w:val="008116ED"/>
  </w:style>
  <w:style w:type="character" w:customStyle="1" w:styleId="3Char">
    <w:name w:val="Επικεφαλίδα 3 Char"/>
    <w:basedOn w:val="a0"/>
    <w:link w:val="3"/>
    <w:uiPriority w:val="9"/>
    <w:rsid w:val="000C7EE8"/>
    <w:rPr>
      <w:rFonts w:eastAsiaTheme="majorEastAsia" w:cstheme="majorBidi"/>
      <w:b/>
      <w:i/>
      <w:color w:val="000000" w:themeColor="text1"/>
      <w:sz w:val="24"/>
      <w:szCs w:val="24"/>
    </w:rPr>
  </w:style>
  <w:style w:type="paragraph" w:styleId="30">
    <w:name w:val="toc 3"/>
    <w:basedOn w:val="a"/>
    <w:next w:val="a"/>
    <w:autoRedefine/>
    <w:uiPriority w:val="39"/>
    <w:unhideWhenUsed/>
    <w:rsid w:val="00A55A68"/>
    <w:pPr>
      <w:spacing w:after="100"/>
      <w:ind w:left="480"/>
    </w:pPr>
  </w:style>
  <w:style w:type="character" w:styleId="af0">
    <w:name w:val="annotation reference"/>
    <w:basedOn w:val="a0"/>
    <w:uiPriority w:val="99"/>
    <w:semiHidden/>
    <w:unhideWhenUsed/>
    <w:rsid w:val="00AB1232"/>
    <w:rPr>
      <w:sz w:val="16"/>
      <w:szCs w:val="16"/>
    </w:rPr>
  </w:style>
  <w:style w:type="paragraph" w:styleId="af1">
    <w:name w:val="annotation text"/>
    <w:basedOn w:val="a"/>
    <w:link w:val="Char5"/>
    <w:uiPriority w:val="99"/>
    <w:semiHidden/>
    <w:unhideWhenUsed/>
    <w:rsid w:val="00AB1232"/>
    <w:pPr>
      <w:spacing w:line="240" w:lineRule="auto"/>
    </w:pPr>
    <w:rPr>
      <w:sz w:val="20"/>
      <w:szCs w:val="20"/>
    </w:rPr>
  </w:style>
  <w:style w:type="character" w:customStyle="1" w:styleId="Char5">
    <w:name w:val="Κείμενο σχολίου Char"/>
    <w:basedOn w:val="a0"/>
    <w:link w:val="af1"/>
    <w:uiPriority w:val="99"/>
    <w:semiHidden/>
    <w:rsid w:val="00AB1232"/>
    <w:rPr>
      <w:sz w:val="20"/>
      <w:szCs w:val="20"/>
    </w:rPr>
  </w:style>
  <w:style w:type="paragraph" w:styleId="af2">
    <w:name w:val="annotation subject"/>
    <w:basedOn w:val="af1"/>
    <w:next w:val="af1"/>
    <w:link w:val="Char6"/>
    <w:uiPriority w:val="99"/>
    <w:semiHidden/>
    <w:unhideWhenUsed/>
    <w:rsid w:val="00AB1232"/>
    <w:rPr>
      <w:b/>
      <w:bCs/>
    </w:rPr>
  </w:style>
  <w:style w:type="character" w:customStyle="1" w:styleId="Char6">
    <w:name w:val="Θέμα σχολίου Char"/>
    <w:basedOn w:val="Char5"/>
    <w:link w:val="af2"/>
    <w:uiPriority w:val="99"/>
    <w:semiHidden/>
    <w:rsid w:val="00AB1232"/>
    <w:rPr>
      <w:b/>
      <w:bCs/>
      <w:sz w:val="20"/>
      <w:szCs w:val="20"/>
    </w:rPr>
  </w:style>
  <w:style w:type="paragraph" w:styleId="af3">
    <w:name w:val="Balloon Text"/>
    <w:basedOn w:val="a"/>
    <w:link w:val="Char7"/>
    <w:uiPriority w:val="99"/>
    <w:semiHidden/>
    <w:unhideWhenUsed/>
    <w:rsid w:val="00AB1232"/>
    <w:pPr>
      <w:spacing w:before="0" w:after="0" w:line="240" w:lineRule="auto"/>
    </w:pPr>
    <w:rPr>
      <w:rFonts w:ascii="Segoe UI" w:hAnsi="Segoe UI" w:cs="Segoe UI"/>
      <w:sz w:val="18"/>
      <w:szCs w:val="18"/>
    </w:rPr>
  </w:style>
  <w:style w:type="character" w:customStyle="1" w:styleId="Char7">
    <w:name w:val="Κείμενο πλαισίου Char"/>
    <w:basedOn w:val="a0"/>
    <w:link w:val="af3"/>
    <w:uiPriority w:val="99"/>
    <w:semiHidden/>
    <w:rsid w:val="00AB123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287557">
      <w:bodyDiv w:val="1"/>
      <w:marLeft w:val="0"/>
      <w:marRight w:val="0"/>
      <w:marTop w:val="0"/>
      <w:marBottom w:val="0"/>
      <w:divBdr>
        <w:top w:val="none" w:sz="0" w:space="0" w:color="auto"/>
        <w:left w:val="none" w:sz="0" w:space="0" w:color="auto"/>
        <w:bottom w:val="none" w:sz="0" w:space="0" w:color="auto"/>
        <w:right w:val="none" w:sz="0" w:space="0" w:color="auto"/>
      </w:divBdr>
      <w:divsChild>
        <w:div w:id="1764951104">
          <w:marLeft w:val="0"/>
          <w:marRight w:val="0"/>
          <w:marTop w:val="0"/>
          <w:marBottom w:val="0"/>
          <w:divBdr>
            <w:top w:val="none" w:sz="0" w:space="0" w:color="auto"/>
            <w:left w:val="none" w:sz="0" w:space="0" w:color="auto"/>
            <w:bottom w:val="none" w:sz="0" w:space="0" w:color="auto"/>
            <w:right w:val="none" w:sz="0" w:space="0" w:color="auto"/>
          </w:divBdr>
          <w:divsChild>
            <w:div w:id="902761706">
              <w:marLeft w:val="0"/>
              <w:marRight w:val="0"/>
              <w:marTop w:val="0"/>
              <w:marBottom w:val="0"/>
              <w:divBdr>
                <w:top w:val="none" w:sz="0" w:space="0" w:color="auto"/>
                <w:left w:val="none" w:sz="0" w:space="0" w:color="auto"/>
                <w:bottom w:val="none" w:sz="0" w:space="0" w:color="auto"/>
                <w:right w:val="none" w:sz="0" w:space="0" w:color="auto"/>
              </w:divBdr>
              <w:divsChild>
                <w:div w:id="756173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93856">
      <w:bodyDiv w:val="1"/>
      <w:marLeft w:val="0"/>
      <w:marRight w:val="0"/>
      <w:marTop w:val="0"/>
      <w:marBottom w:val="0"/>
      <w:divBdr>
        <w:top w:val="none" w:sz="0" w:space="0" w:color="auto"/>
        <w:left w:val="none" w:sz="0" w:space="0" w:color="auto"/>
        <w:bottom w:val="none" w:sz="0" w:space="0" w:color="auto"/>
        <w:right w:val="none" w:sz="0" w:space="0" w:color="auto"/>
      </w:divBdr>
    </w:div>
    <w:div w:id="882836831">
      <w:bodyDiv w:val="1"/>
      <w:marLeft w:val="0"/>
      <w:marRight w:val="0"/>
      <w:marTop w:val="0"/>
      <w:marBottom w:val="0"/>
      <w:divBdr>
        <w:top w:val="none" w:sz="0" w:space="0" w:color="auto"/>
        <w:left w:val="none" w:sz="0" w:space="0" w:color="auto"/>
        <w:bottom w:val="none" w:sz="0" w:space="0" w:color="auto"/>
        <w:right w:val="none" w:sz="0" w:space="0" w:color="auto"/>
      </w:divBdr>
      <w:divsChild>
        <w:div w:id="304355811">
          <w:marLeft w:val="0"/>
          <w:marRight w:val="0"/>
          <w:marTop w:val="0"/>
          <w:marBottom w:val="0"/>
          <w:divBdr>
            <w:top w:val="none" w:sz="0" w:space="0" w:color="auto"/>
            <w:left w:val="none" w:sz="0" w:space="0" w:color="auto"/>
            <w:bottom w:val="none" w:sz="0" w:space="0" w:color="auto"/>
            <w:right w:val="none" w:sz="0" w:space="0" w:color="auto"/>
          </w:divBdr>
        </w:div>
      </w:divsChild>
    </w:div>
    <w:div w:id="1162698754">
      <w:bodyDiv w:val="1"/>
      <w:marLeft w:val="0"/>
      <w:marRight w:val="0"/>
      <w:marTop w:val="0"/>
      <w:marBottom w:val="0"/>
      <w:divBdr>
        <w:top w:val="none" w:sz="0" w:space="0" w:color="auto"/>
        <w:left w:val="none" w:sz="0" w:space="0" w:color="auto"/>
        <w:bottom w:val="none" w:sz="0" w:space="0" w:color="auto"/>
        <w:right w:val="none" w:sz="0" w:space="0" w:color="auto"/>
      </w:divBdr>
    </w:div>
    <w:div w:id="1547061390">
      <w:bodyDiv w:val="1"/>
      <w:marLeft w:val="0"/>
      <w:marRight w:val="0"/>
      <w:marTop w:val="0"/>
      <w:marBottom w:val="0"/>
      <w:divBdr>
        <w:top w:val="none" w:sz="0" w:space="0" w:color="auto"/>
        <w:left w:val="none" w:sz="0" w:space="0" w:color="auto"/>
        <w:bottom w:val="none" w:sz="0" w:space="0" w:color="auto"/>
        <w:right w:val="none" w:sz="0" w:space="0" w:color="auto"/>
      </w:divBdr>
      <w:divsChild>
        <w:div w:id="1796559793">
          <w:marLeft w:val="0"/>
          <w:marRight w:val="0"/>
          <w:marTop w:val="0"/>
          <w:marBottom w:val="0"/>
          <w:divBdr>
            <w:top w:val="none" w:sz="0" w:space="0" w:color="auto"/>
            <w:left w:val="none" w:sz="0" w:space="0" w:color="auto"/>
            <w:bottom w:val="none" w:sz="0" w:space="0" w:color="auto"/>
            <w:right w:val="none" w:sz="0" w:space="0" w:color="auto"/>
          </w:divBdr>
          <w:divsChild>
            <w:div w:id="1136292408">
              <w:marLeft w:val="0"/>
              <w:marRight w:val="0"/>
              <w:marTop w:val="0"/>
              <w:marBottom w:val="0"/>
              <w:divBdr>
                <w:top w:val="none" w:sz="0" w:space="0" w:color="auto"/>
                <w:left w:val="none" w:sz="0" w:space="0" w:color="auto"/>
                <w:bottom w:val="none" w:sz="0" w:space="0" w:color="auto"/>
                <w:right w:val="none" w:sz="0" w:space="0" w:color="auto"/>
              </w:divBdr>
              <w:divsChild>
                <w:div w:id="472984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509869">
      <w:bodyDiv w:val="1"/>
      <w:marLeft w:val="0"/>
      <w:marRight w:val="0"/>
      <w:marTop w:val="0"/>
      <w:marBottom w:val="0"/>
      <w:divBdr>
        <w:top w:val="none" w:sz="0" w:space="0" w:color="auto"/>
        <w:left w:val="none" w:sz="0" w:space="0" w:color="auto"/>
        <w:bottom w:val="none" w:sz="0" w:space="0" w:color="auto"/>
        <w:right w:val="none" w:sz="0" w:space="0" w:color="auto"/>
      </w:divBdr>
    </w:div>
    <w:div w:id="1998410646">
      <w:bodyDiv w:val="1"/>
      <w:marLeft w:val="0"/>
      <w:marRight w:val="0"/>
      <w:marTop w:val="0"/>
      <w:marBottom w:val="0"/>
      <w:divBdr>
        <w:top w:val="none" w:sz="0" w:space="0" w:color="auto"/>
        <w:left w:val="none" w:sz="0" w:space="0" w:color="auto"/>
        <w:bottom w:val="none" w:sz="0" w:space="0" w:color="auto"/>
        <w:right w:val="none" w:sz="0" w:space="0" w:color="auto"/>
      </w:divBdr>
      <w:divsChild>
        <w:div w:id="578057798">
          <w:marLeft w:val="0"/>
          <w:marRight w:val="0"/>
          <w:marTop w:val="0"/>
          <w:marBottom w:val="0"/>
          <w:divBdr>
            <w:top w:val="none" w:sz="0" w:space="0" w:color="auto"/>
            <w:left w:val="none" w:sz="0" w:space="0" w:color="auto"/>
            <w:bottom w:val="none" w:sz="0" w:space="0" w:color="auto"/>
            <w:right w:val="none" w:sz="0" w:space="0" w:color="auto"/>
          </w:divBdr>
          <w:divsChild>
            <w:div w:id="318923698">
              <w:marLeft w:val="0"/>
              <w:marRight w:val="0"/>
              <w:marTop w:val="0"/>
              <w:marBottom w:val="0"/>
              <w:divBdr>
                <w:top w:val="none" w:sz="0" w:space="0" w:color="auto"/>
                <w:left w:val="none" w:sz="0" w:space="0" w:color="auto"/>
                <w:bottom w:val="none" w:sz="0" w:space="0" w:color="auto"/>
                <w:right w:val="none" w:sz="0" w:space="0" w:color="auto"/>
              </w:divBdr>
            </w:div>
            <w:div w:id="144068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www.emerald.com/insight/content/doi/10.1108/JPCC-06-2020-0045/full/html" TargetMode="External"/><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Προσαρμοσμένο 1">
      <a:majorFont>
        <a:latin typeface="Calibri Light"/>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EB3BD6F7-4584-47BA-8FAC-C48DC75EC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927</TotalTime>
  <Pages>107</Pages>
  <Words>30142</Words>
  <Characters>162771</Characters>
  <Application>Microsoft Office Word</Application>
  <DocSecurity>0</DocSecurity>
  <Lines>1356</Lines>
  <Paragraphs>385</Paragraphs>
  <ScaleCrop>false</ScaleCrop>
  <HeadingPairs>
    <vt:vector size="4" baseType="variant">
      <vt:variant>
        <vt:lpstr>Τίτλος</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192528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ΟΝΟΜΑΤΕΠΩΝΥΜΟ ΦΟΙΤΗΤΗ</dc:creator>
  <cp:lastModifiedBy>Γιάννης</cp:lastModifiedBy>
  <cp:revision>63</cp:revision>
  <dcterms:created xsi:type="dcterms:W3CDTF">2020-12-07T08:21:00Z</dcterms:created>
  <dcterms:modified xsi:type="dcterms:W3CDTF">2021-01-19T21:05:00Z</dcterms:modified>
</cp:coreProperties>
</file>